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9D0F" w14:textId="36BBE5C9" w:rsidR="00722944" w:rsidRPr="00C4544B" w:rsidRDefault="00675317" w:rsidP="00950664">
      <w:pPr>
        <w:spacing w:line="240" w:lineRule="auto"/>
        <w:rPr>
          <w:rFonts w:ascii="Century" w:eastAsia="Times New Roman" w:hAnsi="Century" w:cs="Times New Roman"/>
          <w:b/>
          <w:bCs/>
          <w:noProof/>
          <w:lang w:eastAsia="es-DO"/>
        </w:rPr>
      </w:pPr>
      <w:r w:rsidRPr="006B2A0F">
        <w:rPr>
          <w:rFonts w:ascii="Times New Roman" w:hAnsi="Times New Roman" w:cs="Times New Roman"/>
          <w:sz w:val="32"/>
        </w:rPr>
        <w:t xml:space="preserve"> </w:t>
      </w:r>
      <w:r w:rsidR="00391097" w:rsidRPr="006B2A0F">
        <w:rPr>
          <w:rFonts w:ascii="Times New Roman" w:hAnsi="Times New Roman" w:cs="Times New Roman"/>
          <w:sz w:val="32"/>
        </w:rPr>
        <w:t xml:space="preserve">                           </w:t>
      </w:r>
      <w:r w:rsidR="00391097" w:rsidRPr="006B2A0F">
        <w:rPr>
          <w:rFonts w:ascii="Times New Roman" w:hAnsi="Times New Roman" w:cs="Times New Roman"/>
          <w:sz w:val="28"/>
        </w:rPr>
        <w:t xml:space="preserve">  </w:t>
      </w:r>
      <w:r w:rsidR="006B2A0F">
        <w:rPr>
          <w:rFonts w:ascii="Times New Roman" w:hAnsi="Times New Roman" w:cs="Times New Roman"/>
          <w:sz w:val="28"/>
        </w:rPr>
        <w:t xml:space="preserve">      </w:t>
      </w:r>
      <w:r w:rsidR="006B2A0F" w:rsidRPr="006B2A0F">
        <w:rPr>
          <w:rFonts w:ascii="Times New Roman" w:hAnsi="Times New Roman" w:cs="Times New Roman"/>
          <w:b/>
          <w:sz w:val="28"/>
        </w:rPr>
        <w:t xml:space="preserve"> </w:t>
      </w:r>
      <w:r w:rsidR="00722944" w:rsidRPr="00C4544B">
        <w:rPr>
          <w:rFonts w:ascii="Century" w:eastAsia="Times New Roman" w:hAnsi="Century" w:cs="Times New Roman"/>
          <w:b/>
          <w:bCs/>
          <w:noProof/>
          <w:lang w:eastAsia="es-DO"/>
        </w:rPr>
        <w:t>ESTADOS FINANCIEROS</w:t>
      </w:r>
    </w:p>
    <w:p w14:paraId="501A2429" w14:textId="77777777" w:rsidR="00722944" w:rsidRPr="00C4544B" w:rsidRDefault="00722944" w:rsidP="00722944">
      <w:pPr>
        <w:tabs>
          <w:tab w:val="center" w:pos="4320"/>
          <w:tab w:val="right" w:pos="8640"/>
        </w:tabs>
        <w:spacing w:after="0" w:line="240" w:lineRule="auto"/>
        <w:jc w:val="center"/>
        <w:rPr>
          <w:rFonts w:ascii="Century" w:eastAsia="Times New Roman" w:hAnsi="Century" w:cs="Times New Roman"/>
          <w:b/>
        </w:rPr>
      </w:pPr>
      <w:r w:rsidRPr="00C4544B">
        <w:rPr>
          <w:rFonts w:ascii="Century" w:eastAsia="Times New Roman" w:hAnsi="Century" w:cs="Times New Roman"/>
          <w:b/>
          <w:noProof/>
          <w:lang w:eastAsia="es-DO"/>
        </w:rPr>
        <w:t>NOTAS ACLARATORIAS A LOS ESTADOS FINANCIEROS</w:t>
      </w:r>
    </w:p>
    <w:p w14:paraId="15EA1F53" w14:textId="77777777" w:rsidR="00722944" w:rsidRPr="00C4544B" w:rsidRDefault="00722944" w:rsidP="00722944">
      <w:pPr>
        <w:spacing w:after="0" w:line="192" w:lineRule="auto"/>
        <w:contextualSpacing/>
        <w:jc w:val="both"/>
        <w:textAlignment w:val="baseline"/>
        <w:rPr>
          <w:rFonts w:ascii="Times New Roman" w:eastAsia="Times New Roman" w:hAnsi="Times New Roman" w:cs="Times New Roman"/>
          <w:lang w:eastAsia="es-ES" w:bidi="he-IL"/>
        </w:rPr>
      </w:pPr>
    </w:p>
    <w:p w14:paraId="51C0723E" w14:textId="77777777" w:rsidR="0032142F" w:rsidRPr="00C4544B" w:rsidRDefault="0032142F" w:rsidP="00722944">
      <w:pPr>
        <w:spacing w:after="0" w:line="192" w:lineRule="auto"/>
        <w:contextualSpacing/>
        <w:jc w:val="both"/>
        <w:textAlignment w:val="baseline"/>
        <w:rPr>
          <w:rFonts w:ascii="Times New Roman" w:eastAsia="Times New Roman" w:hAnsi="Times New Roman" w:cs="Times New Roman"/>
          <w:lang w:eastAsia="es-ES" w:bidi="he-IL"/>
        </w:rPr>
      </w:pPr>
    </w:p>
    <w:p w14:paraId="5EEB8C1D" w14:textId="77777777" w:rsidR="0032142F" w:rsidRPr="00C4544B" w:rsidRDefault="0032142F" w:rsidP="00722944">
      <w:pPr>
        <w:spacing w:after="0" w:line="192" w:lineRule="auto"/>
        <w:contextualSpacing/>
        <w:jc w:val="both"/>
        <w:textAlignment w:val="baseline"/>
        <w:rPr>
          <w:rFonts w:ascii="Times New Roman" w:eastAsia="Times New Roman" w:hAnsi="Times New Roman" w:cs="Times New Roman"/>
          <w:lang w:eastAsia="es-ES" w:bidi="he-IL"/>
        </w:rPr>
      </w:pPr>
    </w:p>
    <w:p w14:paraId="0D6B1B57" w14:textId="77777777" w:rsidR="0032142F" w:rsidRPr="00C4544B" w:rsidRDefault="007E674B" w:rsidP="007E674B">
      <w:pPr>
        <w:spacing w:after="160" w:line="259" w:lineRule="auto"/>
        <w:rPr>
          <w:rFonts w:ascii="Times New Roman" w:eastAsia="Calibri" w:hAnsi="Times New Roman" w:cs="Times New Roman"/>
          <w:b/>
        </w:rPr>
      </w:pPr>
      <w:r w:rsidRPr="00C4544B">
        <w:rPr>
          <w:rFonts w:ascii="Times New Roman" w:eastAsia="Calibri" w:hAnsi="Times New Roman" w:cs="Times New Roman"/>
          <w:b/>
        </w:rPr>
        <w:t>1.</w:t>
      </w:r>
      <w:r w:rsidR="0032142F" w:rsidRPr="00C4544B">
        <w:rPr>
          <w:rFonts w:ascii="Times New Roman" w:eastAsia="Calibri" w:hAnsi="Times New Roman" w:cs="Times New Roman"/>
          <w:b/>
        </w:rPr>
        <w:t xml:space="preserve"> Entidad económica</w:t>
      </w:r>
    </w:p>
    <w:p w14:paraId="6104942C" w14:textId="77777777" w:rsidR="00654E44" w:rsidRPr="00C4544B" w:rsidRDefault="0032142F" w:rsidP="0032142F">
      <w:pPr>
        <w:spacing w:after="0"/>
        <w:jc w:val="both"/>
        <w:rPr>
          <w:rFonts w:ascii="Times New Roman" w:eastAsia="Times New Roman" w:hAnsi="Times New Roman" w:cs="Times New Roman"/>
          <w:lang w:val="es-ES_tradnl" w:eastAsia="es-ES" w:bidi="he-IL"/>
        </w:rPr>
      </w:pPr>
      <w:r w:rsidRPr="00C4544B">
        <w:rPr>
          <w:rFonts w:ascii="Times New Roman" w:eastAsia="Times New Roman" w:hAnsi="Times New Roman" w:cs="Times New Roman"/>
          <w:lang w:val="es-ES_tradnl" w:eastAsia="es-ES" w:bidi="he-IL"/>
        </w:rPr>
        <w:t>El Instituto Dominicano del Café fue creado mediante la Ley No.246-17, adscrita al Ministerio de Agricultura.  Su objetivo principal es realizar operaciones q</w:t>
      </w:r>
      <w:r w:rsidR="006124AB" w:rsidRPr="00C4544B">
        <w:rPr>
          <w:rFonts w:ascii="Times New Roman" w:eastAsia="Times New Roman" w:hAnsi="Times New Roman" w:cs="Times New Roman"/>
          <w:lang w:val="es-ES_tradnl" w:eastAsia="es-ES" w:bidi="he-IL"/>
        </w:rPr>
        <w:t>ue permitan que el sector cafetale</w:t>
      </w:r>
      <w:r w:rsidRPr="00C4544B">
        <w:rPr>
          <w:rFonts w:ascii="Times New Roman" w:eastAsia="Times New Roman" w:hAnsi="Times New Roman" w:cs="Times New Roman"/>
          <w:lang w:val="es-ES_tradnl" w:eastAsia="es-ES" w:bidi="he-IL"/>
        </w:rPr>
        <w:t xml:space="preserve">ro cuente con un apoyo, el cual le permita competir exitosamente en los mercados globalizados del presente y el futuro. </w:t>
      </w:r>
    </w:p>
    <w:p w14:paraId="07B54556" w14:textId="77777777" w:rsidR="00654E44" w:rsidRPr="00C4544B" w:rsidRDefault="00654E44" w:rsidP="0032142F">
      <w:pPr>
        <w:spacing w:after="0"/>
        <w:jc w:val="both"/>
        <w:rPr>
          <w:rFonts w:ascii="Times New Roman" w:eastAsia="Times New Roman" w:hAnsi="Times New Roman" w:cs="Times New Roman"/>
          <w:lang w:val="es-ES_tradnl" w:eastAsia="es-ES" w:bidi="he-IL"/>
        </w:rPr>
      </w:pPr>
    </w:p>
    <w:p w14:paraId="5031B68E" w14:textId="3344A601" w:rsidR="0032142F" w:rsidRPr="00EB5806" w:rsidRDefault="00654E44" w:rsidP="0032142F">
      <w:pPr>
        <w:spacing w:after="0"/>
        <w:jc w:val="both"/>
        <w:rPr>
          <w:rFonts w:ascii="Times New Roman" w:eastAsia="Times New Roman" w:hAnsi="Times New Roman" w:cs="Times New Roman"/>
          <w:b/>
          <w:iCs/>
        </w:rPr>
      </w:pPr>
      <w:r w:rsidRPr="00C4544B">
        <w:rPr>
          <w:rFonts w:ascii="Times New Roman" w:eastAsia="Times New Roman" w:hAnsi="Times New Roman" w:cs="Times New Roman"/>
          <w:lang w:val="es-ES_tradnl" w:eastAsia="es-ES" w:bidi="he-IL"/>
        </w:rPr>
        <w:t xml:space="preserve">Al </w:t>
      </w:r>
      <w:r w:rsidR="009A7738">
        <w:rPr>
          <w:rFonts w:ascii="Times New Roman" w:eastAsia="Times New Roman" w:hAnsi="Times New Roman" w:cs="Times New Roman"/>
          <w:lang w:val="es-ES_tradnl" w:eastAsia="es-ES" w:bidi="he-IL"/>
        </w:rPr>
        <w:t>31</w:t>
      </w:r>
      <w:r w:rsidR="002061A6" w:rsidRPr="00C4544B">
        <w:rPr>
          <w:rFonts w:ascii="Times New Roman" w:eastAsia="Times New Roman" w:hAnsi="Times New Roman" w:cs="Times New Roman"/>
          <w:lang w:val="es-ES_tradnl" w:eastAsia="es-ES" w:bidi="he-IL"/>
        </w:rPr>
        <w:t xml:space="preserve"> </w:t>
      </w:r>
      <w:r w:rsidRPr="00C4544B">
        <w:rPr>
          <w:rFonts w:ascii="Times New Roman" w:eastAsia="Times New Roman" w:hAnsi="Times New Roman" w:cs="Times New Roman"/>
          <w:lang w:val="es-ES_tradnl" w:eastAsia="es-ES" w:bidi="he-IL"/>
        </w:rPr>
        <w:t>de</w:t>
      </w:r>
      <w:r w:rsidR="00E968D9" w:rsidRPr="00C4544B">
        <w:rPr>
          <w:rFonts w:ascii="Times New Roman" w:eastAsia="Times New Roman" w:hAnsi="Times New Roman" w:cs="Times New Roman"/>
          <w:lang w:val="es-ES_tradnl" w:eastAsia="es-ES" w:bidi="he-IL"/>
        </w:rPr>
        <w:t xml:space="preserve"> </w:t>
      </w:r>
      <w:r w:rsidR="009A7738">
        <w:rPr>
          <w:rFonts w:ascii="Times New Roman" w:eastAsia="Times New Roman" w:hAnsi="Times New Roman" w:cs="Times New Roman"/>
          <w:lang w:val="es-ES_tradnl" w:eastAsia="es-ES" w:bidi="he-IL"/>
        </w:rPr>
        <w:t>marzo</w:t>
      </w:r>
      <w:r w:rsidRPr="00C4544B">
        <w:rPr>
          <w:rFonts w:ascii="Times New Roman" w:eastAsia="Times New Roman" w:hAnsi="Times New Roman" w:cs="Times New Roman"/>
          <w:lang w:val="es-ES_tradnl" w:eastAsia="es-ES" w:bidi="he-IL"/>
        </w:rPr>
        <w:t xml:space="preserve"> del 20</w:t>
      </w:r>
      <w:r w:rsidR="0095638A" w:rsidRPr="00C4544B">
        <w:rPr>
          <w:rFonts w:ascii="Times New Roman" w:eastAsia="Times New Roman" w:hAnsi="Times New Roman" w:cs="Times New Roman"/>
          <w:lang w:val="es-ES_tradnl" w:eastAsia="es-ES" w:bidi="he-IL"/>
        </w:rPr>
        <w:t>2</w:t>
      </w:r>
      <w:r w:rsidR="001D722A" w:rsidRPr="00C4544B">
        <w:rPr>
          <w:rFonts w:ascii="Times New Roman" w:eastAsia="Times New Roman" w:hAnsi="Times New Roman" w:cs="Times New Roman"/>
          <w:lang w:val="es-ES_tradnl" w:eastAsia="es-ES" w:bidi="he-IL"/>
        </w:rPr>
        <w:t>5</w:t>
      </w:r>
      <w:r w:rsidRPr="00C4544B">
        <w:rPr>
          <w:rFonts w:ascii="Times New Roman" w:eastAsia="Times New Roman" w:hAnsi="Times New Roman" w:cs="Times New Roman"/>
          <w:lang w:val="es-ES_tradnl" w:eastAsia="es-ES" w:bidi="he-IL"/>
        </w:rPr>
        <w:t xml:space="preserve">, </w:t>
      </w:r>
      <w:r w:rsidR="00E05F66" w:rsidRPr="00C4544B">
        <w:rPr>
          <w:rFonts w:ascii="Times New Roman" w:eastAsia="Times New Roman" w:hAnsi="Times New Roman" w:cs="Times New Roman"/>
          <w:lang w:val="es-ES_tradnl" w:eastAsia="es-ES" w:bidi="he-IL"/>
        </w:rPr>
        <w:t>los princip</w:t>
      </w:r>
      <w:r w:rsidR="00E05F66" w:rsidRPr="00EB5806">
        <w:rPr>
          <w:rFonts w:ascii="Times New Roman" w:eastAsia="Times New Roman" w:hAnsi="Times New Roman" w:cs="Times New Roman"/>
          <w:lang w:val="es-ES_tradnl" w:eastAsia="es-ES" w:bidi="he-IL"/>
        </w:rPr>
        <w:t>ales</w:t>
      </w:r>
      <w:r w:rsidR="0032142F" w:rsidRPr="00EB5806">
        <w:rPr>
          <w:rFonts w:ascii="Times New Roman" w:eastAsia="Times New Roman" w:hAnsi="Times New Roman" w:cs="Times New Roman"/>
          <w:lang w:val="es-ES_tradnl" w:eastAsia="es-ES" w:bidi="he-IL"/>
        </w:rPr>
        <w:t xml:space="preserve"> funcionarios</w:t>
      </w:r>
      <w:r w:rsidRPr="00EB5806">
        <w:rPr>
          <w:rFonts w:ascii="Times New Roman" w:eastAsia="Times New Roman" w:hAnsi="Times New Roman" w:cs="Times New Roman"/>
          <w:lang w:val="es-ES_tradnl" w:eastAsia="es-ES" w:bidi="he-IL"/>
        </w:rPr>
        <w:t xml:space="preserve"> y </w:t>
      </w:r>
      <w:r w:rsidR="00E05F66" w:rsidRPr="00EB5806">
        <w:rPr>
          <w:rFonts w:ascii="Times New Roman" w:eastAsia="Times New Roman" w:hAnsi="Times New Roman" w:cs="Times New Roman"/>
          <w:lang w:val="es-ES_tradnl" w:eastAsia="es-ES" w:bidi="he-IL"/>
        </w:rPr>
        <w:t>directores</w:t>
      </w:r>
      <w:r w:rsidR="0032142F" w:rsidRPr="00EB5806">
        <w:rPr>
          <w:rFonts w:ascii="Times New Roman" w:eastAsia="Times New Roman" w:hAnsi="Times New Roman" w:cs="Times New Roman"/>
          <w:lang w:val="es-ES_tradnl" w:eastAsia="es-ES" w:bidi="he-IL"/>
        </w:rPr>
        <w:t xml:space="preserve"> son: </w:t>
      </w:r>
    </w:p>
    <w:p w14:paraId="1E3535E9" w14:textId="77777777" w:rsidR="00CD4CC6" w:rsidRPr="00EB5806" w:rsidRDefault="00CD4CC6" w:rsidP="00CD4CC6">
      <w:pPr>
        <w:tabs>
          <w:tab w:val="left" w:pos="360"/>
          <w:tab w:val="left" w:pos="3690"/>
        </w:tabs>
        <w:autoSpaceDE w:val="0"/>
        <w:autoSpaceDN w:val="0"/>
        <w:adjustRightInd w:val="0"/>
        <w:spacing w:after="0" w:line="240" w:lineRule="auto"/>
        <w:ind w:right="-426"/>
        <w:jc w:val="both"/>
        <w:rPr>
          <w:rFonts w:ascii="Times New Roman" w:eastAsia="Times New Roman" w:hAnsi="Times New Roman" w:cs="Times New Roman"/>
          <w:lang w:val="es-ES" w:eastAsia="es-ES"/>
        </w:rPr>
      </w:pPr>
      <w:r w:rsidRPr="00EB5806">
        <w:rPr>
          <w:rFonts w:ascii="Times New Roman" w:eastAsia="Times New Roman" w:hAnsi="Times New Roman" w:cs="Times New Roman"/>
          <w:u w:val="single"/>
          <w:lang w:val="es-ES" w:eastAsia="es-ES"/>
        </w:rPr>
        <w:t>Nombre</w:t>
      </w:r>
      <w:r w:rsidRPr="00EB5806">
        <w:rPr>
          <w:rFonts w:ascii="Times New Roman" w:eastAsia="Times New Roman" w:hAnsi="Times New Roman" w:cs="Times New Roman"/>
          <w:lang w:val="es-ES" w:eastAsia="es-ES"/>
        </w:rPr>
        <w:t xml:space="preserve"> </w:t>
      </w:r>
      <w:r w:rsidRPr="00EB5806">
        <w:rPr>
          <w:rFonts w:ascii="Times New Roman" w:eastAsia="Times New Roman" w:hAnsi="Times New Roman" w:cs="Times New Roman"/>
          <w:lang w:val="es-ES" w:eastAsia="es-ES"/>
        </w:rPr>
        <w:tab/>
      </w:r>
    </w:p>
    <w:p w14:paraId="7A61FAB1" w14:textId="77777777" w:rsidR="00CD4CC6" w:rsidRPr="00EB5806" w:rsidRDefault="00CD4CC6" w:rsidP="00CD4CC6">
      <w:pPr>
        <w:tabs>
          <w:tab w:val="left" w:pos="3420"/>
        </w:tabs>
        <w:autoSpaceDE w:val="0"/>
        <w:autoSpaceDN w:val="0"/>
        <w:adjustRightInd w:val="0"/>
        <w:spacing w:after="0" w:line="240" w:lineRule="auto"/>
        <w:ind w:right="-426"/>
        <w:jc w:val="both"/>
        <w:rPr>
          <w:rFonts w:ascii="Times New Roman" w:eastAsia="Times New Roman" w:hAnsi="Times New Roman" w:cs="Times New Roman"/>
          <w:lang w:val="es-ES" w:eastAsia="es-ES"/>
        </w:rPr>
      </w:pPr>
    </w:p>
    <w:p w14:paraId="1BDB4A58" w14:textId="6FD407A7" w:rsidR="00CD4CC6" w:rsidRPr="00EB5806" w:rsidRDefault="00950664" w:rsidP="00CD4CC6">
      <w:pPr>
        <w:autoSpaceDE w:val="0"/>
        <w:autoSpaceDN w:val="0"/>
        <w:adjustRightInd w:val="0"/>
        <w:spacing w:after="0" w:line="240" w:lineRule="auto"/>
        <w:ind w:left="2694" w:right="-426" w:hanging="2694"/>
        <w:jc w:val="both"/>
        <w:rPr>
          <w:rFonts w:ascii="Times New Roman" w:eastAsia="Times New Roman" w:hAnsi="Times New Roman" w:cs="Times New Roman"/>
          <w:lang w:val="es-ES" w:eastAsia="es-ES"/>
        </w:rPr>
      </w:pPr>
      <w:r w:rsidRPr="00EB5806">
        <w:rPr>
          <w:rFonts w:ascii="Times New Roman" w:eastAsia="Times New Roman" w:hAnsi="Times New Roman" w:cs="Times New Roman"/>
          <w:lang w:val="es-ES" w:eastAsia="es-ES"/>
        </w:rPr>
        <w:t>Ing. Leónidas Batista</w:t>
      </w:r>
      <w:r w:rsidR="00CD4CC6" w:rsidRPr="00EB5806">
        <w:rPr>
          <w:rFonts w:ascii="Times New Roman" w:eastAsia="Times New Roman" w:hAnsi="Times New Roman" w:cs="Times New Roman"/>
          <w:lang w:val="es-ES" w:eastAsia="es-ES"/>
        </w:rPr>
        <w:tab/>
      </w:r>
      <w:proofErr w:type="gramStart"/>
      <w:r w:rsidR="00CD4CC6" w:rsidRPr="00EB5806">
        <w:rPr>
          <w:rFonts w:ascii="Times New Roman" w:eastAsia="Times New Roman" w:hAnsi="Times New Roman" w:cs="Times New Roman"/>
          <w:lang w:val="es-ES" w:eastAsia="es-ES"/>
        </w:rPr>
        <w:t>Director General</w:t>
      </w:r>
      <w:proofErr w:type="gramEnd"/>
    </w:p>
    <w:p w14:paraId="46BFD721" w14:textId="6B552039" w:rsidR="001E4905" w:rsidRPr="00EB5806" w:rsidRDefault="00950664" w:rsidP="00CD4CC6">
      <w:pPr>
        <w:autoSpaceDE w:val="0"/>
        <w:autoSpaceDN w:val="0"/>
        <w:adjustRightInd w:val="0"/>
        <w:spacing w:after="0" w:line="240" w:lineRule="auto"/>
        <w:ind w:left="2694" w:right="-426" w:hanging="2694"/>
        <w:jc w:val="both"/>
        <w:rPr>
          <w:rFonts w:ascii="Times New Roman" w:eastAsia="Times New Roman" w:hAnsi="Times New Roman" w:cs="Times New Roman"/>
          <w:lang w:val="es-ES" w:eastAsia="es-ES"/>
        </w:rPr>
      </w:pPr>
      <w:r w:rsidRPr="00EB5806">
        <w:rPr>
          <w:rFonts w:ascii="Times New Roman" w:eastAsia="Times New Roman" w:hAnsi="Times New Roman" w:cs="Times New Roman"/>
          <w:lang w:val="es-ES" w:eastAsia="es-ES"/>
        </w:rPr>
        <w:t xml:space="preserve">Ing. Héctor </w:t>
      </w:r>
      <w:r w:rsidR="00E05F66" w:rsidRPr="00EB5806">
        <w:rPr>
          <w:rFonts w:ascii="Times New Roman" w:eastAsia="Times New Roman" w:hAnsi="Times New Roman" w:cs="Times New Roman"/>
          <w:lang w:val="es-ES" w:eastAsia="es-ES"/>
        </w:rPr>
        <w:t>Jiménez</w:t>
      </w:r>
      <w:r w:rsidR="001E4905" w:rsidRPr="00EB5806">
        <w:rPr>
          <w:rFonts w:ascii="Times New Roman" w:eastAsia="Times New Roman" w:hAnsi="Times New Roman" w:cs="Times New Roman"/>
          <w:lang w:val="es-ES" w:eastAsia="es-ES"/>
        </w:rPr>
        <w:tab/>
      </w:r>
      <w:proofErr w:type="gramStart"/>
      <w:r w:rsidR="00160130" w:rsidRPr="00EB5806">
        <w:rPr>
          <w:rFonts w:ascii="Times New Roman" w:eastAsia="Times New Roman" w:hAnsi="Times New Roman" w:cs="Times New Roman"/>
          <w:lang w:val="es-ES" w:eastAsia="es-ES"/>
        </w:rPr>
        <w:t>D</w:t>
      </w:r>
      <w:r w:rsidR="00E05F66" w:rsidRPr="00EB5806">
        <w:rPr>
          <w:rFonts w:ascii="Times New Roman" w:eastAsia="Times New Roman" w:hAnsi="Times New Roman" w:cs="Times New Roman"/>
          <w:lang w:val="es-ES" w:eastAsia="es-ES"/>
        </w:rPr>
        <w:t xml:space="preserve">irector </w:t>
      </w:r>
      <w:r w:rsidR="00160130" w:rsidRPr="00EB5806">
        <w:rPr>
          <w:rFonts w:ascii="Times New Roman" w:eastAsia="Times New Roman" w:hAnsi="Times New Roman" w:cs="Times New Roman"/>
          <w:lang w:val="es-ES" w:eastAsia="es-ES"/>
        </w:rPr>
        <w:t>T</w:t>
      </w:r>
      <w:r w:rsidR="00E05F66" w:rsidRPr="00EB5806">
        <w:rPr>
          <w:rFonts w:ascii="Times New Roman" w:eastAsia="Times New Roman" w:hAnsi="Times New Roman" w:cs="Times New Roman"/>
          <w:lang w:val="es-ES" w:eastAsia="es-ES"/>
        </w:rPr>
        <w:t>écnico</w:t>
      </w:r>
      <w:proofErr w:type="gramEnd"/>
    </w:p>
    <w:p w14:paraId="48ACD991" w14:textId="77777777" w:rsidR="00CD4CC6" w:rsidRPr="00EB5806" w:rsidRDefault="00BF67A9" w:rsidP="00CD4CC6">
      <w:pPr>
        <w:autoSpaceDE w:val="0"/>
        <w:autoSpaceDN w:val="0"/>
        <w:adjustRightInd w:val="0"/>
        <w:spacing w:after="0" w:line="240" w:lineRule="auto"/>
        <w:ind w:left="2694" w:right="-426" w:hanging="2694"/>
        <w:jc w:val="both"/>
        <w:rPr>
          <w:rFonts w:ascii="Times New Roman" w:eastAsia="Times New Roman" w:hAnsi="Times New Roman" w:cs="Times New Roman"/>
          <w:lang w:val="es-ES" w:eastAsia="es-ES"/>
        </w:rPr>
      </w:pPr>
      <w:r w:rsidRPr="00EB5806">
        <w:rPr>
          <w:rFonts w:ascii="Times New Roman" w:eastAsia="Times New Roman" w:hAnsi="Times New Roman" w:cs="Times New Roman"/>
          <w:lang w:val="es-ES" w:eastAsia="es-ES"/>
        </w:rPr>
        <w:t>Josefina Camilo</w:t>
      </w:r>
      <w:r w:rsidR="00CD4CC6" w:rsidRPr="00EB5806">
        <w:rPr>
          <w:rFonts w:ascii="Times New Roman" w:eastAsia="Times New Roman" w:hAnsi="Times New Roman" w:cs="Times New Roman"/>
          <w:lang w:val="es-ES" w:eastAsia="es-ES"/>
        </w:rPr>
        <w:tab/>
      </w:r>
      <w:r w:rsidRPr="00EB5806">
        <w:rPr>
          <w:rFonts w:ascii="Times New Roman" w:eastAsia="Times New Roman" w:hAnsi="Times New Roman" w:cs="Times New Roman"/>
          <w:lang w:val="es-ES" w:eastAsia="es-ES"/>
        </w:rPr>
        <w:t>Sub-</w:t>
      </w:r>
      <w:proofErr w:type="gramStart"/>
      <w:r w:rsidR="001E4905" w:rsidRPr="00EB5806">
        <w:rPr>
          <w:rFonts w:ascii="Times New Roman" w:eastAsia="Times New Roman" w:hAnsi="Times New Roman" w:cs="Times New Roman"/>
          <w:lang w:val="es-ES" w:eastAsia="es-ES"/>
        </w:rPr>
        <w:t>Director</w:t>
      </w:r>
      <w:r w:rsidRPr="00EB5806">
        <w:rPr>
          <w:rFonts w:ascii="Times New Roman" w:eastAsia="Times New Roman" w:hAnsi="Times New Roman" w:cs="Times New Roman"/>
          <w:lang w:val="es-ES" w:eastAsia="es-ES"/>
        </w:rPr>
        <w:t>a</w:t>
      </w:r>
      <w:proofErr w:type="gramEnd"/>
      <w:r w:rsidR="001E4905" w:rsidRPr="00EB5806">
        <w:rPr>
          <w:rFonts w:ascii="Times New Roman" w:eastAsia="Times New Roman" w:hAnsi="Times New Roman" w:cs="Times New Roman"/>
          <w:lang w:val="es-ES" w:eastAsia="es-ES"/>
        </w:rPr>
        <w:t xml:space="preserve"> Administrativ</w:t>
      </w:r>
      <w:r w:rsidRPr="00EB5806">
        <w:rPr>
          <w:rFonts w:ascii="Times New Roman" w:eastAsia="Times New Roman" w:hAnsi="Times New Roman" w:cs="Times New Roman"/>
          <w:lang w:val="es-ES" w:eastAsia="es-ES"/>
        </w:rPr>
        <w:t>a</w:t>
      </w:r>
    </w:p>
    <w:p w14:paraId="2A235B94" w14:textId="372D6715" w:rsidR="00CD4CC6" w:rsidRPr="00EB5806" w:rsidRDefault="00950664" w:rsidP="00CD4CC6">
      <w:pPr>
        <w:autoSpaceDE w:val="0"/>
        <w:autoSpaceDN w:val="0"/>
        <w:adjustRightInd w:val="0"/>
        <w:spacing w:after="0" w:line="240" w:lineRule="auto"/>
        <w:ind w:left="2694" w:right="-426" w:hanging="2694"/>
        <w:jc w:val="both"/>
        <w:rPr>
          <w:rFonts w:ascii="Times New Roman" w:eastAsia="Times New Roman" w:hAnsi="Times New Roman" w:cs="Times New Roman"/>
          <w:lang w:val="es-ES" w:eastAsia="es-ES"/>
        </w:rPr>
      </w:pPr>
      <w:r w:rsidRPr="00EB5806">
        <w:rPr>
          <w:rFonts w:ascii="Times New Roman" w:eastAsia="Times New Roman" w:hAnsi="Times New Roman" w:cs="Times New Roman"/>
          <w:lang w:val="es-ES" w:eastAsia="es-ES"/>
        </w:rPr>
        <w:t>Carmen Mejía</w:t>
      </w:r>
      <w:r w:rsidR="00CD4CC6" w:rsidRPr="00EB5806">
        <w:rPr>
          <w:rFonts w:ascii="Times New Roman" w:eastAsia="Times New Roman" w:hAnsi="Times New Roman" w:cs="Times New Roman"/>
          <w:lang w:val="es-ES" w:eastAsia="es-ES"/>
        </w:rPr>
        <w:tab/>
        <w:t>Encargado de Recursos Humanos</w:t>
      </w:r>
    </w:p>
    <w:p w14:paraId="297D16AE" w14:textId="3DA76C05" w:rsidR="00CD4CC6" w:rsidRPr="00EB5806" w:rsidRDefault="00950664" w:rsidP="00CD4CC6">
      <w:pPr>
        <w:autoSpaceDE w:val="0"/>
        <w:autoSpaceDN w:val="0"/>
        <w:adjustRightInd w:val="0"/>
        <w:spacing w:after="0" w:line="240" w:lineRule="auto"/>
        <w:ind w:left="2694" w:right="-426" w:hanging="2694"/>
        <w:jc w:val="both"/>
        <w:rPr>
          <w:rFonts w:ascii="Times New Roman" w:eastAsia="Times New Roman" w:hAnsi="Times New Roman" w:cs="Times New Roman"/>
          <w:lang w:val="es-ES" w:eastAsia="es-ES"/>
        </w:rPr>
      </w:pPr>
      <w:r w:rsidRPr="00EB5806">
        <w:rPr>
          <w:rFonts w:ascii="Times New Roman" w:eastAsia="Times New Roman" w:hAnsi="Times New Roman" w:cs="Times New Roman"/>
          <w:lang w:val="es-ES" w:eastAsia="es-ES"/>
        </w:rPr>
        <w:t>Allison de la Rosa</w:t>
      </w:r>
      <w:r w:rsidR="00CD4CC6" w:rsidRPr="00EB5806">
        <w:rPr>
          <w:rFonts w:ascii="Times New Roman" w:eastAsia="Times New Roman" w:hAnsi="Times New Roman" w:cs="Times New Roman"/>
          <w:lang w:val="es-ES" w:eastAsia="es-ES"/>
        </w:rPr>
        <w:tab/>
        <w:t>Encargado de Tecnología de la Información</w:t>
      </w:r>
      <w:r w:rsidRPr="00EB5806">
        <w:rPr>
          <w:rFonts w:ascii="Times New Roman" w:eastAsia="Times New Roman" w:hAnsi="Times New Roman" w:cs="Times New Roman"/>
          <w:lang w:val="es-ES" w:eastAsia="es-ES"/>
        </w:rPr>
        <w:t xml:space="preserve"> y acceso a la Información</w:t>
      </w:r>
    </w:p>
    <w:p w14:paraId="3CE28AF5" w14:textId="77777777" w:rsidR="00950664" w:rsidRPr="00EB5806" w:rsidRDefault="00950664" w:rsidP="007E674B">
      <w:pPr>
        <w:spacing w:after="160" w:line="259" w:lineRule="auto"/>
        <w:rPr>
          <w:rFonts w:ascii="Times New Roman" w:eastAsia="Calibri" w:hAnsi="Times New Roman" w:cs="Times New Roman"/>
          <w:b/>
        </w:rPr>
      </w:pPr>
    </w:p>
    <w:p w14:paraId="2383F969" w14:textId="3830A2CE" w:rsidR="0032142F" w:rsidRPr="00EB5806" w:rsidRDefault="007E674B" w:rsidP="007E674B">
      <w:pPr>
        <w:spacing w:after="160" w:line="259" w:lineRule="auto"/>
        <w:rPr>
          <w:rFonts w:ascii="Times New Roman" w:eastAsia="Calibri" w:hAnsi="Times New Roman" w:cs="Times New Roman"/>
          <w:b/>
        </w:rPr>
      </w:pPr>
      <w:r w:rsidRPr="00EB5806">
        <w:rPr>
          <w:rFonts w:ascii="Times New Roman" w:eastAsia="Calibri" w:hAnsi="Times New Roman" w:cs="Times New Roman"/>
          <w:b/>
        </w:rPr>
        <w:t>2.</w:t>
      </w:r>
      <w:r w:rsidR="0032142F" w:rsidRPr="00EB5806">
        <w:rPr>
          <w:rFonts w:ascii="Times New Roman" w:eastAsia="Calibri" w:hAnsi="Times New Roman" w:cs="Times New Roman"/>
          <w:b/>
        </w:rPr>
        <w:t xml:space="preserve"> Base de presentación </w:t>
      </w:r>
    </w:p>
    <w:p w14:paraId="1903ED8B" w14:textId="17B40907" w:rsidR="0032142F" w:rsidRPr="00EB5806" w:rsidRDefault="0032142F"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Los Estados Financieros han sido preparados de conformidad con las Normas Internacionales de Contabilidad del Sector Público (NICSP), adoptadas por la Dirección General de Contabilidad Gubernamental de la República Dominicana (</w:t>
      </w:r>
      <w:r w:rsidR="00E05F66" w:rsidRPr="00EB5806">
        <w:rPr>
          <w:rFonts w:ascii="Times New Roman" w:eastAsia="Times New Roman" w:hAnsi="Times New Roman" w:cs="Times New Roman"/>
        </w:rPr>
        <w:t>DIGECOG</w:t>
      </w:r>
      <w:r w:rsidRPr="00EB5806">
        <w:rPr>
          <w:rFonts w:ascii="Times New Roman" w:eastAsia="Calibri" w:hAnsi="Times New Roman" w:cs="Times New Roman"/>
        </w:rPr>
        <w:t>).</w:t>
      </w:r>
    </w:p>
    <w:p w14:paraId="46BCA10C" w14:textId="77777777" w:rsidR="00F571AB" w:rsidRPr="00EB5806" w:rsidRDefault="00F571AB" w:rsidP="00F571AB">
      <w:pPr>
        <w:tabs>
          <w:tab w:val="left" w:pos="900"/>
        </w:tabs>
        <w:spacing w:after="0"/>
        <w:jc w:val="both"/>
        <w:rPr>
          <w:rFonts w:ascii="Times New Roman" w:eastAsia="Times New Roman" w:hAnsi="Times New Roman" w:cs="Times New Roman"/>
        </w:rPr>
      </w:pPr>
      <w:r w:rsidRPr="00EB5806">
        <w:rPr>
          <w:rFonts w:ascii="Times New Roman" w:eastAsia="Times New Roman" w:hAnsi="Times New Roman" w:cs="Times New Roman"/>
        </w:rPr>
        <w:t xml:space="preserve"> El Instituto Dominicano del Café presenta los Estados Financieros están elaborados de conformidad con la Ley No. 126-01, su Reglamento de Aplicación y las Normas de Cierre, emitidas por la Dirección General de Contabilidad Gubernamental (DIGECOG).</w:t>
      </w:r>
    </w:p>
    <w:p w14:paraId="4D7B2200" w14:textId="77777777" w:rsidR="00F571AB" w:rsidRPr="00EB5806" w:rsidRDefault="00F571AB" w:rsidP="0032142F">
      <w:pPr>
        <w:spacing w:after="160" w:line="259" w:lineRule="auto"/>
        <w:jc w:val="both"/>
        <w:rPr>
          <w:rFonts w:ascii="Times New Roman" w:eastAsia="Calibri" w:hAnsi="Times New Roman" w:cs="Times New Roman"/>
        </w:rPr>
      </w:pPr>
    </w:p>
    <w:p w14:paraId="07D42F46" w14:textId="3DBEB517" w:rsidR="0032142F" w:rsidRPr="00EB5806" w:rsidRDefault="00F571AB"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 xml:space="preserve">El Instituto Dominicano del </w:t>
      </w:r>
      <w:r w:rsidR="00E05F66" w:rsidRPr="00EB5806">
        <w:rPr>
          <w:rFonts w:ascii="Times New Roman" w:eastAsia="Calibri" w:hAnsi="Times New Roman" w:cs="Times New Roman"/>
        </w:rPr>
        <w:t>Café presenta</w:t>
      </w:r>
      <w:r w:rsidR="0032142F" w:rsidRPr="00EB5806">
        <w:rPr>
          <w:rFonts w:ascii="Times New Roman" w:eastAsia="Calibri" w:hAnsi="Times New Roman" w:cs="Times New Roman"/>
        </w:rPr>
        <w:t xml:space="preserve"> su presupuesto aprobado según la base contable de efectivo y los Estados Financieros </w:t>
      </w:r>
      <w:r w:rsidR="00E05F66" w:rsidRPr="00EB5806">
        <w:rPr>
          <w:rFonts w:ascii="Times New Roman" w:eastAsia="Calibri" w:hAnsi="Times New Roman" w:cs="Times New Roman"/>
        </w:rPr>
        <w:t>sobre la</w:t>
      </w:r>
      <w:r w:rsidR="0032142F" w:rsidRPr="00EB5806">
        <w:rPr>
          <w:rFonts w:ascii="Times New Roman" w:eastAsia="Calibri" w:hAnsi="Times New Roman" w:cs="Times New Roman"/>
        </w:rPr>
        <w:t xml:space="preserve"> base d acumulación (o devengo) conforme a las estipulaciones d las NICESP 24 “Presentación d</w:t>
      </w:r>
      <w:r w:rsidR="001C43D0" w:rsidRPr="00EB5806">
        <w:rPr>
          <w:rFonts w:ascii="Times New Roman" w:eastAsia="Calibri" w:hAnsi="Times New Roman" w:cs="Times New Roman"/>
        </w:rPr>
        <w:t>e</w:t>
      </w:r>
      <w:r w:rsidR="0032142F" w:rsidRPr="00EB5806">
        <w:rPr>
          <w:rFonts w:ascii="Times New Roman" w:eastAsia="Calibri" w:hAnsi="Times New Roman" w:cs="Times New Roman"/>
        </w:rPr>
        <w:t xml:space="preserve"> Información del Presupuesto en los Estados Financieros”.</w:t>
      </w:r>
    </w:p>
    <w:p w14:paraId="722638AA" w14:textId="32F08584" w:rsidR="0032142F" w:rsidRPr="00EB5806" w:rsidRDefault="0032142F"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 xml:space="preserve">El presupuesto se aprueba según la base contable de efectivo siguiendo una clasificación de pago por funciones. El presupuesto aprobado cubre el periodo fiscal que va desde el </w:t>
      </w:r>
      <w:r w:rsidR="002E2991" w:rsidRPr="00EB5806">
        <w:rPr>
          <w:rFonts w:ascii="Times New Roman" w:eastAsia="Calibri" w:hAnsi="Times New Roman" w:cs="Times New Roman"/>
        </w:rPr>
        <w:t>01</w:t>
      </w:r>
      <w:r w:rsidR="0012107F" w:rsidRPr="00EB5806">
        <w:rPr>
          <w:rFonts w:ascii="Times New Roman" w:eastAsia="Calibri" w:hAnsi="Times New Roman" w:cs="Times New Roman"/>
        </w:rPr>
        <w:t xml:space="preserve"> </w:t>
      </w:r>
      <w:r w:rsidR="001C43D0" w:rsidRPr="00EB5806">
        <w:rPr>
          <w:rFonts w:ascii="Times New Roman" w:eastAsia="Calibri" w:hAnsi="Times New Roman" w:cs="Times New Roman"/>
        </w:rPr>
        <w:t>de</w:t>
      </w:r>
      <w:r w:rsidRPr="00EB5806">
        <w:rPr>
          <w:rFonts w:ascii="Times New Roman" w:eastAsia="Calibri" w:hAnsi="Times New Roman" w:cs="Times New Roman"/>
        </w:rPr>
        <w:t xml:space="preserve"> </w:t>
      </w:r>
      <w:r w:rsidR="002E2991" w:rsidRPr="00EB5806">
        <w:rPr>
          <w:rFonts w:ascii="Times New Roman" w:eastAsia="Calibri" w:hAnsi="Times New Roman" w:cs="Times New Roman"/>
        </w:rPr>
        <w:t>enero</w:t>
      </w:r>
      <w:r w:rsidRPr="00EB5806">
        <w:rPr>
          <w:rFonts w:ascii="Times New Roman" w:eastAsia="Calibri" w:hAnsi="Times New Roman" w:cs="Times New Roman"/>
        </w:rPr>
        <w:t xml:space="preserve"> hasta el </w:t>
      </w:r>
      <w:r w:rsidR="002E2991" w:rsidRPr="00EB5806">
        <w:rPr>
          <w:rFonts w:ascii="Times New Roman" w:eastAsia="Calibri" w:hAnsi="Times New Roman" w:cs="Times New Roman"/>
        </w:rPr>
        <w:t>31</w:t>
      </w:r>
      <w:r w:rsidRPr="00EB5806">
        <w:rPr>
          <w:rFonts w:ascii="Times New Roman" w:eastAsia="Calibri" w:hAnsi="Times New Roman" w:cs="Times New Roman"/>
        </w:rPr>
        <w:t xml:space="preserve"> de </w:t>
      </w:r>
      <w:r w:rsidR="002E2991" w:rsidRPr="00EB5806">
        <w:rPr>
          <w:rFonts w:ascii="Times New Roman" w:eastAsia="Calibri" w:hAnsi="Times New Roman" w:cs="Times New Roman"/>
        </w:rPr>
        <w:t>diciembre</w:t>
      </w:r>
      <w:r w:rsidRPr="00EB5806">
        <w:rPr>
          <w:rFonts w:ascii="Times New Roman" w:eastAsia="Calibri" w:hAnsi="Times New Roman" w:cs="Times New Roman"/>
        </w:rPr>
        <w:t xml:space="preserve"> de </w:t>
      </w:r>
      <w:r w:rsidR="00101B56" w:rsidRPr="00EB5806">
        <w:rPr>
          <w:rFonts w:ascii="Times New Roman" w:eastAsia="Calibri" w:hAnsi="Times New Roman" w:cs="Times New Roman"/>
        </w:rPr>
        <w:t>del correspondiente</w:t>
      </w:r>
      <w:r w:rsidRPr="00EB5806">
        <w:rPr>
          <w:rFonts w:ascii="Times New Roman" w:eastAsia="Calibri" w:hAnsi="Times New Roman" w:cs="Times New Roman"/>
        </w:rPr>
        <w:t xml:space="preserve"> y es incluido como información suplementaria en los Estados Financieros y sus Notas.</w:t>
      </w:r>
    </w:p>
    <w:p w14:paraId="3F58C05A" w14:textId="77777777" w:rsidR="0032142F" w:rsidRPr="00EB5806" w:rsidRDefault="0032142F"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 xml:space="preserve">La emisión y aprobación final de los Estados Financieros debe ser autorizada por el funcionario de más alto nivel </w:t>
      </w:r>
    </w:p>
    <w:p w14:paraId="4AD81A6E" w14:textId="77777777" w:rsidR="003C21ED" w:rsidRPr="00EB5806" w:rsidRDefault="003C21ED" w:rsidP="0032142F">
      <w:pPr>
        <w:spacing w:after="160" w:line="259" w:lineRule="auto"/>
        <w:jc w:val="both"/>
        <w:rPr>
          <w:rFonts w:ascii="Times New Roman" w:eastAsia="Calibri" w:hAnsi="Times New Roman" w:cs="Times New Roman"/>
          <w:b/>
        </w:rPr>
      </w:pPr>
    </w:p>
    <w:p w14:paraId="5F7AD0B7" w14:textId="77777777" w:rsidR="0032142F" w:rsidRPr="00EB5806" w:rsidRDefault="007E674B" w:rsidP="007E674B">
      <w:pPr>
        <w:spacing w:after="160" w:line="259" w:lineRule="auto"/>
        <w:rPr>
          <w:rFonts w:ascii="Times New Roman" w:eastAsia="Calibri" w:hAnsi="Times New Roman" w:cs="Times New Roman"/>
          <w:b/>
        </w:rPr>
      </w:pPr>
      <w:r w:rsidRPr="00EB5806">
        <w:rPr>
          <w:rFonts w:ascii="Times New Roman" w:eastAsia="Calibri" w:hAnsi="Times New Roman" w:cs="Times New Roman"/>
          <w:b/>
        </w:rPr>
        <w:t>3.</w:t>
      </w:r>
      <w:r w:rsidR="0032142F" w:rsidRPr="00EB5806">
        <w:rPr>
          <w:rFonts w:ascii="Times New Roman" w:eastAsia="Calibri" w:hAnsi="Times New Roman" w:cs="Times New Roman"/>
          <w:b/>
        </w:rPr>
        <w:t xml:space="preserve"> Moneda funcional y de presentación </w:t>
      </w:r>
    </w:p>
    <w:p w14:paraId="05A5E5C2" w14:textId="77777777" w:rsidR="0032142F" w:rsidRPr="00EB5806" w:rsidRDefault="0032142F"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Los Estados Financieros están presentados en pesos dominicanos (RD$) moneda de curso legal en República Dominicana.</w:t>
      </w:r>
    </w:p>
    <w:p w14:paraId="486BFED2" w14:textId="77777777" w:rsidR="0032142F" w:rsidRPr="00EB5806" w:rsidRDefault="007E674B" w:rsidP="007E674B">
      <w:pPr>
        <w:spacing w:after="160" w:line="259" w:lineRule="auto"/>
        <w:rPr>
          <w:rFonts w:ascii="Times New Roman" w:eastAsia="Calibri" w:hAnsi="Times New Roman" w:cs="Times New Roman"/>
          <w:b/>
        </w:rPr>
      </w:pPr>
      <w:r w:rsidRPr="00EB5806">
        <w:rPr>
          <w:rFonts w:ascii="Times New Roman" w:eastAsia="Calibri" w:hAnsi="Times New Roman" w:cs="Times New Roman"/>
          <w:b/>
        </w:rPr>
        <w:t>4.</w:t>
      </w:r>
      <w:r w:rsidR="0032142F" w:rsidRPr="00EB5806">
        <w:rPr>
          <w:rFonts w:ascii="Times New Roman" w:eastAsia="Calibri" w:hAnsi="Times New Roman" w:cs="Times New Roman"/>
          <w:b/>
        </w:rPr>
        <w:t>Uso de estimados y Juicios</w:t>
      </w:r>
    </w:p>
    <w:p w14:paraId="721B92BB" w14:textId="77777777" w:rsidR="0032142F" w:rsidRPr="00EB5806" w:rsidRDefault="0032142F"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 xml:space="preserve">La preparación de los Estados Financieros de confirmada con las </w:t>
      </w:r>
      <w:proofErr w:type="gramStart"/>
      <w:r w:rsidRPr="00EB5806">
        <w:rPr>
          <w:rFonts w:ascii="Times New Roman" w:eastAsia="Calibri" w:hAnsi="Times New Roman" w:cs="Times New Roman"/>
        </w:rPr>
        <w:t>NICSP,</w:t>
      </w:r>
      <w:proofErr w:type="gramEnd"/>
      <w:r w:rsidRPr="00EB5806">
        <w:rPr>
          <w:rFonts w:ascii="Times New Roman" w:eastAsia="Calibri" w:hAnsi="Times New Roman" w:cs="Times New Roman"/>
        </w:rPr>
        <w:t xml:space="preserve"> requiere que la administración realice juicios estimaciones y supuestos que afectan la aplicación de las Políticas Contable y los montos de activos, pasivos, ingresos y gastos reportados. Los resultados reales pueden diferir de estas estimaciones.</w:t>
      </w:r>
    </w:p>
    <w:p w14:paraId="26D904F9" w14:textId="77777777" w:rsidR="0032142F" w:rsidRPr="00EB5806" w:rsidRDefault="000B03C9"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 xml:space="preserve">Las estimaciones y </w:t>
      </w:r>
      <w:r w:rsidR="0032142F" w:rsidRPr="00EB5806">
        <w:rPr>
          <w:rFonts w:ascii="Times New Roman" w:eastAsia="Calibri" w:hAnsi="Times New Roman" w:cs="Times New Roman"/>
        </w:rPr>
        <w:t>supuestos relevantes son revisados regularmente, las cuales son reconocidas prospectivamente.</w:t>
      </w:r>
    </w:p>
    <w:p w14:paraId="6EA093CE"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Juicios</w:t>
      </w:r>
    </w:p>
    <w:p w14:paraId="21532D64" w14:textId="536F8027" w:rsidR="0032142F" w:rsidRPr="00EB5806" w:rsidRDefault="0032142F"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La información sobre juicios realizados en la aplicación de Políticas Contables que tienen el efecto más importante sobre los montos reconocidos en el Estado de Rendimientos Financiero se describe en la Nota referente a gastos generales y administrativos (</w:t>
      </w:r>
      <w:r w:rsidR="000B03C9" w:rsidRPr="00EB5806">
        <w:rPr>
          <w:rFonts w:ascii="Times New Roman" w:eastAsia="Calibri" w:hAnsi="Times New Roman" w:cs="Times New Roman"/>
        </w:rPr>
        <w:t>alquileres</w:t>
      </w:r>
      <w:r w:rsidR="00035550" w:rsidRPr="00EB5806">
        <w:rPr>
          <w:rFonts w:ascii="Times New Roman" w:eastAsia="Calibri" w:hAnsi="Times New Roman" w:cs="Times New Roman"/>
        </w:rPr>
        <w:t>); se</w:t>
      </w:r>
      <w:r w:rsidRPr="00EB5806">
        <w:rPr>
          <w:rFonts w:ascii="Times New Roman" w:eastAsia="Calibri" w:hAnsi="Times New Roman" w:cs="Times New Roman"/>
        </w:rPr>
        <w:t xml:space="preserve"> determina si un acuerdo contiene un arrendamiento y su clasificación.</w:t>
      </w:r>
    </w:p>
    <w:p w14:paraId="0F010A02"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Supuesto e incertidumbre en las estimaciones</w:t>
      </w:r>
    </w:p>
    <w:p w14:paraId="35E99671" w14:textId="0870731E" w:rsidR="0032142F" w:rsidRPr="00EB5806" w:rsidRDefault="0032142F"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La información sobre los supuestos e incertidumbre de estimación que tiene un riesgo significativo de resultar en un ajuste material en los años terminados se incluye en la Nota referente a compromisos y contingencias; reconocimiento y medición de contingencias; supuestos claves relacionados con la probabilidad y magnitud de una salida de recursos económicos.</w:t>
      </w:r>
    </w:p>
    <w:p w14:paraId="5D3D2ADD"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Medición de los valores razonables.</w:t>
      </w:r>
    </w:p>
    <w:p w14:paraId="0EA25ADF" w14:textId="77777777" w:rsidR="0032142F" w:rsidRPr="00EB5806" w:rsidRDefault="0032142F"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La entidad cuenta con un marco de control establecido en relación con el cálculo de los valores razonables y tiene la responsabilidad general por la supervisión de todas las mediciones significativas de este, incluyendo los de Niveles 3.</w:t>
      </w:r>
    </w:p>
    <w:p w14:paraId="0584D6C9" w14:textId="18CBDABD" w:rsidR="0032142F" w:rsidRPr="00EB5806" w:rsidRDefault="0032142F"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 xml:space="preserve">Cuando se mide el valor razonable de un activo o pasivo, </w:t>
      </w:r>
      <w:r w:rsidR="006B429A" w:rsidRPr="00EB5806">
        <w:rPr>
          <w:rFonts w:ascii="Times New Roman" w:eastAsia="Calibri" w:hAnsi="Times New Roman" w:cs="Times New Roman"/>
        </w:rPr>
        <w:t>Instituto Dominicano del café</w:t>
      </w:r>
      <w:r w:rsidRPr="00EB5806">
        <w:rPr>
          <w:rFonts w:ascii="Times New Roman" w:eastAsia="Calibri" w:hAnsi="Times New Roman" w:cs="Times New Roman"/>
        </w:rPr>
        <w:t xml:space="preserve"> utiliza siempre que sea posible, precios cotizados en un mercado activo.</w:t>
      </w:r>
    </w:p>
    <w:p w14:paraId="54309238" w14:textId="77777777" w:rsidR="0032142F" w:rsidRPr="00EB5806" w:rsidRDefault="0032142F"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Si el mercado para un activo o pasivo no es activo, la entidad establecerá el valor razonable utilizando una técnica de valoración. Con ésta se busca establecer cuál será el precio de una transacción realizada a la fecha de medición.</w:t>
      </w:r>
    </w:p>
    <w:p w14:paraId="666646D5" w14:textId="77777777" w:rsidR="0032142F" w:rsidRPr="00EB5806" w:rsidRDefault="0032142F"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Los valores se clasifican en niveles distintos dentro de una jerarquía como sigue:</w:t>
      </w:r>
    </w:p>
    <w:p w14:paraId="7CB84712" w14:textId="77777777" w:rsidR="0032142F" w:rsidRPr="00EB5806" w:rsidRDefault="0032142F"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Nivel 1: Precios (no-ajustados) en mercados activos para activos o pasivos idénticos,</w:t>
      </w:r>
    </w:p>
    <w:p w14:paraId="448B7ABF" w14:textId="77777777" w:rsidR="0032142F" w:rsidRPr="00EB5806" w:rsidRDefault="0032142F"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Nivel 2: Datos diferentes de los precios cotizados incluidos en el Nivel 1 que sean observados para el activo o pasivo, ya sea directa (precios) o indirectamente (derivados de los precios).</w:t>
      </w:r>
    </w:p>
    <w:p w14:paraId="35F0B8F2" w14:textId="77777777" w:rsidR="000B03C9" w:rsidRPr="00EB5806" w:rsidRDefault="000B03C9" w:rsidP="0032142F">
      <w:pPr>
        <w:spacing w:after="160" w:line="259" w:lineRule="auto"/>
        <w:jc w:val="both"/>
        <w:rPr>
          <w:rFonts w:ascii="Times New Roman" w:eastAsia="Calibri" w:hAnsi="Times New Roman" w:cs="Times New Roman"/>
        </w:rPr>
      </w:pPr>
    </w:p>
    <w:p w14:paraId="6EF3E14C" w14:textId="77777777" w:rsidR="0032142F" w:rsidRPr="00EB5806" w:rsidRDefault="0032142F"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Nivel 3: Datos para el activo o pasivo que no se basan en datos de mercados observables (variables no observables).</w:t>
      </w:r>
    </w:p>
    <w:p w14:paraId="1D170218" w14:textId="77777777" w:rsidR="0032142F" w:rsidRPr="00EB5806" w:rsidRDefault="0032142F"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Si las variables usadas para medir el valor razonable de un activo o pasivo pueden clasificarse en niveles distintos de la jerarquía del valor razonable, entonces la medición se clasifica en su totalidad en el mismo nivel de la jerarquía que la variable de nivel más bajo que sea significativa para la medición total.</w:t>
      </w:r>
    </w:p>
    <w:p w14:paraId="16B81256" w14:textId="68EE4D93" w:rsidR="0032142F" w:rsidRPr="00EB5806" w:rsidRDefault="006B429A"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El Instituto Dominicano del Café</w:t>
      </w:r>
      <w:r w:rsidR="0032142F" w:rsidRPr="00EB5806">
        <w:rPr>
          <w:rFonts w:ascii="Times New Roman" w:eastAsia="Calibri" w:hAnsi="Times New Roman" w:cs="Times New Roman"/>
        </w:rPr>
        <w:t xml:space="preserve"> reconoce las transferencias entre los niveles de la jerarquía del valor razonable al final del periodo sobre el que se informa durante el que ocurrió el cambio.</w:t>
      </w:r>
    </w:p>
    <w:p w14:paraId="2EA428E3" w14:textId="77777777" w:rsidR="0032142F" w:rsidRPr="00EB5806" w:rsidRDefault="007E674B" w:rsidP="007E674B">
      <w:pPr>
        <w:spacing w:after="160" w:line="259" w:lineRule="auto"/>
        <w:rPr>
          <w:rFonts w:ascii="Times New Roman" w:eastAsia="Calibri" w:hAnsi="Times New Roman" w:cs="Times New Roman"/>
          <w:b/>
        </w:rPr>
      </w:pPr>
      <w:r w:rsidRPr="00EB5806">
        <w:rPr>
          <w:rFonts w:ascii="Times New Roman" w:eastAsia="Calibri" w:hAnsi="Times New Roman" w:cs="Times New Roman"/>
          <w:b/>
        </w:rPr>
        <w:t>5.</w:t>
      </w:r>
      <w:r w:rsidR="0032142F" w:rsidRPr="00EB5806">
        <w:rPr>
          <w:rFonts w:ascii="Times New Roman" w:eastAsia="Calibri" w:hAnsi="Times New Roman" w:cs="Times New Roman"/>
          <w:b/>
        </w:rPr>
        <w:t xml:space="preserve"> Base de medición </w:t>
      </w:r>
    </w:p>
    <w:p w14:paraId="6AC1566B" w14:textId="77777777" w:rsidR="0032142F" w:rsidRPr="00EB5806" w:rsidRDefault="0032142F"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Los Estados Financieros se elaboran sobre la base del costo histórico, a excepción de los terrenos y edificios los cuales son valuados mediante tasaciones realizadas por un experto externo.</w:t>
      </w:r>
    </w:p>
    <w:p w14:paraId="161D2B6E" w14:textId="77777777" w:rsidR="0032142F" w:rsidRPr="00EB5806" w:rsidRDefault="007E674B" w:rsidP="007E674B">
      <w:pPr>
        <w:spacing w:after="160" w:line="259" w:lineRule="auto"/>
        <w:rPr>
          <w:rFonts w:ascii="Times New Roman" w:eastAsia="Calibri" w:hAnsi="Times New Roman" w:cs="Times New Roman"/>
          <w:b/>
        </w:rPr>
      </w:pPr>
      <w:r w:rsidRPr="00EB5806">
        <w:rPr>
          <w:rFonts w:ascii="Times New Roman" w:eastAsia="Calibri" w:hAnsi="Times New Roman" w:cs="Times New Roman"/>
          <w:b/>
        </w:rPr>
        <w:t>6.</w:t>
      </w:r>
      <w:r w:rsidR="0032142F" w:rsidRPr="00EB5806">
        <w:rPr>
          <w:rFonts w:ascii="Times New Roman" w:eastAsia="Calibri" w:hAnsi="Times New Roman" w:cs="Times New Roman"/>
          <w:b/>
        </w:rPr>
        <w:t xml:space="preserve"> Resumen de Políticas Contables significativas</w:t>
      </w:r>
    </w:p>
    <w:p w14:paraId="7817C54B" w14:textId="77777777" w:rsidR="0032142F" w:rsidRPr="00EB5806" w:rsidRDefault="0032142F"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Aquí se detalla todo lo relacionado con las principales Políticas Contables significativas como podría ser, sin que esta enumeración se considere limitativa.</w:t>
      </w:r>
    </w:p>
    <w:p w14:paraId="42F8C023"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Instrumentos financieros</w:t>
      </w:r>
    </w:p>
    <w:p w14:paraId="5BEFDC26"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Activos y pasivos financieros no derivados – reconocimiento y baja en cuentas</w:t>
      </w:r>
    </w:p>
    <w:p w14:paraId="1BDD8B0D" w14:textId="0E353184" w:rsidR="00C81A4E" w:rsidRPr="00EB5806" w:rsidRDefault="001C28CD"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 xml:space="preserve">Los Activos </w:t>
      </w:r>
      <w:r w:rsidR="0079275E" w:rsidRPr="00EB5806">
        <w:rPr>
          <w:rFonts w:ascii="Times New Roman" w:eastAsia="Calibri" w:hAnsi="Times New Roman" w:cs="Times New Roman"/>
        </w:rPr>
        <w:t>son reconocidos</w:t>
      </w:r>
      <w:r w:rsidR="00BD5763" w:rsidRPr="00EB5806">
        <w:rPr>
          <w:rFonts w:ascii="Times New Roman" w:eastAsia="Calibri" w:hAnsi="Times New Roman" w:cs="Times New Roman"/>
        </w:rPr>
        <w:t xml:space="preserve"> </w:t>
      </w:r>
      <w:r w:rsidRPr="00EB5806">
        <w:rPr>
          <w:rFonts w:ascii="Times New Roman" w:eastAsia="Calibri" w:hAnsi="Times New Roman" w:cs="Times New Roman"/>
        </w:rPr>
        <w:t>en el momento en que son adquiridos</w:t>
      </w:r>
      <w:r w:rsidR="00BD5763" w:rsidRPr="00EB5806">
        <w:rPr>
          <w:rFonts w:ascii="Times New Roman" w:eastAsia="Calibri" w:hAnsi="Times New Roman" w:cs="Times New Roman"/>
        </w:rPr>
        <w:t xml:space="preserve"> y registrados con las facturas</w:t>
      </w:r>
      <w:r w:rsidR="00BD5763" w:rsidRPr="00EB5806">
        <w:rPr>
          <w:rFonts w:ascii="Times New Roman" w:eastAsia="Calibri" w:hAnsi="Times New Roman" w:cs="Times New Roman"/>
          <w:b/>
        </w:rPr>
        <w:t xml:space="preserve"> </w:t>
      </w:r>
      <w:r w:rsidR="00BD5763" w:rsidRPr="00EB5806">
        <w:rPr>
          <w:rFonts w:ascii="Times New Roman" w:eastAsia="Calibri" w:hAnsi="Times New Roman" w:cs="Times New Roman"/>
        </w:rPr>
        <w:t xml:space="preserve">y los pasivos en el momento en que se asume la obligación. Las cuentas por cobrar en momento en que se hace la </w:t>
      </w:r>
      <w:r w:rsidR="0079275E" w:rsidRPr="00EB5806">
        <w:rPr>
          <w:rFonts w:ascii="Times New Roman" w:eastAsia="Calibri" w:hAnsi="Times New Roman" w:cs="Times New Roman"/>
        </w:rPr>
        <w:t>facturación y</w:t>
      </w:r>
      <w:r w:rsidR="00BD5763" w:rsidRPr="00EB5806">
        <w:rPr>
          <w:rFonts w:ascii="Times New Roman" w:eastAsia="Calibri" w:hAnsi="Times New Roman" w:cs="Times New Roman"/>
        </w:rPr>
        <w:t xml:space="preserve"> es recibida </w:t>
      </w:r>
      <w:r w:rsidR="00C81A4E" w:rsidRPr="00EB5806">
        <w:rPr>
          <w:rFonts w:ascii="Times New Roman" w:eastAsia="Calibri" w:hAnsi="Times New Roman" w:cs="Times New Roman"/>
        </w:rPr>
        <w:t>por el cliente. Los</w:t>
      </w:r>
      <w:r w:rsidR="0032142F" w:rsidRPr="00EB5806">
        <w:rPr>
          <w:rFonts w:ascii="Times New Roman" w:eastAsia="Calibri" w:hAnsi="Times New Roman" w:cs="Times New Roman"/>
        </w:rPr>
        <w:t xml:space="preserve"> otros activos</w:t>
      </w:r>
      <w:r w:rsidR="00C81A4E" w:rsidRPr="00EB5806">
        <w:rPr>
          <w:rFonts w:ascii="Times New Roman" w:eastAsia="Calibri" w:hAnsi="Times New Roman" w:cs="Times New Roman"/>
        </w:rPr>
        <w:t xml:space="preserve"> lo reconocemos con el mismo criterio de los </w:t>
      </w:r>
      <w:r w:rsidR="0079275E" w:rsidRPr="00EB5806">
        <w:rPr>
          <w:rFonts w:ascii="Times New Roman" w:eastAsia="Calibri" w:hAnsi="Times New Roman" w:cs="Times New Roman"/>
        </w:rPr>
        <w:t>activos,</w:t>
      </w:r>
      <w:r w:rsidR="00C81A4E" w:rsidRPr="00EB5806">
        <w:rPr>
          <w:rFonts w:ascii="Times New Roman" w:eastAsia="Calibri" w:hAnsi="Times New Roman" w:cs="Times New Roman"/>
        </w:rPr>
        <w:t xml:space="preserve"> así como también para pasivos financieros.</w:t>
      </w:r>
    </w:p>
    <w:p w14:paraId="1D2C451F" w14:textId="77777777" w:rsidR="00C81A4E" w:rsidRPr="00EB5806" w:rsidRDefault="00C81A4E"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Los Activos son dados de baja con el acta de descargo de la Dirección de Bienes Nacionales.</w:t>
      </w:r>
    </w:p>
    <w:p w14:paraId="4664701B"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 xml:space="preserve">Activos financieros no derivados – medición </w:t>
      </w:r>
    </w:p>
    <w:p w14:paraId="162D9E58" w14:textId="77777777" w:rsidR="0032142F" w:rsidRPr="00EB5806" w:rsidRDefault="00C81A4E"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S</w:t>
      </w:r>
      <w:r w:rsidR="0032142F" w:rsidRPr="00EB5806">
        <w:rPr>
          <w:rFonts w:ascii="Times New Roman" w:eastAsia="Calibri" w:hAnsi="Times New Roman" w:cs="Times New Roman"/>
        </w:rPr>
        <w:t>on reconocidos a su valor razonable, más cualquier costo de transacción directamente atribuible o de alguna otra manera.</w:t>
      </w:r>
    </w:p>
    <w:p w14:paraId="6F2043F9"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 xml:space="preserve">Pasivos financieros no derivados – medición </w:t>
      </w:r>
    </w:p>
    <w:p w14:paraId="43DC9587" w14:textId="79C8A7AD" w:rsidR="0032142F" w:rsidRPr="00EB5806" w:rsidRDefault="0079275E"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Son reconocidos</w:t>
      </w:r>
      <w:r w:rsidR="0032142F" w:rsidRPr="00EB5806">
        <w:rPr>
          <w:rFonts w:ascii="Times New Roman" w:eastAsia="Calibri" w:hAnsi="Times New Roman" w:cs="Times New Roman"/>
        </w:rPr>
        <w:t xml:space="preserve"> a su </w:t>
      </w:r>
      <w:r w:rsidRPr="00EB5806">
        <w:rPr>
          <w:rFonts w:ascii="Times New Roman" w:eastAsia="Calibri" w:hAnsi="Times New Roman" w:cs="Times New Roman"/>
        </w:rPr>
        <w:t>valor razonable</w:t>
      </w:r>
      <w:r w:rsidR="0032142F" w:rsidRPr="00EB5806">
        <w:rPr>
          <w:rFonts w:ascii="Times New Roman" w:eastAsia="Calibri" w:hAnsi="Times New Roman" w:cs="Times New Roman"/>
        </w:rPr>
        <w:t>, menos cualquier costo de transacción directamente atribuible o de alguna otra manera.</w:t>
      </w:r>
    </w:p>
    <w:p w14:paraId="00612F71"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Inventarios de materiales de oficina</w:t>
      </w:r>
    </w:p>
    <w:p w14:paraId="2B65BBE6" w14:textId="7B820AD4" w:rsidR="0032142F" w:rsidRPr="00EB5806" w:rsidRDefault="0079275E"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rPr>
        <w:t>La medición</w:t>
      </w:r>
      <w:r w:rsidR="0032142F" w:rsidRPr="00EB5806">
        <w:rPr>
          <w:rFonts w:ascii="Times New Roman" w:eastAsia="Calibri" w:hAnsi="Times New Roman" w:cs="Times New Roman"/>
        </w:rPr>
        <w:t xml:space="preserve"> es al menor entre el costo y el valor neto de realización y que método de valuación utiliza</w:t>
      </w:r>
      <w:r w:rsidR="0032142F" w:rsidRPr="00EB5806">
        <w:rPr>
          <w:rFonts w:ascii="Times New Roman" w:eastAsia="Calibri" w:hAnsi="Times New Roman" w:cs="Times New Roman"/>
          <w:b/>
        </w:rPr>
        <w:t>.</w:t>
      </w:r>
    </w:p>
    <w:p w14:paraId="78E622B8" w14:textId="77777777" w:rsidR="000B03C9" w:rsidRPr="00EB5806" w:rsidRDefault="000B03C9" w:rsidP="0032142F">
      <w:pPr>
        <w:spacing w:after="160" w:line="259" w:lineRule="auto"/>
        <w:jc w:val="both"/>
        <w:rPr>
          <w:rFonts w:ascii="Times New Roman" w:eastAsia="Calibri" w:hAnsi="Times New Roman" w:cs="Times New Roman"/>
          <w:b/>
        </w:rPr>
      </w:pPr>
    </w:p>
    <w:p w14:paraId="2FCEF5F7"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Propiedad, mobiliario y equipos</w:t>
      </w:r>
    </w:p>
    <w:p w14:paraId="31BEC7CB"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 xml:space="preserve">Reconocimiento y medición </w:t>
      </w:r>
    </w:p>
    <w:p w14:paraId="7F038006" w14:textId="66FDEBB9" w:rsidR="0032142F" w:rsidRPr="00EB5806" w:rsidRDefault="008D59C1"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Los valores</w:t>
      </w:r>
      <w:r w:rsidR="0032142F" w:rsidRPr="00EB5806">
        <w:rPr>
          <w:rFonts w:ascii="Times New Roman" w:eastAsia="Calibri" w:hAnsi="Times New Roman" w:cs="Times New Roman"/>
        </w:rPr>
        <w:t xml:space="preserve"> están contabilizados</w:t>
      </w:r>
      <w:r w:rsidRPr="00EB5806">
        <w:rPr>
          <w:rFonts w:ascii="Times New Roman" w:eastAsia="Calibri" w:hAnsi="Times New Roman" w:cs="Times New Roman"/>
        </w:rPr>
        <w:t xml:space="preserve"> al costo de adquisición de </w:t>
      </w:r>
      <w:r w:rsidR="00A14FED" w:rsidRPr="00EB5806">
        <w:rPr>
          <w:rFonts w:ascii="Times New Roman" w:eastAsia="Calibri" w:hAnsi="Times New Roman" w:cs="Times New Roman"/>
        </w:rPr>
        <w:t>estos</w:t>
      </w:r>
      <w:r w:rsidR="00C21EDD" w:rsidRPr="00EB5806">
        <w:rPr>
          <w:rFonts w:ascii="Times New Roman" w:eastAsia="Calibri" w:hAnsi="Times New Roman" w:cs="Times New Roman"/>
        </w:rPr>
        <w:t>.</w:t>
      </w:r>
    </w:p>
    <w:p w14:paraId="445358BF"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Costos posteriores</w:t>
      </w:r>
    </w:p>
    <w:p w14:paraId="4C8066E3" w14:textId="4C5B890E" w:rsidR="0032142F" w:rsidRPr="00EB5806" w:rsidRDefault="008D59C1"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 xml:space="preserve">Los </w:t>
      </w:r>
      <w:r w:rsidR="0079275E" w:rsidRPr="00EB5806">
        <w:rPr>
          <w:rFonts w:ascii="Times New Roman" w:eastAsia="Calibri" w:hAnsi="Times New Roman" w:cs="Times New Roman"/>
        </w:rPr>
        <w:t>activos se</w:t>
      </w:r>
      <w:r w:rsidRPr="00EB5806">
        <w:rPr>
          <w:rFonts w:ascii="Times New Roman" w:eastAsia="Calibri" w:hAnsi="Times New Roman" w:cs="Times New Roman"/>
        </w:rPr>
        <w:t xml:space="preserve"> capitalizan cuando se realizan proyectos los cuales ameritan que se con</w:t>
      </w:r>
      <w:r w:rsidR="00924674" w:rsidRPr="00EB5806">
        <w:rPr>
          <w:rFonts w:ascii="Times New Roman" w:eastAsia="Calibri" w:hAnsi="Times New Roman" w:cs="Times New Roman"/>
        </w:rPr>
        <w:t>s</w:t>
      </w:r>
      <w:r w:rsidRPr="00EB5806">
        <w:rPr>
          <w:rFonts w:ascii="Times New Roman" w:eastAsia="Calibri" w:hAnsi="Times New Roman" w:cs="Times New Roman"/>
        </w:rPr>
        <w:t xml:space="preserve">truyan estructuras para la ejecución de </w:t>
      </w:r>
      <w:r w:rsidR="00A14FED" w:rsidRPr="00EB5806">
        <w:rPr>
          <w:rFonts w:ascii="Times New Roman" w:eastAsia="Calibri" w:hAnsi="Times New Roman" w:cs="Times New Roman"/>
        </w:rPr>
        <w:t>estos</w:t>
      </w:r>
      <w:r w:rsidR="00924674" w:rsidRPr="00EB5806">
        <w:rPr>
          <w:rFonts w:ascii="Times New Roman" w:eastAsia="Calibri" w:hAnsi="Times New Roman" w:cs="Times New Roman"/>
        </w:rPr>
        <w:t>.</w:t>
      </w:r>
    </w:p>
    <w:p w14:paraId="74F7E196"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Depreciación</w:t>
      </w:r>
    </w:p>
    <w:p w14:paraId="64963080" w14:textId="77777777" w:rsidR="0032142F" w:rsidRPr="00EB5806" w:rsidRDefault="00924674"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El método utilizado para la depreciación de los activos es el método de línea recta.</w:t>
      </w:r>
    </w:p>
    <w:p w14:paraId="70CF85D3"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Revaluación y devaluaciones</w:t>
      </w:r>
    </w:p>
    <w:p w14:paraId="644DDBFF" w14:textId="539BC89A" w:rsidR="005D167B" w:rsidRPr="00EB5806" w:rsidRDefault="00032105"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 xml:space="preserve">El </w:t>
      </w:r>
      <w:r w:rsidR="00F90625" w:rsidRPr="00EB5806">
        <w:rPr>
          <w:rFonts w:ascii="Times New Roman" w:eastAsia="Calibri" w:hAnsi="Times New Roman" w:cs="Times New Roman"/>
        </w:rPr>
        <w:t>valor razonable de los activos será el valor del mercado</w:t>
      </w:r>
      <w:r w:rsidR="000E457F" w:rsidRPr="00EB5806">
        <w:rPr>
          <w:rFonts w:ascii="Times New Roman" w:eastAsia="Calibri" w:hAnsi="Times New Roman" w:cs="Times New Roman"/>
        </w:rPr>
        <w:t>. La tasación del valor la realizará un tasador</w:t>
      </w:r>
      <w:r w:rsidR="0032142F" w:rsidRPr="00EB5806">
        <w:rPr>
          <w:rFonts w:ascii="Times New Roman" w:eastAsia="Calibri" w:hAnsi="Times New Roman" w:cs="Times New Roman"/>
        </w:rPr>
        <w:t xml:space="preserve"> </w:t>
      </w:r>
      <w:r w:rsidR="0079275E" w:rsidRPr="00EB5806">
        <w:rPr>
          <w:rFonts w:ascii="Times New Roman" w:eastAsia="Calibri" w:hAnsi="Times New Roman" w:cs="Times New Roman"/>
        </w:rPr>
        <w:t>que tiene</w:t>
      </w:r>
      <w:r w:rsidR="000E457F" w:rsidRPr="00EB5806">
        <w:rPr>
          <w:rFonts w:ascii="Times New Roman" w:eastAsia="Calibri" w:hAnsi="Times New Roman" w:cs="Times New Roman"/>
        </w:rPr>
        <w:t xml:space="preserve"> </w:t>
      </w:r>
      <w:r w:rsidR="005D167B" w:rsidRPr="00EB5806">
        <w:rPr>
          <w:rFonts w:ascii="Times New Roman" w:eastAsia="Calibri" w:hAnsi="Times New Roman" w:cs="Times New Roman"/>
        </w:rPr>
        <w:t>una cualificación profesional reconocida y significativa.</w:t>
      </w:r>
    </w:p>
    <w:p w14:paraId="19FDB8A7" w14:textId="2CCB4CC7" w:rsidR="005D167B" w:rsidRPr="00EB5806" w:rsidRDefault="005D167B"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Para algunos activos se establece su valor de mercado debido a la ausencia de transacciones de mercado para estos activos.</w:t>
      </w:r>
      <w:r w:rsidR="003A12D3" w:rsidRPr="00EB5806">
        <w:rPr>
          <w:rFonts w:ascii="Times New Roman" w:eastAsia="Calibri" w:hAnsi="Times New Roman" w:cs="Times New Roman"/>
        </w:rPr>
        <w:t xml:space="preserve"> En muchos </w:t>
      </w:r>
      <w:r w:rsidR="00EE73AC" w:rsidRPr="00EB5806">
        <w:rPr>
          <w:rFonts w:ascii="Times New Roman" w:eastAsia="Calibri" w:hAnsi="Times New Roman" w:cs="Times New Roman"/>
        </w:rPr>
        <w:t>casos,</w:t>
      </w:r>
      <w:r w:rsidR="003A12D3" w:rsidRPr="00EB5806">
        <w:rPr>
          <w:rFonts w:ascii="Times New Roman" w:eastAsia="Calibri" w:hAnsi="Times New Roman" w:cs="Times New Roman"/>
        </w:rPr>
        <w:t xml:space="preserve"> el costo de reposición depreciado del activo se establecerá por </w:t>
      </w:r>
      <w:r w:rsidR="0079275E" w:rsidRPr="00EB5806">
        <w:rPr>
          <w:rFonts w:ascii="Times New Roman" w:eastAsia="Calibri" w:hAnsi="Times New Roman" w:cs="Times New Roman"/>
        </w:rPr>
        <w:t>referencia al</w:t>
      </w:r>
      <w:r w:rsidR="003A12D3" w:rsidRPr="00EB5806">
        <w:rPr>
          <w:rFonts w:ascii="Times New Roman" w:eastAsia="Calibri" w:hAnsi="Times New Roman" w:cs="Times New Roman"/>
        </w:rPr>
        <w:t xml:space="preserve"> precio de compra de un activo similar con similar potencial de servicio remanente en mercado líquido y activo</w:t>
      </w:r>
    </w:p>
    <w:p w14:paraId="35A1B18A" w14:textId="77777777" w:rsidR="00032105" w:rsidRPr="00EB5806" w:rsidRDefault="00B0335A"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La base de la depreciación de los activos se determinará deduciendo el valor residual del mismo, adoptando el tratamiento de referencia prescrito por la norma.</w:t>
      </w:r>
    </w:p>
    <w:p w14:paraId="1724D0EE"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Otros activos</w:t>
      </w:r>
    </w:p>
    <w:p w14:paraId="7A6FED1C" w14:textId="77777777" w:rsidR="0032142F" w:rsidRPr="00EB5806" w:rsidRDefault="00E843EA"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S</w:t>
      </w:r>
      <w:r w:rsidR="0032142F" w:rsidRPr="00EB5806">
        <w:rPr>
          <w:rFonts w:ascii="Times New Roman" w:eastAsia="Calibri" w:hAnsi="Times New Roman" w:cs="Times New Roman"/>
        </w:rPr>
        <w:t>on medidos</w:t>
      </w:r>
      <w:r w:rsidRPr="00EB5806">
        <w:rPr>
          <w:rFonts w:ascii="Times New Roman" w:eastAsia="Calibri" w:hAnsi="Times New Roman" w:cs="Times New Roman"/>
        </w:rPr>
        <w:t xml:space="preserve"> al valor razonable al cierre del ejercicio fiscal</w:t>
      </w:r>
      <w:r w:rsidR="001178F0" w:rsidRPr="00EB5806">
        <w:rPr>
          <w:rFonts w:ascii="Times New Roman" w:eastAsia="Calibri" w:hAnsi="Times New Roman" w:cs="Times New Roman"/>
        </w:rPr>
        <w:t>.</w:t>
      </w:r>
    </w:p>
    <w:p w14:paraId="32E84348"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 xml:space="preserve">Desembolsos posteriores </w:t>
      </w:r>
    </w:p>
    <w:p w14:paraId="136A0198" w14:textId="77777777" w:rsidR="0032142F" w:rsidRPr="00EB5806" w:rsidRDefault="001178F0"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 xml:space="preserve">Se capitalizan cuando se incurra en erogaciones de efectivo que incidan en </w:t>
      </w:r>
      <w:r w:rsidR="004A5EB9" w:rsidRPr="00EB5806">
        <w:rPr>
          <w:rFonts w:ascii="Times New Roman" w:eastAsia="Calibri" w:hAnsi="Times New Roman" w:cs="Times New Roman"/>
        </w:rPr>
        <w:t>patrimonio.</w:t>
      </w:r>
    </w:p>
    <w:p w14:paraId="64CBCEED"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 xml:space="preserve">Amortización </w:t>
      </w:r>
    </w:p>
    <w:p w14:paraId="79CE4877" w14:textId="77777777" w:rsidR="00C237D6" w:rsidRPr="00EB5806" w:rsidRDefault="00C237D6" w:rsidP="00C237D6">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Las amortizaciones es la pérdida del valor de los </w:t>
      </w:r>
      <w:hyperlink r:id="rId8" w:history="1">
        <w:r w:rsidRPr="00EB5806">
          <w:rPr>
            <w:rFonts w:ascii="Times New Roman" w:eastAsia="Calibri" w:hAnsi="Times New Roman" w:cs="Times New Roman"/>
          </w:rPr>
          <w:t>activos</w:t>
        </w:r>
      </w:hyperlink>
      <w:r w:rsidRPr="00EB5806">
        <w:rPr>
          <w:rFonts w:ascii="Times New Roman" w:eastAsia="Calibri" w:hAnsi="Times New Roman" w:cs="Times New Roman"/>
        </w:rPr>
        <w:t> o </w:t>
      </w:r>
      <w:hyperlink r:id="rId9" w:history="1">
        <w:r w:rsidRPr="00EB5806">
          <w:rPr>
            <w:rFonts w:ascii="Times New Roman" w:eastAsia="Calibri" w:hAnsi="Times New Roman" w:cs="Times New Roman"/>
          </w:rPr>
          <w:t>pasivos</w:t>
        </w:r>
      </w:hyperlink>
      <w:r w:rsidRPr="00EB5806">
        <w:rPr>
          <w:rFonts w:ascii="Times New Roman" w:eastAsia="Calibri" w:hAnsi="Times New Roman" w:cs="Times New Roman"/>
        </w:rPr>
        <w:t> con el paso del tiempo. Esta pérdida, que se debe reflejar en la </w:t>
      </w:r>
      <w:hyperlink r:id="rId10" w:history="1">
        <w:r w:rsidRPr="00EB5806">
          <w:rPr>
            <w:rFonts w:ascii="Times New Roman" w:eastAsia="Calibri" w:hAnsi="Times New Roman" w:cs="Times New Roman"/>
          </w:rPr>
          <w:t>contabilidad</w:t>
        </w:r>
      </w:hyperlink>
      <w:r w:rsidRPr="00EB5806">
        <w:rPr>
          <w:rFonts w:ascii="Times New Roman" w:eastAsia="Calibri" w:hAnsi="Times New Roman" w:cs="Times New Roman"/>
        </w:rPr>
        <w:t>, debe tener en cuenta cambios en el precio del mercado u otras reducciones de valor.</w:t>
      </w:r>
    </w:p>
    <w:p w14:paraId="79BEEC6C" w14:textId="77777777" w:rsidR="00C237D6" w:rsidRPr="00EB5806" w:rsidRDefault="00C237D6" w:rsidP="00C237D6">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Con las amortizaciones, los costes de hacer una inversión se dividen entre todos los años de uso de esa inversión.</w:t>
      </w:r>
    </w:p>
    <w:p w14:paraId="664596EB"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 xml:space="preserve">Deterioro del valor  </w:t>
      </w:r>
    </w:p>
    <w:p w14:paraId="16BBA89D" w14:textId="77777777" w:rsidR="009A29AB" w:rsidRPr="00EB5806" w:rsidRDefault="009A29AB"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Pérdida por deterioro del valor es la cantidad en que excede el importe en libros de un activo o unidad generadora de efectivo a su importe recuperable. Importe recuperable de un activo o de una unidad generadora de efectivo es el mayor entre su valor razonable menos los costos de venta y su valor en uso.</w:t>
      </w:r>
    </w:p>
    <w:p w14:paraId="38405073"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Activos financieros no derivados</w:t>
      </w:r>
    </w:p>
    <w:p w14:paraId="165B1536" w14:textId="77777777" w:rsidR="006802D7" w:rsidRPr="00EB5806" w:rsidRDefault="006802D7" w:rsidP="006802D7">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 xml:space="preserve">Los activos financieros no derivados serán devaluados conforme a las NICSP 17, revaluando lo de una misma clase y el deterioro del valor de los activos no generado del efectivo y la NICSP 26, los Activos </w:t>
      </w:r>
      <w:r w:rsidR="001A1A8A" w:rsidRPr="00EB5806">
        <w:rPr>
          <w:rFonts w:ascii="Times New Roman" w:eastAsia="Calibri" w:hAnsi="Times New Roman" w:cs="Times New Roman"/>
        </w:rPr>
        <w:t>Generadores de</w:t>
      </w:r>
      <w:r w:rsidRPr="00EB5806">
        <w:rPr>
          <w:rFonts w:ascii="Times New Roman" w:eastAsia="Calibri" w:hAnsi="Times New Roman" w:cs="Times New Roman"/>
        </w:rPr>
        <w:t xml:space="preserve"> efectivo y la NICSP</w:t>
      </w:r>
      <w:r w:rsidR="001A1A8A" w:rsidRPr="00EB5806">
        <w:rPr>
          <w:rFonts w:ascii="Times New Roman" w:eastAsia="Calibri" w:hAnsi="Times New Roman" w:cs="Times New Roman"/>
        </w:rPr>
        <w:t xml:space="preserve"> 26 exigen una comprobación del deterioro si hay algún indicio de que el activo este deteriorado, utilizando el valor razonable.</w:t>
      </w:r>
    </w:p>
    <w:p w14:paraId="7ED025DF"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Activos financieros medidos a costo amortizado</w:t>
      </w:r>
    </w:p>
    <w:p w14:paraId="1249CB49" w14:textId="77777777" w:rsidR="0032142F" w:rsidRPr="00EB5806" w:rsidRDefault="00125E48"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Se calcula la pé</w:t>
      </w:r>
      <w:r w:rsidR="0032142F" w:rsidRPr="00EB5806">
        <w:rPr>
          <w:rFonts w:ascii="Times New Roman" w:eastAsia="Calibri" w:hAnsi="Times New Roman" w:cs="Times New Roman"/>
        </w:rPr>
        <w:t xml:space="preserve">rdida por deterioro y </w:t>
      </w:r>
      <w:r w:rsidRPr="00EB5806">
        <w:rPr>
          <w:rFonts w:ascii="Times New Roman" w:eastAsia="Calibri" w:hAnsi="Times New Roman" w:cs="Times New Roman"/>
        </w:rPr>
        <w:t>también</w:t>
      </w:r>
      <w:r w:rsidR="0032142F" w:rsidRPr="00EB5806">
        <w:rPr>
          <w:rFonts w:ascii="Times New Roman" w:eastAsia="Calibri" w:hAnsi="Times New Roman" w:cs="Times New Roman"/>
        </w:rPr>
        <w:t xml:space="preserve"> se analizan tanto a nivel </w:t>
      </w:r>
      <w:r w:rsidR="007C13C9" w:rsidRPr="00EB5806">
        <w:rPr>
          <w:rFonts w:ascii="Times New Roman" w:eastAsia="Calibri" w:hAnsi="Times New Roman" w:cs="Times New Roman"/>
        </w:rPr>
        <w:t>específico</w:t>
      </w:r>
      <w:r w:rsidR="0032142F" w:rsidRPr="00EB5806">
        <w:rPr>
          <w:rFonts w:ascii="Times New Roman" w:eastAsia="Calibri" w:hAnsi="Times New Roman" w:cs="Times New Roman"/>
        </w:rPr>
        <w:t xml:space="preserve"> como colectivo.</w:t>
      </w:r>
    </w:p>
    <w:p w14:paraId="340858F5" w14:textId="77777777" w:rsidR="006136E4" w:rsidRPr="00EB5806" w:rsidRDefault="006136E4" w:rsidP="0032142F">
      <w:pPr>
        <w:spacing w:after="160" w:line="259" w:lineRule="auto"/>
        <w:jc w:val="both"/>
        <w:rPr>
          <w:rFonts w:ascii="Arial" w:hAnsi="Arial" w:cs="Arial"/>
          <w:color w:val="000000"/>
          <w:sz w:val="20"/>
          <w:szCs w:val="20"/>
          <w:shd w:val="clear" w:color="auto" w:fill="FFFFFF"/>
        </w:rPr>
      </w:pPr>
      <w:r w:rsidRPr="00EB5806">
        <w:rPr>
          <w:rFonts w:ascii="Times New Roman" w:eastAsia="Calibri" w:hAnsi="Times New Roman" w:cs="Times New Roman"/>
        </w:rPr>
        <w:t>El Coste amortizado es un criterio de valoración contable de instrumentos financieros, concretamente de instrum</w:t>
      </w:r>
      <w:r w:rsidR="00125E48" w:rsidRPr="00EB5806">
        <w:rPr>
          <w:rFonts w:ascii="Times New Roman" w:eastAsia="Calibri" w:hAnsi="Times New Roman" w:cs="Times New Roman"/>
        </w:rPr>
        <w:t>entos de deuda, utilizado en la Norma</w:t>
      </w:r>
      <w:r w:rsidR="00125E48" w:rsidRPr="00EB5806">
        <w:rPr>
          <w:rFonts w:ascii="Arial" w:hAnsi="Arial" w:cs="Arial"/>
          <w:color w:val="000000"/>
          <w:sz w:val="20"/>
          <w:szCs w:val="20"/>
          <w:shd w:val="clear" w:color="auto" w:fill="FFFFFF"/>
        </w:rPr>
        <w:t>.</w:t>
      </w:r>
    </w:p>
    <w:p w14:paraId="3F4973A3" w14:textId="77777777" w:rsidR="006136E4" w:rsidRPr="00EB5806" w:rsidRDefault="006136E4" w:rsidP="0032142F">
      <w:pPr>
        <w:spacing w:after="160" w:line="259" w:lineRule="auto"/>
        <w:jc w:val="both"/>
        <w:rPr>
          <w:rFonts w:ascii="Times New Roman" w:eastAsia="Calibri" w:hAnsi="Times New Roman" w:cs="Times New Roman"/>
        </w:rPr>
      </w:pPr>
    </w:p>
    <w:p w14:paraId="7FE61CBC"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Activos no financieros</w:t>
      </w:r>
    </w:p>
    <w:p w14:paraId="39E96769" w14:textId="77777777" w:rsidR="0032142F" w:rsidRPr="00EB5806" w:rsidRDefault="007C13C9"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En tiempo en que realiza</w:t>
      </w:r>
      <w:r w:rsidR="0032142F" w:rsidRPr="00EB5806">
        <w:rPr>
          <w:rFonts w:ascii="Times New Roman" w:eastAsia="Calibri" w:hAnsi="Times New Roman" w:cs="Times New Roman"/>
        </w:rPr>
        <w:t xml:space="preserve"> la evaluación del deterioro</w:t>
      </w:r>
      <w:r w:rsidRPr="00EB5806">
        <w:rPr>
          <w:rFonts w:ascii="Times New Roman" w:eastAsia="Calibri" w:hAnsi="Times New Roman" w:cs="Times New Roman"/>
        </w:rPr>
        <w:t xml:space="preserve"> será en momento en que lo amerite atendiendo la condición del activo</w:t>
      </w:r>
      <w:r w:rsidR="0032142F" w:rsidRPr="00EB5806">
        <w:rPr>
          <w:rFonts w:ascii="Times New Roman" w:eastAsia="Calibri" w:hAnsi="Times New Roman" w:cs="Times New Roman"/>
        </w:rPr>
        <w:t xml:space="preserve"> con excepción del inventario.</w:t>
      </w:r>
    </w:p>
    <w:p w14:paraId="4A30FE96" w14:textId="77777777" w:rsidR="0032142F" w:rsidRPr="00EB5806" w:rsidRDefault="000B03C9"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P</w:t>
      </w:r>
      <w:r w:rsidR="0032142F" w:rsidRPr="00EB5806">
        <w:rPr>
          <w:rFonts w:ascii="Times New Roman" w:eastAsia="Calibri" w:hAnsi="Times New Roman" w:cs="Times New Roman"/>
          <w:b/>
        </w:rPr>
        <w:t>rovisiones</w:t>
      </w:r>
    </w:p>
    <w:p w14:paraId="54A3995B" w14:textId="77777777" w:rsidR="0032142F" w:rsidRPr="00EB5806" w:rsidRDefault="0032142F"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Indicar cuando es reconocido.</w:t>
      </w:r>
    </w:p>
    <w:p w14:paraId="233F223C" w14:textId="77777777" w:rsidR="002E5C1F" w:rsidRPr="00EB5806" w:rsidRDefault="002E5C1F"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 xml:space="preserve">Son reconocidas con la acumulación o devengo </w:t>
      </w:r>
      <w:r w:rsidR="005B0051" w:rsidRPr="00EB5806">
        <w:rPr>
          <w:rFonts w:ascii="Times New Roman" w:eastAsia="Calibri" w:hAnsi="Times New Roman" w:cs="Times New Roman"/>
        </w:rPr>
        <w:t xml:space="preserve">al final del ejercicio, tanto como para </w:t>
      </w:r>
      <w:r w:rsidR="00C356B9" w:rsidRPr="00EB5806">
        <w:rPr>
          <w:rFonts w:ascii="Times New Roman" w:eastAsia="Calibri" w:hAnsi="Times New Roman" w:cs="Times New Roman"/>
        </w:rPr>
        <w:t>los pasivos contingentes o activos</w:t>
      </w:r>
      <w:r w:rsidR="005B0051" w:rsidRPr="00EB5806">
        <w:rPr>
          <w:rFonts w:ascii="Times New Roman" w:eastAsia="Calibri" w:hAnsi="Times New Roman" w:cs="Times New Roman"/>
        </w:rPr>
        <w:t xml:space="preserve"> contingentes establecido en la NICSP 19</w:t>
      </w:r>
    </w:p>
    <w:p w14:paraId="48111A09"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Arrendamientos operativos</w:t>
      </w:r>
    </w:p>
    <w:p w14:paraId="532094A0" w14:textId="77777777" w:rsidR="007503FD" w:rsidRPr="00EB5806" w:rsidRDefault="007503FD" w:rsidP="0032142F">
      <w:pPr>
        <w:spacing w:after="160" w:line="259" w:lineRule="auto"/>
        <w:jc w:val="both"/>
        <w:rPr>
          <w:rFonts w:ascii="Arial" w:hAnsi="Arial" w:cs="Arial"/>
          <w:color w:val="333333"/>
          <w:sz w:val="21"/>
          <w:szCs w:val="21"/>
          <w:shd w:val="clear" w:color="auto" w:fill="FFFFFF"/>
        </w:rPr>
      </w:pPr>
      <w:r w:rsidRPr="00EB5806">
        <w:rPr>
          <w:rFonts w:ascii="Times New Roman" w:eastAsia="Calibri" w:hAnsi="Times New Roman" w:cs="Times New Roman"/>
        </w:rPr>
        <w:t xml:space="preserve">Los arrendamientos se clasifican en operativos y </w:t>
      </w:r>
      <w:r w:rsidR="00166EF9" w:rsidRPr="00EB5806">
        <w:rPr>
          <w:rFonts w:ascii="Times New Roman" w:eastAsia="Calibri" w:hAnsi="Times New Roman" w:cs="Times New Roman"/>
        </w:rPr>
        <w:t>financieros,</w:t>
      </w:r>
      <w:r w:rsidRPr="00EB5806">
        <w:rPr>
          <w:rFonts w:ascii="Times New Roman" w:eastAsia="Calibri" w:hAnsi="Times New Roman" w:cs="Times New Roman"/>
        </w:rPr>
        <w:t xml:space="preserve"> dándole el tratamiento contable establecido en la NICSP 13</w:t>
      </w:r>
      <w:r w:rsidR="00BC3872" w:rsidRPr="00EB5806">
        <w:rPr>
          <w:rFonts w:ascii="Times New Roman" w:eastAsia="Calibri" w:hAnsi="Times New Roman" w:cs="Times New Roman"/>
        </w:rPr>
        <w:t xml:space="preserve"> y tomando en cuenta el acuerdo establecido entre el arrendatario y arrendador.</w:t>
      </w:r>
    </w:p>
    <w:p w14:paraId="23F2914C" w14:textId="77777777" w:rsidR="007503FD" w:rsidRPr="00EB5806" w:rsidRDefault="007503FD" w:rsidP="0032142F">
      <w:pPr>
        <w:spacing w:after="160" w:line="259" w:lineRule="auto"/>
        <w:jc w:val="both"/>
        <w:rPr>
          <w:rFonts w:ascii="Times New Roman" w:eastAsia="Calibri" w:hAnsi="Times New Roman" w:cs="Times New Roman"/>
        </w:rPr>
      </w:pPr>
    </w:p>
    <w:p w14:paraId="2BBCDBEA"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Beneficios a los empleados</w:t>
      </w:r>
    </w:p>
    <w:p w14:paraId="074D688B"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Planes de aportaciones definidas</w:t>
      </w:r>
    </w:p>
    <w:p w14:paraId="3FB04961" w14:textId="77777777" w:rsidR="00EC6EEB" w:rsidRPr="00EB5806" w:rsidRDefault="00EC6EEB"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 xml:space="preserve">Los aportes de los empleados e institucionales </w:t>
      </w:r>
      <w:r w:rsidR="0032142F" w:rsidRPr="00EB5806">
        <w:rPr>
          <w:rFonts w:ascii="Times New Roman" w:eastAsia="Calibri" w:hAnsi="Times New Roman" w:cs="Times New Roman"/>
        </w:rPr>
        <w:t xml:space="preserve">se reconocen </w:t>
      </w:r>
      <w:r w:rsidRPr="00EB5806">
        <w:rPr>
          <w:rFonts w:ascii="Times New Roman" w:eastAsia="Calibri" w:hAnsi="Times New Roman" w:cs="Times New Roman"/>
        </w:rPr>
        <w:t>en el</w:t>
      </w:r>
      <w:r w:rsidR="0032142F" w:rsidRPr="00EB5806">
        <w:rPr>
          <w:rFonts w:ascii="Times New Roman" w:eastAsia="Calibri" w:hAnsi="Times New Roman" w:cs="Times New Roman"/>
        </w:rPr>
        <w:t xml:space="preserve"> Sistema Dominicano de Seguridad Social</w:t>
      </w:r>
      <w:r w:rsidRPr="00EB5806">
        <w:rPr>
          <w:rFonts w:ascii="Times New Roman" w:eastAsia="Calibri" w:hAnsi="Times New Roman" w:cs="Times New Roman"/>
        </w:rPr>
        <w:t xml:space="preserve">. A los empleados de carrera Administrativa se otorga un bono de desempeño </w:t>
      </w:r>
      <w:r w:rsidR="001672D0" w:rsidRPr="00EB5806">
        <w:rPr>
          <w:rFonts w:ascii="Times New Roman" w:eastAsia="Calibri" w:hAnsi="Times New Roman" w:cs="Times New Roman"/>
        </w:rPr>
        <w:t>consistente en un salario.</w:t>
      </w:r>
      <w:r w:rsidR="0032142F" w:rsidRPr="00EB5806">
        <w:rPr>
          <w:rFonts w:ascii="Times New Roman" w:eastAsia="Calibri" w:hAnsi="Times New Roman" w:cs="Times New Roman"/>
        </w:rPr>
        <w:t xml:space="preserve"> </w:t>
      </w:r>
      <w:r w:rsidR="000E7F34" w:rsidRPr="00EB5806">
        <w:rPr>
          <w:rFonts w:ascii="Times New Roman" w:eastAsia="Calibri" w:hAnsi="Times New Roman" w:cs="Times New Roman"/>
        </w:rPr>
        <w:t>También reciben el salario no.13 o Regalía Pascual.</w:t>
      </w:r>
    </w:p>
    <w:p w14:paraId="68FBE082"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Reconocimiento de ingresos</w:t>
      </w:r>
    </w:p>
    <w:p w14:paraId="21E0C600" w14:textId="77777777" w:rsidR="0032142F" w:rsidRPr="00EB5806" w:rsidRDefault="000E7F34"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Los Ingresos son reconocidos por el método de lo percibido.</w:t>
      </w:r>
    </w:p>
    <w:p w14:paraId="4718C19F" w14:textId="77777777" w:rsidR="0032142F" w:rsidRPr="00EB5806" w:rsidRDefault="0032142F" w:rsidP="0032142F">
      <w:pPr>
        <w:spacing w:after="160" w:line="259" w:lineRule="auto"/>
        <w:jc w:val="both"/>
        <w:rPr>
          <w:rFonts w:ascii="Times New Roman" w:eastAsia="Calibri" w:hAnsi="Times New Roman" w:cs="Times New Roman"/>
          <w:b/>
        </w:rPr>
      </w:pPr>
      <w:r w:rsidRPr="00EB5806">
        <w:rPr>
          <w:rFonts w:ascii="Times New Roman" w:eastAsia="Calibri" w:hAnsi="Times New Roman" w:cs="Times New Roman"/>
          <w:b/>
        </w:rPr>
        <w:t xml:space="preserve">Impuesto sobre la renta </w:t>
      </w:r>
    </w:p>
    <w:p w14:paraId="1BC8BF84" w14:textId="77777777" w:rsidR="0032142F" w:rsidRPr="00EB5806" w:rsidRDefault="000E7F34" w:rsidP="0032142F">
      <w:pPr>
        <w:spacing w:after="160" w:line="259" w:lineRule="auto"/>
        <w:jc w:val="both"/>
        <w:rPr>
          <w:rFonts w:ascii="Times New Roman" w:eastAsia="Calibri" w:hAnsi="Times New Roman" w:cs="Times New Roman"/>
        </w:rPr>
      </w:pPr>
      <w:r w:rsidRPr="00EB5806">
        <w:rPr>
          <w:rFonts w:ascii="Times New Roman" w:eastAsia="Calibri" w:hAnsi="Times New Roman" w:cs="Times New Roman"/>
        </w:rPr>
        <w:t>P</w:t>
      </w:r>
      <w:r w:rsidR="0032142F" w:rsidRPr="00EB5806">
        <w:rPr>
          <w:rFonts w:ascii="Times New Roman" w:eastAsia="Calibri" w:hAnsi="Times New Roman" w:cs="Times New Roman"/>
        </w:rPr>
        <w:t>or ser una entidad gubernamental sin fines de lucro está exenta de pagar impuesto sobre la renta, pero si funciona como agente de retención.</w:t>
      </w:r>
    </w:p>
    <w:p w14:paraId="1A8547D9" w14:textId="77777777" w:rsidR="0032142F" w:rsidRPr="00EB5806" w:rsidRDefault="004F3EA5" w:rsidP="004F3EA5">
      <w:pPr>
        <w:spacing w:after="160" w:line="259" w:lineRule="auto"/>
        <w:rPr>
          <w:rFonts w:ascii="Times New Roman" w:eastAsia="Calibri" w:hAnsi="Times New Roman" w:cs="Times New Roman"/>
          <w:b/>
        </w:rPr>
      </w:pPr>
      <w:r w:rsidRPr="00EB5806">
        <w:rPr>
          <w:rFonts w:ascii="Times New Roman" w:eastAsia="Calibri" w:hAnsi="Times New Roman" w:cs="Times New Roman"/>
          <w:b/>
        </w:rPr>
        <w:t xml:space="preserve">7. </w:t>
      </w:r>
      <w:r w:rsidR="0032142F" w:rsidRPr="00EB5806">
        <w:rPr>
          <w:rFonts w:ascii="Times New Roman" w:eastAsia="Calibri" w:hAnsi="Times New Roman" w:cs="Times New Roman"/>
          <w:b/>
        </w:rPr>
        <w:t xml:space="preserve"> Efectivo y equivalentes de efectivo.</w:t>
      </w:r>
    </w:p>
    <w:p w14:paraId="06220F73" w14:textId="4FC1E21E" w:rsidR="00D33089" w:rsidRPr="00EB5806" w:rsidRDefault="00637350" w:rsidP="0032142F">
      <w:pPr>
        <w:spacing w:after="160" w:line="259" w:lineRule="auto"/>
        <w:rPr>
          <w:rFonts w:ascii="Times New Roman" w:eastAsia="Times New Roman" w:hAnsi="Times New Roman" w:cs="Times New Roman"/>
        </w:rPr>
      </w:pPr>
      <w:r w:rsidRPr="00EB5806">
        <w:rPr>
          <w:rFonts w:ascii="Times New Roman" w:eastAsia="Times New Roman" w:hAnsi="Times New Roman" w:cs="Times New Roman"/>
        </w:rPr>
        <w:t xml:space="preserve">Al </w:t>
      </w:r>
      <w:r w:rsidR="00546B56" w:rsidRPr="00EB5806">
        <w:rPr>
          <w:rFonts w:ascii="Times New Roman" w:eastAsia="Times New Roman" w:hAnsi="Times New Roman" w:cs="Times New Roman"/>
        </w:rPr>
        <w:t>31</w:t>
      </w:r>
      <w:r w:rsidR="00E13E51" w:rsidRPr="00EB5806">
        <w:rPr>
          <w:rFonts w:ascii="Times New Roman" w:eastAsia="Times New Roman" w:hAnsi="Times New Roman" w:cs="Times New Roman"/>
        </w:rPr>
        <w:t xml:space="preserve"> </w:t>
      </w:r>
      <w:r w:rsidR="00D33089" w:rsidRPr="00EB5806">
        <w:rPr>
          <w:rFonts w:ascii="Times New Roman" w:eastAsia="Times New Roman" w:hAnsi="Times New Roman" w:cs="Times New Roman"/>
        </w:rPr>
        <w:t>de</w:t>
      </w:r>
      <w:r w:rsidR="0065234F" w:rsidRPr="00EB5806">
        <w:rPr>
          <w:rFonts w:ascii="Times New Roman" w:eastAsia="Times New Roman" w:hAnsi="Times New Roman" w:cs="Times New Roman"/>
        </w:rPr>
        <w:t xml:space="preserve"> </w:t>
      </w:r>
      <w:r w:rsidR="00546B56" w:rsidRPr="00EB5806">
        <w:rPr>
          <w:rFonts w:ascii="Times New Roman" w:eastAsia="Times New Roman" w:hAnsi="Times New Roman" w:cs="Times New Roman"/>
        </w:rPr>
        <w:t>marzo</w:t>
      </w:r>
      <w:r w:rsidRPr="00EB5806">
        <w:rPr>
          <w:rFonts w:ascii="Times New Roman" w:eastAsia="Times New Roman" w:hAnsi="Times New Roman" w:cs="Times New Roman"/>
        </w:rPr>
        <w:t xml:space="preserve"> del</w:t>
      </w:r>
      <w:r w:rsidR="00D33089" w:rsidRPr="00EB5806">
        <w:rPr>
          <w:rFonts w:ascii="Times New Roman" w:eastAsia="Times New Roman" w:hAnsi="Times New Roman" w:cs="Times New Roman"/>
        </w:rPr>
        <w:t xml:space="preserve"> periodo </w:t>
      </w:r>
      <w:r w:rsidRPr="00EB5806">
        <w:rPr>
          <w:rFonts w:ascii="Times New Roman" w:eastAsia="Times New Roman" w:hAnsi="Times New Roman" w:cs="Times New Roman"/>
        </w:rPr>
        <w:t>fiscal 202</w:t>
      </w:r>
      <w:r w:rsidR="0004211C" w:rsidRPr="00EB5806">
        <w:rPr>
          <w:rFonts w:ascii="Times New Roman" w:eastAsia="Times New Roman" w:hAnsi="Times New Roman" w:cs="Times New Roman"/>
        </w:rPr>
        <w:t>5</w:t>
      </w:r>
      <w:r w:rsidR="00D33089" w:rsidRPr="00EB5806">
        <w:rPr>
          <w:rFonts w:ascii="Times New Roman" w:eastAsia="Times New Roman" w:hAnsi="Times New Roman" w:cs="Times New Roman"/>
        </w:rPr>
        <w:t xml:space="preserve"> y </w:t>
      </w:r>
      <w:r w:rsidRPr="00EB5806">
        <w:rPr>
          <w:rFonts w:ascii="Times New Roman" w:eastAsia="Times New Roman" w:hAnsi="Times New Roman" w:cs="Times New Roman"/>
        </w:rPr>
        <w:t xml:space="preserve">al </w:t>
      </w:r>
      <w:r w:rsidR="00546B56" w:rsidRPr="00EB5806">
        <w:rPr>
          <w:rFonts w:ascii="Times New Roman" w:eastAsia="Times New Roman" w:hAnsi="Times New Roman" w:cs="Times New Roman"/>
        </w:rPr>
        <w:t>31</w:t>
      </w:r>
      <w:r w:rsidR="00D33089" w:rsidRPr="00EB5806">
        <w:rPr>
          <w:rFonts w:ascii="Times New Roman" w:eastAsia="Times New Roman" w:hAnsi="Times New Roman" w:cs="Times New Roman"/>
        </w:rPr>
        <w:t xml:space="preserve"> de </w:t>
      </w:r>
      <w:r w:rsidR="00546B56" w:rsidRPr="00EB5806">
        <w:rPr>
          <w:rFonts w:ascii="Times New Roman" w:eastAsia="Times New Roman" w:hAnsi="Times New Roman" w:cs="Times New Roman"/>
        </w:rPr>
        <w:t>marzo</w:t>
      </w:r>
      <w:r w:rsidR="00087B62" w:rsidRPr="00EB5806">
        <w:rPr>
          <w:rFonts w:ascii="Times New Roman" w:eastAsia="Times New Roman" w:hAnsi="Times New Roman" w:cs="Times New Roman"/>
        </w:rPr>
        <w:t xml:space="preserve"> </w:t>
      </w:r>
      <w:r w:rsidR="00D33089" w:rsidRPr="00EB5806">
        <w:rPr>
          <w:rFonts w:ascii="Times New Roman" w:eastAsia="Times New Roman" w:hAnsi="Times New Roman" w:cs="Times New Roman"/>
        </w:rPr>
        <w:t xml:space="preserve">del período fiscal </w:t>
      </w:r>
      <w:r w:rsidR="00830270" w:rsidRPr="00EB5806">
        <w:rPr>
          <w:rFonts w:ascii="Times New Roman" w:eastAsia="Times New Roman" w:hAnsi="Times New Roman" w:cs="Times New Roman"/>
        </w:rPr>
        <w:t>202</w:t>
      </w:r>
      <w:r w:rsidR="0004211C" w:rsidRPr="00EB5806">
        <w:rPr>
          <w:rFonts w:ascii="Times New Roman" w:eastAsia="Times New Roman" w:hAnsi="Times New Roman" w:cs="Times New Roman"/>
        </w:rPr>
        <w:t>4</w:t>
      </w:r>
      <w:r w:rsidR="00830270" w:rsidRPr="00EB5806">
        <w:rPr>
          <w:rFonts w:ascii="Times New Roman" w:eastAsia="Times New Roman" w:hAnsi="Times New Roman" w:cs="Times New Roman"/>
        </w:rPr>
        <w:t xml:space="preserve"> el</w:t>
      </w:r>
      <w:r w:rsidR="00D33089" w:rsidRPr="00EB5806">
        <w:rPr>
          <w:rFonts w:ascii="Times New Roman" w:eastAsia="Times New Roman" w:hAnsi="Times New Roman" w:cs="Times New Roman"/>
        </w:rPr>
        <w:t xml:space="preserve"> efectivo disponible en cuentas bancarias presenta los siguientes </w:t>
      </w:r>
      <w:r w:rsidR="001448CD" w:rsidRPr="00EB5806">
        <w:rPr>
          <w:rFonts w:ascii="Times New Roman" w:eastAsia="Times New Roman" w:hAnsi="Times New Roman" w:cs="Times New Roman"/>
        </w:rPr>
        <w:t>balances RD</w:t>
      </w:r>
      <w:r w:rsidR="000449A9" w:rsidRPr="00EB5806">
        <w:rPr>
          <w:rFonts w:ascii="Times New Roman" w:eastAsia="Times New Roman" w:hAnsi="Times New Roman" w:cs="Times New Roman"/>
        </w:rPr>
        <w:t>$</w:t>
      </w:r>
      <w:r w:rsidR="00D26C17">
        <w:rPr>
          <w:rFonts w:ascii="Times New Roman" w:eastAsia="Times New Roman" w:hAnsi="Times New Roman" w:cs="Times New Roman"/>
          <w:b/>
          <w:bCs/>
        </w:rPr>
        <w:t>122,147,114.08</w:t>
      </w:r>
      <w:r w:rsidR="00C21976" w:rsidRPr="00EB5806">
        <w:rPr>
          <w:rFonts w:ascii="Times New Roman" w:eastAsia="Times New Roman" w:hAnsi="Times New Roman" w:cs="Times New Roman"/>
          <w:b/>
          <w:bCs/>
        </w:rPr>
        <w:t xml:space="preserve"> </w:t>
      </w:r>
      <w:proofErr w:type="gramStart"/>
      <w:r w:rsidR="00C21976" w:rsidRPr="00EB5806">
        <w:rPr>
          <w:rFonts w:ascii="Times New Roman" w:eastAsia="Times New Roman" w:hAnsi="Times New Roman" w:cs="Times New Roman"/>
        </w:rPr>
        <w:t>y</w:t>
      </w:r>
      <w:r w:rsidR="00D33089" w:rsidRPr="00EB5806">
        <w:rPr>
          <w:rFonts w:ascii="Times New Roman" w:eastAsia="Times New Roman" w:hAnsi="Times New Roman" w:cs="Times New Roman"/>
        </w:rPr>
        <w:t xml:space="preserve">  RD</w:t>
      </w:r>
      <w:proofErr w:type="gramEnd"/>
      <w:r w:rsidR="00D33089" w:rsidRPr="00EB5806">
        <w:rPr>
          <w:rFonts w:ascii="Times New Roman" w:eastAsia="Times New Roman" w:hAnsi="Times New Roman" w:cs="Times New Roman"/>
        </w:rPr>
        <w:t>$</w:t>
      </w:r>
      <w:r w:rsidR="00546B56" w:rsidRPr="00EB5806">
        <w:rPr>
          <w:rFonts w:ascii="Times New Roman" w:eastAsia="Times New Roman" w:hAnsi="Times New Roman" w:cs="Times New Roman"/>
          <w:b/>
          <w:bCs/>
        </w:rPr>
        <w:t>22,347,044.67</w:t>
      </w:r>
      <w:r w:rsidR="00590CAC" w:rsidRPr="00EB5806">
        <w:rPr>
          <w:rFonts w:ascii="Times New Roman" w:eastAsia="Times New Roman" w:hAnsi="Times New Roman" w:cs="Times New Roman"/>
          <w:b/>
          <w:bCs/>
        </w:rPr>
        <w:t xml:space="preserve"> </w:t>
      </w:r>
      <w:r w:rsidR="00D33089" w:rsidRPr="00EB5806">
        <w:rPr>
          <w:rFonts w:ascii="Times New Roman" w:eastAsia="Times New Roman" w:hAnsi="Times New Roman" w:cs="Times New Roman"/>
        </w:rPr>
        <w:t>según el siguiente detalle:</w:t>
      </w:r>
    </w:p>
    <w:p w14:paraId="63B76A6B" w14:textId="27F41D8C" w:rsidR="0004751F" w:rsidRPr="00EB5806" w:rsidRDefault="0004751F" w:rsidP="0004751F">
      <w:pPr>
        <w:spacing w:after="160" w:line="259" w:lineRule="auto"/>
        <w:rPr>
          <w:rFonts w:ascii="Times New Roman" w:eastAsia="Calibri" w:hAnsi="Times New Roman" w:cs="Times New Roman"/>
          <w:b/>
        </w:rPr>
      </w:pPr>
      <w:r w:rsidRPr="00EB5806">
        <w:rPr>
          <w:rFonts w:ascii="Times New Roman" w:eastAsia="Calibri" w:hAnsi="Times New Roman" w:cs="Times New Roman"/>
          <w:b/>
        </w:rPr>
        <w:t xml:space="preserve">Descripción                                                                                  </w:t>
      </w:r>
      <w:r w:rsidR="00F73CBD" w:rsidRPr="00EB5806">
        <w:rPr>
          <w:rFonts w:ascii="Times New Roman" w:eastAsia="Calibri" w:hAnsi="Times New Roman" w:cs="Times New Roman"/>
          <w:b/>
        </w:rPr>
        <w:t xml:space="preserve">        </w:t>
      </w:r>
      <w:r w:rsidRPr="00EB5806">
        <w:rPr>
          <w:rFonts w:ascii="Times New Roman" w:eastAsia="Calibri" w:hAnsi="Times New Roman" w:cs="Times New Roman"/>
          <w:b/>
        </w:rPr>
        <w:t xml:space="preserve"> 20</w:t>
      </w:r>
      <w:r w:rsidR="0042566C" w:rsidRPr="00EB5806">
        <w:rPr>
          <w:rFonts w:ascii="Times New Roman" w:eastAsia="Calibri" w:hAnsi="Times New Roman" w:cs="Times New Roman"/>
          <w:b/>
        </w:rPr>
        <w:t>2</w:t>
      </w:r>
      <w:r w:rsidR="0004211C" w:rsidRPr="00EB5806">
        <w:rPr>
          <w:rFonts w:ascii="Times New Roman" w:eastAsia="Calibri" w:hAnsi="Times New Roman" w:cs="Times New Roman"/>
          <w:b/>
        </w:rPr>
        <w:t>5</w:t>
      </w:r>
      <w:r w:rsidRPr="00EB5806">
        <w:rPr>
          <w:rFonts w:ascii="Times New Roman" w:eastAsia="Calibri" w:hAnsi="Times New Roman" w:cs="Times New Roman"/>
          <w:b/>
        </w:rPr>
        <w:t xml:space="preserve">            </w:t>
      </w:r>
      <w:r w:rsidR="00697982" w:rsidRPr="00EB5806">
        <w:rPr>
          <w:rFonts w:ascii="Times New Roman" w:eastAsia="Calibri" w:hAnsi="Times New Roman" w:cs="Times New Roman"/>
          <w:b/>
        </w:rPr>
        <w:t xml:space="preserve">              </w:t>
      </w:r>
      <w:r w:rsidRPr="00EB5806">
        <w:rPr>
          <w:rFonts w:ascii="Times New Roman" w:eastAsia="Calibri" w:hAnsi="Times New Roman" w:cs="Times New Roman"/>
          <w:b/>
        </w:rPr>
        <w:t xml:space="preserve"> 20</w:t>
      </w:r>
      <w:r w:rsidR="008871CF" w:rsidRPr="00EB5806">
        <w:rPr>
          <w:rFonts w:ascii="Times New Roman" w:eastAsia="Calibri" w:hAnsi="Times New Roman" w:cs="Times New Roman"/>
          <w:b/>
        </w:rPr>
        <w:t>2</w:t>
      </w:r>
      <w:r w:rsidR="0004211C" w:rsidRPr="00EB5806">
        <w:rPr>
          <w:rFonts w:ascii="Times New Roman" w:eastAsia="Calibri" w:hAnsi="Times New Roman" w:cs="Times New Roman"/>
          <w:b/>
        </w:rPr>
        <w:t>4</w:t>
      </w:r>
    </w:p>
    <w:tbl>
      <w:tblPr>
        <w:tblW w:w="13065" w:type="dxa"/>
        <w:tblLayout w:type="fixed"/>
        <w:tblCellMar>
          <w:left w:w="0" w:type="dxa"/>
          <w:right w:w="0" w:type="dxa"/>
        </w:tblCellMar>
        <w:tblLook w:val="0000" w:firstRow="0" w:lastRow="0" w:firstColumn="0" w:lastColumn="0" w:noHBand="0" w:noVBand="0"/>
      </w:tblPr>
      <w:tblGrid>
        <w:gridCol w:w="9507"/>
        <w:gridCol w:w="1550"/>
        <w:gridCol w:w="112"/>
        <w:gridCol w:w="315"/>
        <w:gridCol w:w="1581"/>
      </w:tblGrid>
      <w:tr w:rsidR="00944642" w:rsidRPr="00EB5806" w14:paraId="770223FB" w14:textId="77777777" w:rsidTr="00866F98">
        <w:trPr>
          <w:trHeight w:val="255"/>
        </w:trPr>
        <w:tc>
          <w:tcPr>
            <w:tcW w:w="9507" w:type="dxa"/>
            <w:tcMar>
              <w:top w:w="0" w:type="dxa"/>
              <w:left w:w="15" w:type="dxa"/>
              <w:bottom w:w="0" w:type="dxa"/>
              <w:right w:w="15" w:type="dxa"/>
            </w:tcMar>
            <w:vAlign w:val="bottom"/>
          </w:tcPr>
          <w:p w14:paraId="0E7A7B31" w14:textId="48D9463A" w:rsidR="00944642" w:rsidRPr="00EB5806" w:rsidRDefault="00944642" w:rsidP="0034108B">
            <w:pPr>
              <w:spacing w:after="0" w:line="240" w:lineRule="auto"/>
              <w:jc w:val="both"/>
              <w:rPr>
                <w:rFonts w:ascii="Century" w:eastAsia="Times New Roman" w:hAnsi="Century" w:cs="Times New Roman"/>
              </w:rPr>
            </w:pPr>
            <w:r w:rsidRPr="00EB5806">
              <w:rPr>
                <w:rFonts w:ascii="Century" w:eastAsia="Times New Roman" w:hAnsi="Century" w:cs="Times New Roman"/>
              </w:rPr>
              <w:t xml:space="preserve">Banco de Reservas de la Republica Dominicana, cuenta </w:t>
            </w:r>
            <w:r w:rsidR="00D838BA" w:rsidRPr="00EB5806">
              <w:rPr>
                <w:rFonts w:ascii="Century" w:eastAsia="Times New Roman" w:hAnsi="Century" w:cs="Times New Roman"/>
              </w:rPr>
              <w:t>Establecimiento renovación y fomento de plantaciones de café En RD$ número 9601259460</w:t>
            </w:r>
          </w:p>
        </w:tc>
        <w:tc>
          <w:tcPr>
            <w:tcW w:w="1550" w:type="dxa"/>
            <w:noWrap/>
            <w:tcMar>
              <w:top w:w="0" w:type="dxa"/>
              <w:left w:w="15" w:type="dxa"/>
              <w:bottom w:w="0" w:type="dxa"/>
              <w:right w:w="15" w:type="dxa"/>
            </w:tcMar>
            <w:vAlign w:val="bottom"/>
          </w:tcPr>
          <w:p w14:paraId="0BD4C4FF" w14:textId="3FAAA9DF" w:rsidR="00944642" w:rsidRPr="00EB5806" w:rsidRDefault="00944642" w:rsidP="00244A0A">
            <w:pPr>
              <w:spacing w:after="0" w:line="240" w:lineRule="auto"/>
              <w:ind w:right="42"/>
              <w:jc w:val="right"/>
              <w:rPr>
                <w:rFonts w:ascii="Century" w:eastAsia="Arial Unicode MS" w:hAnsi="Century" w:cs="Times New Roman"/>
              </w:rPr>
            </w:pPr>
            <w:r w:rsidRPr="00EB5806">
              <w:rPr>
                <w:rFonts w:ascii="Century" w:eastAsia="Arial Unicode MS" w:hAnsi="Century" w:cs="Times New Roman"/>
              </w:rPr>
              <w:t xml:space="preserve">              </w:t>
            </w:r>
            <w:r w:rsidR="004B4B2C" w:rsidRPr="00EB5806">
              <w:rPr>
                <w:rFonts w:ascii="Century" w:eastAsia="Arial Unicode MS" w:hAnsi="Century" w:cs="Times New Roman"/>
              </w:rPr>
              <w:t>19,630.25</w:t>
            </w:r>
          </w:p>
        </w:tc>
        <w:tc>
          <w:tcPr>
            <w:tcW w:w="112" w:type="dxa"/>
          </w:tcPr>
          <w:p w14:paraId="37DD5D03" w14:textId="77777777" w:rsidR="00944642" w:rsidRPr="00EB5806" w:rsidRDefault="00944642" w:rsidP="0034108B">
            <w:pPr>
              <w:spacing w:after="0" w:line="240" w:lineRule="auto"/>
              <w:ind w:right="42"/>
              <w:jc w:val="both"/>
              <w:rPr>
                <w:rFonts w:ascii="Century" w:eastAsia="Arial Unicode MS" w:hAnsi="Century" w:cs="Times New Roman"/>
              </w:rPr>
            </w:pPr>
          </w:p>
        </w:tc>
        <w:tc>
          <w:tcPr>
            <w:tcW w:w="315" w:type="dxa"/>
            <w:noWrap/>
            <w:tcMar>
              <w:top w:w="0" w:type="dxa"/>
              <w:left w:w="15" w:type="dxa"/>
              <w:bottom w:w="0" w:type="dxa"/>
              <w:right w:w="15" w:type="dxa"/>
            </w:tcMar>
            <w:vAlign w:val="bottom"/>
          </w:tcPr>
          <w:p w14:paraId="7C9614F8" w14:textId="2954DE35" w:rsidR="00944642" w:rsidRPr="00EB5806" w:rsidRDefault="00944642" w:rsidP="0034108B">
            <w:pPr>
              <w:spacing w:after="0" w:line="240" w:lineRule="auto"/>
              <w:ind w:right="42"/>
              <w:jc w:val="both"/>
              <w:rPr>
                <w:rFonts w:ascii="Century" w:eastAsia="Arial Unicode MS" w:hAnsi="Century" w:cs="Times New Roman"/>
              </w:rPr>
            </w:pPr>
            <w:r w:rsidRPr="00EB5806">
              <w:rPr>
                <w:rFonts w:ascii="Century" w:eastAsia="Arial Unicode MS" w:hAnsi="Century" w:cs="Times New Roman"/>
              </w:rPr>
              <w:t xml:space="preserve">      </w:t>
            </w:r>
          </w:p>
        </w:tc>
        <w:tc>
          <w:tcPr>
            <w:tcW w:w="1581" w:type="dxa"/>
            <w:shd w:val="clear" w:color="auto" w:fill="auto"/>
            <w:vAlign w:val="bottom"/>
          </w:tcPr>
          <w:p w14:paraId="24AF5FFD" w14:textId="327DB46D" w:rsidR="00944642" w:rsidRPr="00EB5806" w:rsidRDefault="00546B56" w:rsidP="009006D0">
            <w:pPr>
              <w:spacing w:after="0" w:line="240" w:lineRule="auto"/>
              <w:ind w:right="42"/>
              <w:jc w:val="right"/>
              <w:rPr>
                <w:rFonts w:ascii="Century" w:eastAsia="Arial Unicode MS" w:hAnsi="Century" w:cs="Times New Roman"/>
              </w:rPr>
            </w:pPr>
            <w:r w:rsidRPr="00EB5806">
              <w:rPr>
                <w:rFonts w:ascii="Century" w:eastAsia="Arial Unicode MS" w:hAnsi="Century" w:cs="Times New Roman"/>
              </w:rPr>
              <w:t>22,330.25</w:t>
            </w:r>
          </w:p>
        </w:tc>
      </w:tr>
      <w:tr w:rsidR="00427D4C" w:rsidRPr="00EB5806" w14:paraId="4FDE38D2" w14:textId="77777777" w:rsidTr="00866F98">
        <w:trPr>
          <w:trHeight w:val="102"/>
        </w:trPr>
        <w:tc>
          <w:tcPr>
            <w:tcW w:w="9507" w:type="dxa"/>
            <w:tcMar>
              <w:top w:w="0" w:type="dxa"/>
              <w:left w:w="15" w:type="dxa"/>
              <w:bottom w:w="0" w:type="dxa"/>
              <w:right w:w="15" w:type="dxa"/>
            </w:tcMar>
            <w:vAlign w:val="bottom"/>
          </w:tcPr>
          <w:tbl>
            <w:tblPr>
              <w:tblW w:w="9477" w:type="dxa"/>
              <w:tblLayout w:type="fixed"/>
              <w:tblCellMar>
                <w:left w:w="0" w:type="dxa"/>
                <w:right w:w="0" w:type="dxa"/>
              </w:tblCellMar>
              <w:tblLook w:val="0000" w:firstRow="0" w:lastRow="0" w:firstColumn="0" w:lastColumn="0" w:noHBand="0" w:noVBand="0"/>
            </w:tblPr>
            <w:tblGrid>
              <w:gridCol w:w="5544"/>
              <w:gridCol w:w="1656"/>
              <w:gridCol w:w="315"/>
              <w:gridCol w:w="315"/>
              <w:gridCol w:w="1647"/>
            </w:tblGrid>
            <w:tr w:rsidR="00427D4C" w:rsidRPr="00EB5806" w14:paraId="21881C98" w14:textId="77777777" w:rsidTr="00B14A82">
              <w:trPr>
                <w:trHeight w:val="102"/>
              </w:trPr>
              <w:tc>
                <w:tcPr>
                  <w:tcW w:w="5544" w:type="dxa"/>
                  <w:tcMar>
                    <w:top w:w="0" w:type="dxa"/>
                    <w:left w:w="15" w:type="dxa"/>
                    <w:bottom w:w="0" w:type="dxa"/>
                    <w:right w:w="15" w:type="dxa"/>
                  </w:tcMar>
                  <w:vAlign w:val="bottom"/>
                </w:tcPr>
                <w:p w14:paraId="75B4E8A2" w14:textId="30DE7635" w:rsidR="00427D4C" w:rsidRPr="00EB5806" w:rsidRDefault="00427D4C" w:rsidP="00427D4C">
                  <w:pPr>
                    <w:spacing w:after="0" w:line="240" w:lineRule="auto"/>
                    <w:jc w:val="both"/>
                    <w:rPr>
                      <w:rFonts w:ascii="Century" w:eastAsia="Times New Roman" w:hAnsi="Century" w:cs="Times New Roman"/>
                    </w:rPr>
                  </w:pPr>
                  <w:r w:rsidRPr="00EB5806">
                    <w:rPr>
                      <w:rFonts w:ascii="Century" w:eastAsia="Times New Roman" w:hAnsi="Century" w:cs="Times New Roman"/>
                    </w:rPr>
                    <w:t>Banco de Reservas de la República Dominicana, cuenta Anticipos financieros</w:t>
                  </w:r>
                  <w:r w:rsidR="00E5739F" w:rsidRPr="00EB5806">
                    <w:rPr>
                      <w:rFonts w:ascii="Century" w:eastAsia="Times New Roman" w:hAnsi="Century" w:cs="Times New Roman"/>
                    </w:rPr>
                    <w:t xml:space="preserve"> En RD$314-000081-4</w:t>
                  </w:r>
                </w:p>
              </w:tc>
              <w:tc>
                <w:tcPr>
                  <w:tcW w:w="1656" w:type="dxa"/>
                  <w:noWrap/>
                  <w:tcMar>
                    <w:top w:w="0" w:type="dxa"/>
                    <w:left w:w="15" w:type="dxa"/>
                    <w:bottom w:w="0" w:type="dxa"/>
                    <w:right w:w="15" w:type="dxa"/>
                  </w:tcMar>
                  <w:vAlign w:val="bottom"/>
                </w:tcPr>
                <w:p w14:paraId="384D8DEE" w14:textId="331CD3B7" w:rsidR="00427D4C" w:rsidRPr="00EB5806" w:rsidRDefault="00427D4C" w:rsidP="00427D4C">
                  <w:pPr>
                    <w:spacing w:after="0" w:line="240" w:lineRule="auto"/>
                    <w:ind w:right="42"/>
                    <w:jc w:val="center"/>
                    <w:rPr>
                      <w:rFonts w:ascii="Century" w:eastAsia="Arial Unicode MS" w:hAnsi="Century" w:cs="Times New Roman"/>
                    </w:rPr>
                  </w:pPr>
                  <w:r w:rsidRPr="00EB5806">
                    <w:rPr>
                      <w:rFonts w:ascii="Century" w:eastAsia="Arial Unicode MS" w:hAnsi="Century" w:cs="Times New Roman"/>
                    </w:rPr>
                    <w:t xml:space="preserve">                          </w:t>
                  </w:r>
                </w:p>
              </w:tc>
              <w:tc>
                <w:tcPr>
                  <w:tcW w:w="315" w:type="dxa"/>
                </w:tcPr>
                <w:p w14:paraId="124ABFB3" w14:textId="77777777" w:rsidR="00427D4C" w:rsidRPr="00EB5806" w:rsidRDefault="00427D4C" w:rsidP="00427D4C">
                  <w:pPr>
                    <w:spacing w:after="0" w:line="240" w:lineRule="auto"/>
                    <w:ind w:right="42"/>
                    <w:jc w:val="both"/>
                    <w:rPr>
                      <w:rFonts w:ascii="Century" w:eastAsia="Arial Unicode MS" w:hAnsi="Century" w:cs="Times New Roman"/>
                    </w:rPr>
                  </w:pPr>
                </w:p>
              </w:tc>
              <w:tc>
                <w:tcPr>
                  <w:tcW w:w="315" w:type="dxa"/>
                  <w:noWrap/>
                  <w:tcMar>
                    <w:top w:w="0" w:type="dxa"/>
                    <w:left w:w="15" w:type="dxa"/>
                    <w:bottom w:w="0" w:type="dxa"/>
                    <w:right w:w="15" w:type="dxa"/>
                  </w:tcMar>
                  <w:vAlign w:val="bottom"/>
                </w:tcPr>
                <w:p w14:paraId="58A90081" w14:textId="77777777" w:rsidR="00427D4C" w:rsidRPr="00EB5806" w:rsidRDefault="00427D4C" w:rsidP="00427D4C">
                  <w:pPr>
                    <w:spacing w:after="0" w:line="240" w:lineRule="auto"/>
                    <w:ind w:right="42"/>
                    <w:jc w:val="both"/>
                    <w:rPr>
                      <w:rFonts w:ascii="Century" w:eastAsia="Arial Unicode MS" w:hAnsi="Century" w:cs="Times New Roman"/>
                    </w:rPr>
                  </w:pPr>
                </w:p>
              </w:tc>
              <w:tc>
                <w:tcPr>
                  <w:tcW w:w="1647" w:type="dxa"/>
                  <w:shd w:val="clear" w:color="auto" w:fill="auto"/>
                  <w:vAlign w:val="bottom"/>
                </w:tcPr>
                <w:p w14:paraId="668543D4" w14:textId="48605800" w:rsidR="00427D4C" w:rsidRPr="00EB5806" w:rsidRDefault="00427D4C" w:rsidP="00427D4C">
                  <w:pPr>
                    <w:spacing w:after="0" w:line="240" w:lineRule="auto"/>
                    <w:ind w:right="42"/>
                    <w:jc w:val="right"/>
                    <w:rPr>
                      <w:rFonts w:ascii="Century" w:eastAsia="Arial Unicode MS" w:hAnsi="Century" w:cs="Times New Roman"/>
                    </w:rPr>
                  </w:pPr>
                </w:p>
              </w:tc>
            </w:tr>
          </w:tbl>
          <w:p w14:paraId="3083393F" w14:textId="77777777" w:rsidR="00427D4C" w:rsidRPr="00EB5806" w:rsidRDefault="00427D4C" w:rsidP="00697982">
            <w:pPr>
              <w:spacing w:after="0" w:line="240" w:lineRule="auto"/>
              <w:jc w:val="both"/>
              <w:rPr>
                <w:rFonts w:ascii="Century" w:eastAsia="Times New Roman" w:hAnsi="Century" w:cs="Times New Roman"/>
              </w:rPr>
            </w:pPr>
          </w:p>
        </w:tc>
        <w:tc>
          <w:tcPr>
            <w:tcW w:w="1550" w:type="dxa"/>
            <w:noWrap/>
            <w:tcMar>
              <w:top w:w="0" w:type="dxa"/>
              <w:left w:w="15" w:type="dxa"/>
              <w:bottom w:w="0" w:type="dxa"/>
              <w:right w:w="15" w:type="dxa"/>
            </w:tcMar>
            <w:vAlign w:val="bottom"/>
          </w:tcPr>
          <w:p w14:paraId="35380100" w14:textId="68D19C00" w:rsidR="00427D4C" w:rsidRPr="00EB5806" w:rsidRDefault="00866F98" w:rsidP="00822CC1">
            <w:pPr>
              <w:spacing w:after="0" w:line="240" w:lineRule="auto"/>
              <w:ind w:right="42"/>
              <w:jc w:val="center"/>
              <w:rPr>
                <w:rFonts w:ascii="Century" w:eastAsia="Arial Unicode MS" w:hAnsi="Century" w:cs="Times New Roman"/>
              </w:rPr>
            </w:pPr>
            <w:r w:rsidRPr="00EB5806">
              <w:rPr>
                <w:rFonts w:ascii="Century" w:eastAsia="Arial Unicode MS" w:hAnsi="Century" w:cs="Times New Roman"/>
              </w:rPr>
              <w:t xml:space="preserve">       </w:t>
            </w:r>
            <w:r w:rsidR="004B4B2C" w:rsidRPr="00EB5806">
              <w:rPr>
                <w:rFonts w:ascii="Century" w:eastAsia="Arial Unicode MS" w:hAnsi="Century" w:cs="Times New Roman"/>
              </w:rPr>
              <w:t>11,933.49</w:t>
            </w:r>
          </w:p>
        </w:tc>
        <w:tc>
          <w:tcPr>
            <w:tcW w:w="112" w:type="dxa"/>
          </w:tcPr>
          <w:p w14:paraId="408B320B" w14:textId="77777777" w:rsidR="00427D4C" w:rsidRPr="00EB5806" w:rsidRDefault="00427D4C" w:rsidP="0034108B">
            <w:pPr>
              <w:spacing w:after="0" w:line="240" w:lineRule="auto"/>
              <w:ind w:right="42"/>
              <w:jc w:val="both"/>
              <w:rPr>
                <w:rFonts w:ascii="Century" w:eastAsia="Arial Unicode MS" w:hAnsi="Century" w:cs="Times New Roman"/>
              </w:rPr>
            </w:pPr>
          </w:p>
        </w:tc>
        <w:tc>
          <w:tcPr>
            <w:tcW w:w="315" w:type="dxa"/>
            <w:noWrap/>
            <w:tcMar>
              <w:top w:w="0" w:type="dxa"/>
              <w:left w:w="15" w:type="dxa"/>
              <w:bottom w:w="0" w:type="dxa"/>
              <w:right w:w="15" w:type="dxa"/>
            </w:tcMar>
            <w:vAlign w:val="bottom"/>
          </w:tcPr>
          <w:p w14:paraId="370BB00E" w14:textId="77777777" w:rsidR="00427D4C" w:rsidRPr="00EB5806" w:rsidRDefault="00427D4C" w:rsidP="0034108B">
            <w:pPr>
              <w:spacing w:after="0" w:line="240" w:lineRule="auto"/>
              <w:ind w:right="42"/>
              <w:jc w:val="both"/>
              <w:rPr>
                <w:rFonts w:ascii="Century" w:eastAsia="Arial Unicode MS" w:hAnsi="Century" w:cs="Times New Roman"/>
              </w:rPr>
            </w:pPr>
          </w:p>
        </w:tc>
        <w:tc>
          <w:tcPr>
            <w:tcW w:w="1581" w:type="dxa"/>
            <w:shd w:val="clear" w:color="auto" w:fill="auto"/>
            <w:vAlign w:val="bottom"/>
          </w:tcPr>
          <w:p w14:paraId="566DDDAE" w14:textId="454DA009" w:rsidR="00427D4C" w:rsidRPr="00EB5806" w:rsidRDefault="00427D4C" w:rsidP="0034108B">
            <w:pPr>
              <w:spacing w:after="0" w:line="240" w:lineRule="auto"/>
              <w:ind w:right="42"/>
              <w:jc w:val="right"/>
              <w:rPr>
                <w:rFonts w:ascii="Century" w:eastAsia="Arial Unicode MS" w:hAnsi="Century" w:cs="Times New Roman"/>
              </w:rPr>
            </w:pPr>
            <w:r w:rsidRPr="00EB5806">
              <w:rPr>
                <w:rFonts w:ascii="Century" w:eastAsia="Arial Unicode MS" w:hAnsi="Century" w:cs="Times New Roman"/>
              </w:rPr>
              <w:t>0.00</w:t>
            </w:r>
          </w:p>
        </w:tc>
      </w:tr>
      <w:tr w:rsidR="00944642" w:rsidRPr="00EB5806" w14:paraId="5A2BD092" w14:textId="77777777" w:rsidTr="00866F98">
        <w:trPr>
          <w:trHeight w:val="102"/>
        </w:trPr>
        <w:tc>
          <w:tcPr>
            <w:tcW w:w="9507" w:type="dxa"/>
            <w:tcMar>
              <w:top w:w="0" w:type="dxa"/>
              <w:left w:w="15" w:type="dxa"/>
              <w:bottom w:w="0" w:type="dxa"/>
              <w:right w:w="15" w:type="dxa"/>
            </w:tcMar>
            <w:vAlign w:val="bottom"/>
          </w:tcPr>
          <w:p w14:paraId="282B416E" w14:textId="07BA668E" w:rsidR="00944642" w:rsidRPr="00EB5806" w:rsidRDefault="00D838BA" w:rsidP="00697982">
            <w:pPr>
              <w:spacing w:after="0" w:line="240" w:lineRule="auto"/>
              <w:jc w:val="both"/>
              <w:rPr>
                <w:rFonts w:ascii="Century" w:eastAsia="Times New Roman" w:hAnsi="Century" w:cs="Times New Roman"/>
              </w:rPr>
            </w:pPr>
            <w:r w:rsidRPr="00EB5806">
              <w:rPr>
                <w:rFonts w:ascii="Century" w:eastAsia="Times New Roman" w:hAnsi="Century" w:cs="Times New Roman"/>
              </w:rPr>
              <w:t>Banco de Reservas de la República Dominicana, cuenta de crédito numero 010-250527-6</w:t>
            </w:r>
          </w:p>
        </w:tc>
        <w:tc>
          <w:tcPr>
            <w:tcW w:w="1550" w:type="dxa"/>
            <w:noWrap/>
            <w:tcMar>
              <w:top w:w="0" w:type="dxa"/>
              <w:left w:w="15" w:type="dxa"/>
              <w:bottom w:w="0" w:type="dxa"/>
              <w:right w:w="15" w:type="dxa"/>
            </w:tcMar>
            <w:vAlign w:val="bottom"/>
          </w:tcPr>
          <w:p w14:paraId="1E79EC82" w14:textId="003BD85B" w:rsidR="00944642" w:rsidRPr="00EB5806" w:rsidRDefault="001F1D56" w:rsidP="00822CC1">
            <w:pPr>
              <w:spacing w:after="0" w:line="240" w:lineRule="auto"/>
              <w:ind w:right="42"/>
              <w:jc w:val="center"/>
              <w:rPr>
                <w:rFonts w:ascii="Century" w:eastAsia="Arial Unicode MS" w:hAnsi="Century" w:cs="Times New Roman"/>
              </w:rPr>
            </w:pPr>
            <w:r w:rsidRPr="00EB5806">
              <w:rPr>
                <w:rFonts w:ascii="Century" w:eastAsia="Arial Unicode MS" w:hAnsi="Century" w:cs="Times New Roman"/>
              </w:rPr>
              <w:t xml:space="preserve">         </w:t>
            </w:r>
            <w:r w:rsidR="009554A8" w:rsidRPr="00EB5806">
              <w:rPr>
                <w:rFonts w:ascii="Century" w:eastAsia="Arial Unicode MS" w:hAnsi="Century" w:cs="Times New Roman"/>
              </w:rPr>
              <w:t xml:space="preserve">    </w:t>
            </w:r>
            <w:r w:rsidR="004E384A" w:rsidRPr="00EB5806">
              <w:rPr>
                <w:rFonts w:ascii="Century" w:eastAsia="Arial Unicode MS" w:hAnsi="Century" w:cs="Times New Roman"/>
              </w:rPr>
              <w:t xml:space="preserve">     </w:t>
            </w:r>
            <w:r w:rsidR="006316A5" w:rsidRPr="00EB5806">
              <w:rPr>
                <w:rFonts w:ascii="Century" w:eastAsia="Arial Unicode MS" w:hAnsi="Century" w:cs="Times New Roman"/>
              </w:rPr>
              <w:t xml:space="preserve">    </w:t>
            </w:r>
            <w:r w:rsidR="009C5454" w:rsidRPr="00EB5806">
              <w:rPr>
                <w:rFonts w:ascii="Century" w:eastAsia="Arial Unicode MS" w:hAnsi="Century" w:cs="Times New Roman"/>
              </w:rPr>
              <w:t xml:space="preserve">    </w:t>
            </w:r>
            <w:r w:rsidR="00801650" w:rsidRPr="00EB5806">
              <w:rPr>
                <w:rFonts w:ascii="Century" w:eastAsia="Arial Unicode MS" w:hAnsi="Century" w:cs="Times New Roman"/>
              </w:rPr>
              <w:t xml:space="preserve">   </w:t>
            </w:r>
            <w:r w:rsidR="00866F98" w:rsidRPr="00EB5806">
              <w:rPr>
                <w:rFonts w:ascii="Century" w:eastAsia="Arial Unicode MS" w:hAnsi="Century" w:cs="Times New Roman"/>
              </w:rPr>
              <w:t xml:space="preserve">       114,864,389.59</w:t>
            </w:r>
            <w:r w:rsidR="00944642" w:rsidRPr="00EB5806">
              <w:rPr>
                <w:rFonts w:ascii="Century" w:eastAsia="Arial Unicode MS" w:hAnsi="Century" w:cs="Times New Roman"/>
              </w:rPr>
              <w:t xml:space="preserve">                                                         </w:t>
            </w:r>
          </w:p>
        </w:tc>
        <w:tc>
          <w:tcPr>
            <w:tcW w:w="112" w:type="dxa"/>
          </w:tcPr>
          <w:p w14:paraId="16623606" w14:textId="77777777" w:rsidR="00944642" w:rsidRPr="00EB5806" w:rsidRDefault="00944642" w:rsidP="0034108B">
            <w:pPr>
              <w:spacing w:after="0" w:line="240" w:lineRule="auto"/>
              <w:ind w:right="42"/>
              <w:jc w:val="both"/>
              <w:rPr>
                <w:rFonts w:ascii="Century" w:eastAsia="Arial Unicode MS" w:hAnsi="Century" w:cs="Times New Roman"/>
              </w:rPr>
            </w:pPr>
          </w:p>
        </w:tc>
        <w:tc>
          <w:tcPr>
            <w:tcW w:w="315" w:type="dxa"/>
            <w:noWrap/>
            <w:tcMar>
              <w:top w:w="0" w:type="dxa"/>
              <w:left w:w="15" w:type="dxa"/>
              <w:bottom w:w="0" w:type="dxa"/>
              <w:right w:w="15" w:type="dxa"/>
            </w:tcMar>
            <w:vAlign w:val="bottom"/>
          </w:tcPr>
          <w:p w14:paraId="4672FF02" w14:textId="42461A0D" w:rsidR="00944642" w:rsidRPr="00EB5806" w:rsidRDefault="00944642" w:rsidP="0034108B">
            <w:pPr>
              <w:spacing w:after="0" w:line="240" w:lineRule="auto"/>
              <w:ind w:right="42"/>
              <w:jc w:val="both"/>
              <w:rPr>
                <w:rFonts w:ascii="Century" w:eastAsia="Arial Unicode MS" w:hAnsi="Century" w:cs="Times New Roman"/>
              </w:rPr>
            </w:pPr>
          </w:p>
        </w:tc>
        <w:tc>
          <w:tcPr>
            <w:tcW w:w="1581" w:type="dxa"/>
            <w:shd w:val="clear" w:color="auto" w:fill="auto"/>
            <w:vAlign w:val="bottom"/>
          </w:tcPr>
          <w:p w14:paraId="44ADCA04" w14:textId="28B54CBE" w:rsidR="00944642" w:rsidRPr="00EB5806" w:rsidRDefault="00DB1E33" w:rsidP="0034108B">
            <w:pPr>
              <w:spacing w:after="0" w:line="240" w:lineRule="auto"/>
              <w:ind w:right="42"/>
              <w:jc w:val="right"/>
              <w:rPr>
                <w:rFonts w:ascii="Century" w:eastAsia="Arial Unicode MS" w:hAnsi="Century" w:cs="Times New Roman"/>
              </w:rPr>
            </w:pPr>
            <w:r w:rsidRPr="00EB5806">
              <w:rPr>
                <w:rFonts w:ascii="Century" w:eastAsia="Arial Unicode MS" w:hAnsi="Century" w:cs="Times New Roman"/>
              </w:rPr>
              <w:t>0.00</w:t>
            </w:r>
          </w:p>
        </w:tc>
      </w:tr>
      <w:tr w:rsidR="005E0C33" w:rsidRPr="00EB5806" w14:paraId="1277ADD4" w14:textId="77777777" w:rsidTr="00866F98">
        <w:trPr>
          <w:trHeight w:val="255"/>
        </w:trPr>
        <w:tc>
          <w:tcPr>
            <w:tcW w:w="9507" w:type="dxa"/>
            <w:tcMar>
              <w:top w:w="0" w:type="dxa"/>
              <w:left w:w="15" w:type="dxa"/>
              <w:bottom w:w="0" w:type="dxa"/>
              <w:right w:w="15" w:type="dxa"/>
            </w:tcMar>
            <w:vAlign w:val="bottom"/>
          </w:tcPr>
          <w:p w14:paraId="4953F7F8" w14:textId="6B5C88B7" w:rsidR="005E0C33" w:rsidRPr="00EB5806" w:rsidRDefault="005E0C33" w:rsidP="00697982">
            <w:pPr>
              <w:spacing w:after="0" w:line="240" w:lineRule="auto"/>
              <w:jc w:val="both"/>
              <w:rPr>
                <w:rFonts w:ascii="Century" w:eastAsia="Times New Roman" w:hAnsi="Century" w:cs="Times New Roman"/>
              </w:rPr>
            </w:pPr>
            <w:r w:rsidRPr="00EB5806">
              <w:rPr>
                <w:rFonts w:ascii="Century" w:eastAsia="Times New Roman" w:hAnsi="Century" w:cs="Times New Roman"/>
              </w:rPr>
              <w:t>Caja chica</w:t>
            </w:r>
          </w:p>
        </w:tc>
        <w:tc>
          <w:tcPr>
            <w:tcW w:w="1550" w:type="dxa"/>
            <w:noWrap/>
            <w:tcMar>
              <w:top w:w="0" w:type="dxa"/>
              <w:left w:w="15" w:type="dxa"/>
              <w:bottom w:w="0" w:type="dxa"/>
              <w:right w:w="15" w:type="dxa"/>
            </w:tcMar>
            <w:vAlign w:val="bottom"/>
          </w:tcPr>
          <w:p w14:paraId="355CB8A4" w14:textId="559953A8" w:rsidR="005E0C33" w:rsidRPr="00EB5806" w:rsidRDefault="005E0C33" w:rsidP="005F5FA4">
            <w:pPr>
              <w:spacing w:after="0" w:line="240" w:lineRule="auto"/>
              <w:ind w:right="42"/>
              <w:jc w:val="center"/>
              <w:rPr>
                <w:rFonts w:ascii="Century" w:eastAsia="Arial Unicode MS" w:hAnsi="Century" w:cs="Times New Roman"/>
              </w:rPr>
            </w:pPr>
            <w:r w:rsidRPr="00EB5806">
              <w:rPr>
                <w:rFonts w:ascii="Century" w:eastAsia="Arial Unicode MS" w:hAnsi="Century" w:cs="Times New Roman"/>
              </w:rPr>
              <w:t xml:space="preserve">           4,651.50</w:t>
            </w:r>
          </w:p>
        </w:tc>
        <w:tc>
          <w:tcPr>
            <w:tcW w:w="112" w:type="dxa"/>
          </w:tcPr>
          <w:p w14:paraId="4124335C" w14:textId="77777777" w:rsidR="005E0C33" w:rsidRPr="00EB5806" w:rsidRDefault="005E0C33" w:rsidP="005F5FA4">
            <w:pPr>
              <w:spacing w:after="0" w:line="240" w:lineRule="auto"/>
              <w:ind w:right="42"/>
              <w:jc w:val="center"/>
              <w:rPr>
                <w:rFonts w:ascii="Century" w:eastAsia="Arial Unicode MS" w:hAnsi="Century" w:cs="Times New Roman"/>
              </w:rPr>
            </w:pPr>
          </w:p>
        </w:tc>
        <w:tc>
          <w:tcPr>
            <w:tcW w:w="315" w:type="dxa"/>
            <w:noWrap/>
            <w:tcMar>
              <w:top w:w="0" w:type="dxa"/>
              <w:left w:w="15" w:type="dxa"/>
              <w:bottom w:w="0" w:type="dxa"/>
              <w:right w:w="15" w:type="dxa"/>
            </w:tcMar>
            <w:vAlign w:val="bottom"/>
          </w:tcPr>
          <w:p w14:paraId="24D32AB6" w14:textId="77777777" w:rsidR="005E0C33" w:rsidRPr="00EB5806" w:rsidRDefault="005E0C33" w:rsidP="0034108B">
            <w:pPr>
              <w:spacing w:after="0" w:line="240" w:lineRule="auto"/>
              <w:ind w:right="42"/>
              <w:jc w:val="both"/>
              <w:rPr>
                <w:rFonts w:ascii="Century" w:eastAsia="Arial Unicode MS" w:hAnsi="Century" w:cs="Times New Roman"/>
              </w:rPr>
            </w:pPr>
          </w:p>
        </w:tc>
        <w:tc>
          <w:tcPr>
            <w:tcW w:w="1581" w:type="dxa"/>
            <w:shd w:val="clear" w:color="auto" w:fill="auto"/>
            <w:vAlign w:val="bottom"/>
          </w:tcPr>
          <w:p w14:paraId="541A5D3C" w14:textId="0EA3C7BE" w:rsidR="005E0C33" w:rsidRPr="00EB5806" w:rsidRDefault="005E0C33" w:rsidP="0034108B">
            <w:pPr>
              <w:spacing w:after="0" w:line="240" w:lineRule="auto"/>
              <w:ind w:right="42"/>
              <w:jc w:val="right"/>
              <w:rPr>
                <w:rFonts w:ascii="Century" w:eastAsia="Arial Unicode MS" w:hAnsi="Century" w:cs="Times New Roman"/>
              </w:rPr>
            </w:pPr>
            <w:r w:rsidRPr="00EB5806">
              <w:rPr>
                <w:rFonts w:ascii="Century" w:eastAsia="Arial Unicode MS" w:hAnsi="Century" w:cs="Times New Roman"/>
              </w:rPr>
              <w:t>0.00</w:t>
            </w:r>
          </w:p>
        </w:tc>
      </w:tr>
      <w:tr w:rsidR="005F5FA4" w:rsidRPr="00EB5806" w14:paraId="5462AB69" w14:textId="77777777" w:rsidTr="00866F98">
        <w:trPr>
          <w:trHeight w:val="255"/>
        </w:trPr>
        <w:tc>
          <w:tcPr>
            <w:tcW w:w="9507" w:type="dxa"/>
            <w:tcMar>
              <w:top w:w="0" w:type="dxa"/>
              <w:left w:w="15" w:type="dxa"/>
              <w:bottom w:w="0" w:type="dxa"/>
              <w:right w:w="15" w:type="dxa"/>
            </w:tcMar>
            <w:vAlign w:val="bottom"/>
          </w:tcPr>
          <w:p w14:paraId="63FC6FE1" w14:textId="2198346B" w:rsidR="005F5FA4" w:rsidRPr="00EB5806" w:rsidRDefault="005F5FA4" w:rsidP="00697982">
            <w:pPr>
              <w:spacing w:after="0" w:line="240" w:lineRule="auto"/>
              <w:jc w:val="both"/>
              <w:rPr>
                <w:rFonts w:ascii="Century" w:eastAsia="Times New Roman" w:hAnsi="Century" w:cs="Times New Roman"/>
              </w:rPr>
            </w:pPr>
            <w:r w:rsidRPr="00EB5806">
              <w:rPr>
                <w:rFonts w:ascii="Century" w:eastAsia="Times New Roman" w:hAnsi="Century" w:cs="Times New Roman"/>
              </w:rPr>
              <w:t>Banco de Reservas   en RD$ cuenta numero 5011005000 (CUT)</w:t>
            </w:r>
          </w:p>
        </w:tc>
        <w:tc>
          <w:tcPr>
            <w:tcW w:w="1550" w:type="dxa"/>
            <w:noWrap/>
            <w:tcMar>
              <w:top w:w="0" w:type="dxa"/>
              <w:left w:w="15" w:type="dxa"/>
              <w:bottom w:w="0" w:type="dxa"/>
              <w:right w:w="15" w:type="dxa"/>
            </w:tcMar>
            <w:vAlign w:val="bottom"/>
          </w:tcPr>
          <w:p w14:paraId="665CF330" w14:textId="1EB51FC0" w:rsidR="005F5FA4" w:rsidRPr="00EB5806" w:rsidRDefault="00C94310" w:rsidP="005F5FA4">
            <w:pPr>
              <w:spacing w:after="0" w:line="240" w:lineRule="auto"/>
              <w:ind w:right="42"/>
              <w:jc w:val="center"/>
              <w:rPr>
                <w:rFonts w:ascii="Century" w:eastAsia="Arial Unicode MS" w:hAnsi="Century" w:cs="Times New Roman"/>
              </w:rPr>
            </w:pPr>
            <w:r w:rsidRPr="00EB5806">
              <w:rPr>
                <w:rFonts w:ascii="Century" w:eastAsia="Arial Unicode MS" w:hAnsi="Century" w:cs="Times New Roman"/>
              </w:rPr>
              <w:t xml:space="preserve">    </w:t>
            </w:r>
            <w:r w:rsidR="007820E5" w:rsidRPr="00EB5806">
              <w:rPr>
                <w:rFonts w:ascii="Century" w:eastAsia="Arial Unicode MS" w:hAnsi="Century" w:cs="Times New Roman"/>
              </w:rPr>
              <w:t xml:space="preserve"> </w:t>
            </w:r>
            <w:r w:rsidRPr="00EB5806">
              <w:rPr>
                <w:rFonts w:ascii="Century" w:eastAsia="Arial Unicode MS" w:hAnsi="Century" w:cs="Times New Roman"/>
              </w:rPr>
              <w:t xml:space="preserve"> </w:t>
            </w:r>
            <w:r w:rsidR="005F5FA4" w:rsidRPr="00EB5806">
              <w:rPr>
                <w:rFonts w:ascii="Century" w:eastAsia="Arial Unicode MS" w:hAnsi="Century" w:cs="Times New Roman"/>
              </w:rPr>
              <w:t>178,486.01</w:t>
            </w:r>
          </w:p>
        </w:tc>
        <w:tc>
          <w:tcPr>
            <w:tcW w:w="112" w:type="dxa"/>
          </w:tcPr>
          <w:p w14:paraId="16EA689C" w14:textId="77777777" w:rsidR="005F5FA4" w:rsidRPr="00EB5806" w:rsidRDefault="005F5FA4" w:rsidP="005F5FA4">
            <w:pPr>
              <w:spacing w:after="0" w:line="240" w:lineRule="auto"/>
              <w:ind w:right="42"/>
              <w:jc w:val="center"/>
              <w:rPr>
                <w:rFonts w:ascii="Century" w:eastAsia="Arial Unicode MS" w:hAnsi="Century" w:cs="Times New Roman"/>
              </w:rPr>
            </w:pPr>
          </w:p>
        </w:tc>
        <w:tc>
          <w:tcPr>
            <w:tcW w:w="315" w:type="dxa"/>
            <w:noWrap/>
            <w:tcMar>
              <w:top w:w="0" w:type="dxa"/>
              <w:left w:w="15" w:type="dxa"/>
              <w:bottom w:w="0" w:type="dxa"/>
              <w:right w:w="15" w:type="dxa"/>
            </w:tcMar>
            <w:vAlign w:val="bottom"/>
          </w:tcPr>
          <w:p w14:paraId="39BBD8ED" w14:textId="77777777" w:rsidR="005F5FA4" w:rsidRPr="00EB5806" w:rsidRDefault="005F5FA4" w:rsidP="0034108B">
            <w:pPr>
              <w:spacing w:after="0" w:line="240" w:lineRule="auto"/>
              <w:ind w:right="42"/>
              <w:jc w:val="both"/>
              <w:rPr>
                <w:rFonts w:ascii="Century" w:eastAsia="Arial Unicode MS" w:hAnsi="Century" w:cs="Times New Roman"/>
              </w:rPr>
            </w:pPr>
          </w:p>
        </w:tc>
        <w:tc>
          <w:tcPr>
            <w:tcW w:w="1581" w:type="dxa"/>
            <w:shd w:val="clear" w:color="auto" w:fill="auto"/>
            <w:vAlign w:val="bottom"/>
          </w:tcPr>
          <w:p w14:paraId="767DD509" w14:textId="6DACB4A6" w:rsidR="005F5FA4" w:rsidRPr="00EB5806" w:rsidRDefault="00F00AF8" w:rsidP="0034108B">
            <w:pPr>
              <w:spacing w:after="0" w:line="240" w:lineRule="auto"/>
              <w:ind w:right="42"/>
              <w:jc w:val="right"/>
              <w:rPr>
                <w:rFonts w:ascii="Century" w:eastAsia="Arial Unicode MS" w:hAnsi="Century" w:cs="Times New Roman"/>
              </w:rPr>
            </w:pPr>
            <w:r w:rsidRPr="00EB5806">
              <w:rPr>
                <w:rFonts w:ascii="Century" w:eastAsia="Arial Unicode MS" w:hAnsi="Century" w:cs="Times New Roman"/>
              </w:rPr>
              <w:t>178,486.01</w:t>
            </w:r>
          </w:p>
        </w:tc>
      </w:tr>
      <w:tr w:rsidR="005F5FA4" w:rsidRPr="00EB5806" w14:paraId="64E70DFC" w14:textId="77777777" w:rsidTr="00866F98">
        <w:trPr>
          <w:trHeight w:val="255"/>
        </w:trPr>
        <w:tc>
          <w:tcPr>
            <w:tcW w:w="9507" w:type="dxa"/>
            <w:tcMar>
              <w:top w:w="0" w:type="dxa"/>
              <w:left w:w="15" w:type="dxa"/>
              <w:bottom w:w="0" w:type="dxa"/>
              <w:right w:w="15" w:type="dxa"/>
            </w:tcMar>
            <w:vAlign w:val="bottom"/>
          </w:tcPr>
          <w:p w14:paraId="5B5834E7" w14:textId="5FAAADA7" w:rsidR="005F5FA4" w:rsidRPr="00EB5806" w:rsidRDefault="005F5FA4" w:rsidP="00697982">
            <w:pPr>
              <w:spacing w:after="0" w:line="240" w:lineRule="auto"/>
              <w:jc w:val="both"/>
              <w:rPr>
                <w:rFonts w:ascii="Century" w:eastAsia="Times New Roman" w:hAnsi="Century" w:cs="Times New Roman"/>
              </w:rPr>
            </w:pPr>
            <w:r w:rsidRPr="00EB5806">
              <w:rPr>
                <w:rFonts w:ascii="Century" w:eastAsia="Times New Roman" w:hAnsi="Century" w:cs="Times New Roman"/>
              </w:rPr>
              <w:t>Banco de Reservas   en RD$ cuenta numero 9995085000 (CUT)</w:t>
            </w:r>
          </w:p>
        </w:tc>
        <w:tc>
          <w:tcPr>
            <w:tcW w:w="1550" w:type="dxa"/>
            <w:noWrap/>
            <w:tcMar>
              <w:top w:w="0" w:type="dxa"/>
              <w:left w:w="15" w:type="dxa"/>
              <w:bottom w:w="0" w:type="dxa"/>
              <w:right w:w="15" w:type="dxa"/>
            </w:tcMar>
            <w:vAlign w:val="bottom"/>
          </w:tcPr>
          <w:p w14:paraId="61F26AF7" w14:textId="706BA61D" w:rsidR="005F5FA4" w:rsidRPr="00EB5806" w:rsidRDefault="007820E5" w:rsidP="005F5FA4">
            <w:pPr>
              <w:spacing w:after="0" w:line="240" w:lineRule="auto"/>
              <w:ind w:right="42"/>
              <w:jc w:val="center"/>
              <w:rPr>
                <w:rFonts w:ascii="Century" w:eastAsia="Arial Unicode MS" w:hAnsi="Century" w:cs="Times New Roman"/>
              </w:rPr>
            </w:pPr>
            <w:r w:rsidRPr="00EB5806">
              <w:rPr>
                <w:rFonts w:ascii="Century" w:eastAsia="Arial Unicode MS" w:hAnsi="Century" w:cs="Times New Roman"/>
              </w:rPr>
              <w:t xml:space="preserve">      </w:t>
            </w:r>
            <w:r w:rsidR="005E0C33" w:rsidRPr="00EB5806">
              <w:rPr>
                <w:rFonts w:ascii="Century" w:eastAsia="Arial Unicode MS" w:hAnsi="Century" w:cs="Times New Roman"/>
              </w:rPr>
              <w:t>785,728.00</w:t>
            </w:r>
          </w:p>
        </w:tc>
        <w:tc>
          <w:tcPr>
            <w:tcW w:w="112" w:type="dxa"/>
          </w:tcPr>
          <w:p w14:paraId="2BFE78E6" w14:textId="77777777" w:rsidR="005F5FA4" w:rsidRPr="00EB5806" w:rsidRDefault="005F5FA4" w:rsidP="005F5FA4">
            <w:pPr>
              <w:spacing w:after="0" w:line="240" w:lineRule="auto"/>
              <w:ind w:right="42"/>
              <w:jc w:val="center"/>
              <w:rPr>
                <w:rFonts w:ascii="Century" w:eastAsia="Arial Unicode MS" w:hAnsi="Century" w:cs="Times New Roman"/>
              </w:rPr>
            </w:pPr>
          </w:p>
        </w:tc>
        <w:tc>
          <w:tcPr>
            <w:tcW w:w="315" w:type="dxa"/>
            <w:noWrap/>
            <w:tcMar>
              <w:top w:w="0" w:type="dxa"/>
              <w:left w:w="15" w:type="dxa"/>
              <w:bottom w:w="0" w:type="dxa"/>
              <w:right w:w="15" w:type="dxa"/>
            </w:tcMar>
            <w:vAlign w:val="bottom"/>
          </w:tcPr>
          <w:p w14:paraId="5C70C9FF" w14:textId="77777777" w:rsidR="005F5FA4" w:rsidRPr="00EB5806" w:rsidRDefault="005F5FA4" w:rsidP="0034108B">
            <w:pPr>
              <w:spacing w:after="0" w:line="240" w:lineRule="auto"/>
              <w:ind w:right="42"/>
              <w:jc w:val="both"/>
              <w:rPr>
                <w:rFonts w:ascii="Century" w:eastAsia="Arial Unicode MS" w:hAnsi="Century" w:cs="Times New Roman"/>
              </w:rPr>
            </w:pPr>
          </w:p>
        </w:tc>
        <w:tc>
          <w:tcPr>
            <w:tcW w:w="1581" w:type="dxa"/>
            <w:shd w:val="clear" w:color="auto" w:fill="auto"/>
            <w:vAlign w:val="bottom"/>
          </w:tcPr>
          <w:p w14:paraId="6E022F8C" w14:textId="45DF2FC1" w:rsidR="005F5FA4" w:rsidRPr="00EB5806" w:rsidRDefault="00F00AF8" w:rsidP="0034108B">
            <w:pPr>
              <w:spacing w:after="0" w:line="240" w:lineRule="auto"/>
              <w:ind w:right="42"/>
              <w:jc w:val="right"/>
              <w:rPr>
                <w:rFonts w:ascii="Century" w:eastAsia="Arial Unicode MS" w:hAnsi="Century" w:cs="Times New Roman"/>
              </w:rPr>
            </w:pPr>
            <w:r w:rsidRPr="00EB5806">
              <w:rPr>
                <w:rFonts w:ascii="Century" w:eastAsia="Arial Unicode MS" w:hAnsi="Century" w:cs="Times New Roman"/>
              </w:rPr>
              <w:t>116</w:t>
            </w:r>
            <w:r w:rsidR="00E06FC2" w:rsidRPr="00EB5806">
              <w:rPr>
                <w:rFonts w:ascii="Century" w:eastAsia="Arial Unicode MS" w:hAnsi="Century" w:cs="Times New Roman"/>
              </w:rPr>
              <w:t>,548.55</w:t>
            </w:r>
          </w:p>
        </w:tc>
      </w:tr>
      <w:tr w:rsidR="00944642" w:rsidRPr="00EB5806" w14:paraId="0B10B03D" w14:textId="77777777" w:rsidTr="00866F98">
        <w:trPr>
          <w:trHeight w:val="255"/>
        </w:trPr>
        <w:tc>
          <w:tcPr>
            <w:tcW w:w="9507" w:type="dxa"/>
            <w:tcMar>
              <w:top w:w="0" w:type="dxa"/>
              <w:left w:w="15" w:type="dxa"/>
              <w:bottom w:w="0" w:type="dxa"/>
              <w:right w:w="15" w:type="dxa"/>
            </w:tcMar>
            <w:vAlign w:val="bottom"/>
          </w:tcPr>
          <w:p w14:paraId="4F89ECBB" w14:textId="4E7A297C" w:rsidR="00944642" w:rsidRPr="00EB5806" w:rsidRDefault="004E4F00" w:rsidP="00697982">
            <w:pPr>
              <w:spacing w:after="0" w:line="240" w:lineRule="auto"/>
              <w:jc w:val="both"/>
              <w:rPr>
                <w:rFonts w:ascii="Century" w:eastAsia="Times New Roman" w:hAnsi="Century" w:cs="Times New Roman"/>
              </w:rPr>
            </w:pPr>
            <w:r w:rsidRPr="00EB5806">
              <w:rPr>
                <w:rFonts w:ascii="Century" w:eastAsia="Times New Roman" w:hAnsi="Century" w:cs="Times New Roman"/>
              </w:rPr>
              <w:t xml:space="preserve">Banco de Reservas </w:t>
            </w:r>
            <w:r w:rsidR="00944642" w:rsidRPr="00EB5806">
              <w:rPr>
                <w:rFonts w:ascii="Century" w:eastAsia="Times New Roman" w:hAnsi="Century" w:cs="Times New Roman"/>
              </w:rPr>
              <w:t xml:space="preserve"> </w:t>
            </w:r>
            <w:r w:rsidRPr="00EB5806">
              <w:rPr>
                <w:rFonts w:ascii="Century" w:eastAsia="Times New Roman" w:hAnsi="Century" w:cs="Times New Roman"/>
              </w:rPr>
              <w:t xml:space="preserve"> en </w:t>
            </w:r>
            <w:r w:rsidR="00944642" w:rsidRPr="00EB5806">
              <w:rPr>
                <w:rFonts w:ascii="Century" w:eastAsia="Times New Roman" w:hAnsi="Century" w:cs="Times New Roman"/>
              </w:rPr>
              <w:t xml:space="preserve">RD$ </w:t>
            </w:r>
            <w:r w:rsidRPr="00EB5806">
              <w:rPr>
                <w:rFonts w:ascii="Century" w:eastAsia="Times New Roman" w:hAnsi="Century" w:cs="Times New Roman"/>
              </w:rPr>
              <w:t>cuenta numero 0100111000 (CUT)</w:t>
            </w:r>
          </w:p>
        </w:tc>
        <w:tc>
          <w:tcPr>
            <w:tcW w:w="1550" w:type="dxa"/>
            <w:tcBorders>
              <w:bottom w:val="dotted" w:sz="4" w:space="0" w:color="auto"/>
            </w:tcBorders>
            <w:noWrap/>
            <w:tcMar>
              <w:top w:w="0" w:type="dxa"/>
              <w:left w:w="15" w:type="dxa"/>
              <w:bottom w:w="0" w:type="dxa"/>
              <w:right w:w="15" w:type="dxa"/>
            </w:tcMar>
            <w:vAlign w:val="bottom"/>
          </w:tcPr>
          <w:p w14:paraId="794B939A" w14:textId="24EA9B4B" w:rsidR="00944642" w:rsidRPr="00EB5806" w:rsidRDefault="00D26C17" w:rsidP="0034108B">
            <w:pPr>
              <w:spacing w:after="0" w:line="240" w:lineRule="auto"/>
              <w:ind w:right="42"/>
              <w:jc w:val="right"/>
              <w:rPr>
                <w:rFonts w:ascii="Century" w:eastAsia="Arial Unicode MS" w:hAnsi="Century" w:cs="Times New Roman"/>
                <w:u w:val="single"/>
              </w:rPr>
            </w:pPr>
            <w:r>
              <w:rPr>
                <w:rFonts w:ascii="Century" w:eastAsia="Arial Unicode MS" w:hAnsi="Century" w:cs="Times New Roman"/>
                <w:u w:val="single"/>
              </w:rPr>
              <w:t>6,282,295.24</w:t>
            </w:r>
          </w:p>
        </w:tc>
        <w:tc>
          <w:tcPr>
            <w:tcW w:w="112" w:type="dxa"/>
          </w:tcPr>
          <w:p w14:paraId="533CD466" w14:textId="77777777" w:rsidR="00944642" w:rsidRPr="00EB5806" w:rsidRDefault="00944642" w:rsidP="0034108B">
            <w:pPr>
              <w:spacing w:after="0" w:line="240" w:lineRule="auto"/>
              <w:ind w:right="42"/>
              <w:jc w:val="both"/>
              <w:rPr>
                <w:rFonts w:ascii="Century" w:eastAsia="Arial Unicode MS" w:hAnsi="Century" w:cs="Times New Roman"/>
              </w:rPr>
            </w:pPr>
          </w:p>
        </w:tc>
        <w:tc>
          <w:tcPr>
            <w:tcW w:w="315" w:type="dxa"/>
            <w:noWrap/>
            <w:tcMar>
              <w:top w:w="0" w:type="dxa"/>
              <w:left w:w="15" w:type="dxa"/>
              <w:bottom w:w="0" w:type="dxa"/>
              <w:right w:w="15" w:type="dxa"/>
            </w:tcMar>
            <w:vAlign w:val="bottom"/>
          </w:tcPr>
          <w:p w14:paraId="636A7AB2" w14:textId="50BF3ABA" w:rsidR="00944642" w:rsidRPr="00EB5806" w:rsidRDefault="00944642" w:rsidP="0034108B">
            <w:pPr>
              <w:spacing w:after="0" w:line="240" w:lineRule="auto"/>
              <w:ind w:right="42"/>
              <w:jc w:val="both"/>
              <w:rPr>
                <w:rFonts w:ascii="Century" w:eastAsia="Arial Unicode MS" w:hAnsi="Century" w:cs="Times New Roman"/>
              </w:rPr>
            </w:pPr>
          </w:p>
        </w:tc>
        <w:tc>
          <w:tcPr>
            <w:tcW w:w="1581" w:type="dxa"/>
            <w:tcBorders>
              <w:bottom w:val="dotted" w:sz="4" w:space="0" w:color="auto"/>
            </w:tcBorders>
            <w:shd w:val="clear" w:color="auto" w:fill="auto"/>
            <w:vAlign w:val="bottom"/>
          </w:tcPr>
          <w:p w14:paraId="06F1F355" w14:textId="2B165CEE" w:rsidR="00944642" w:rsidRPr="00EB5806" w:rsidRDefault="00546B56" w:rsidP="0034108B">
            <w:pPr>
              <w:spacing w:after="0" w:line="240" w:lineRule="auto"/>
              <w:ind w:right="42"/>
              <w:jc w:val="right"/>
              <w:rPr>
                <w:rFonts w:ascii="Century" w:eastAsia="Arial Unicode MS" w:hAnsi="Century" w:cs="Times New Roman"/>
              </w:rPr>
            </w:pPr>
            <w:r w:rsidRPr="00EB5806">
              <w:rPr>
                <w:rFonts w:ascii="Century" w:eastAsia="Arial Unicode MS" w:hAnsi="Century" w:cs="Times New Roman"/>
                <w:u w:val="single"/>
              </w:rPr>
              <w:t>22,029,679.86</w:t>
            </w:r>
          </w:p>
        </w:tc>
      </w:tr>
      <w:tr w:rsidR="00944642" w:rsidRPr="00EB5806" w14:paraId="3F63B424" w14:textId="77777777" w:rsidTr="00866F98">
        <w:trPr>
          <w:trHeight w:val="255"/>
        </w:trPr>
        <w:tc>
          <w:tcPr>
            <w:tcW w:w="9507" w:type="dxa"/>
            <w:tcMar>
              <w:top w:w="0" w:type="dxa"/>
              <w:left w:w="15" w:type="dxa"/>
              <w:bottom w:w="0" w:type="dxa"/>
              <w:right w:w="15" w:type="dxa"/>
            </w:tcMar>
            <w:vAlign w:val="bottom"/>
          </w:tcPr>
          <w:p w14:paraId="1A45DC05" w14:textId="77777777" w:rsidR="00944642" w:rsidRPr="00EB5806" w:rsidRDefault="00944642" w:rsidP="004C7AF9">
            <w:pPr>
              <w:spacing w:after="0" w:line="240" w:lineRule="auto"/>
              <w:jc w:val="both"/>
              <w:rPr>
                <w:rFonts w:ascii="Century" w:eastAsia="Times New Roman" w:hAnsi="Century" w:cs="Times New Roman"/>
                <w:b/>
              </w:rPr>
            </w:pPr>
            <w:proofErr w:type="gramStart"/>
            <w:r w:rsidRPr="00EB5806">
              <w:rPr>
                <w:rFonts w:ascii="Century" w:eastAsia="Times New Roman" w:hAnsi="Century" w:cs="Times New Roman"/>
                <w:b/>
              </w:rPr>
              <w:t>Total</w:t>
            </w:r>
            <w:proofErr w:type="gramEnd"/>
            <w:r w:rsidRPr="00EB5806">
              <w:rPr>
                <w:rFonts w:ascii="Century" w:eastAsia="Times New Roman" w:hAnsi="Century" w:cs="Times New Roman"/>
                <w:b/>
              </w:rPr>
              <w:t xml:space="preserve"> disponible en </w:t>
            </w:r>
            <w:proofErr w:type="gramStart"/>
            <w:r w:rsidRPr="00EB5806">
              <w:rPr>
                <w:rFonts w:ascii="Century" w:eastAsia="Times New Roman" w:hAnsi="Century" w:cs="Times New Roman"/>
                <w:b/>
              </w:rPr>
              <w:t>caja</w:t>
            </w:r>
            <w:proofErr w:type="gramEnd"/>
            <w:r w:rsidRPr="00EB5806">
              <w:rPr>
                <w:rFonts w:ascii="Century" w:eastAsia="Times New Roman" w:hAnsi="Century" w:cs="Times New Roman"/>
                <w:b/>
              </w:rPr>
              <w:t xml:space="preserve"> y banco </w:t>
            </w:r>
          </w:p>
        </w:tc>
        <w:tc>
          <w:tcPr>
            <w:tcW w:w="1550" w:type="dxa"/>
            <w:tcBorders>
              <w:top w:val="dotted" w:sz="4" w:space="0" w:color="auto"/>
            </w:tcBorders>
            <w:noWrap/>
            <w:tcMar>
              <w:top w:w="0" w:type="dxa"/>
              <w:left w:w="15" w:type="dxa"/>
              <w:bottom w:w="0" w:type="dxa"/>
              <w:right w:w="15" w:type="dxa"/>
            </w:tcMar>
            <w:vAlign w:val="bottom"/>
          </w:tcPr>
          <w:p w14:paraId="051666B7" w14:textId="67F16F09" w:rsidR="00944642" w:rsidRPr="00EB5806" w:rsidRDefault="00D26C17" w:rsidP="0034108B">
            <w:pPr>
              <w:spacing w:after="0" w:line="240" w:lineRule="auto"/>
              <w:ind w:right="42"/>
              <w:jc w:val="right"/>
              <w:rPr>
                <w:rFonts w:ascii="Century" w:eastAsia="Arial Unicode MS" w:hAnsi="Century" w:cs="Times New Roman"/>
                <w:b/>
                <w:u w:val="double"/>
              </w:rPr>
            </w:pPr>
            <w:r>
              <w:rPr>
                <w:rFonts w:ascii="Century" w:eastAsia="Arial Unicode MS" w:hAnsi="Century" w:cs="Times New Roman"/>
                <w:b/>
                <w:u w:val="double"/>
              </w:rPr>
              <w:t>122,147,114.08</w:t>
            </w:r>
          </w:p>
        </w:tc>
        <w:tc>
          <w:tcPr>
            <w:tcW w:w="112" w:type="dxa"/>
          </w:tcPr>
          <w:p w14:paraId="14156A33" w14:textId="77777777" w:rsidR="00944642" w:rsidRPr="00EB5806" w:rsidRDefault="00944642" w:rsidP="0034108B">
            <w:pPr>
              <w:spacing w:after="0" w:line="240" w:lineRule="auto"/>
              <w:ind w:right="42"/>
              <w:jc w:val="both"/>
              <w:rPr>
                <w:rFonts w:ascii="Century" w:eastAsia="Arial Unicode MS" w:hAnsi="Century" w:cs="Times New Roman"/>
              </w:rPr>
            </w:pPr>
          </w:p>
        </w:tc>
        <w:tc>
          <w:tcPr>
            <w:tcW w:w="315" w:type="dxa"/>
            <w:noWrap/>
            <w:tcMar>
              <w:top w:w="0" w:type="dxa"/>
              <w:left w:w="15" w:type="dxa"/>
              <w:bottom w:w="0" w:type="dxa"/>
              <w:right w:w="15" w:type="dxa"/>
            </w:tcMar>
            <w:vAlign w:val="bottom"/>
          </w:tcPr>
          <w:p w14:paraId="476F251D" w14:textId="5FAD3D4C" w:rsidR="00944642" w:rsidRPr="00EB5806" w:rsidRDefault="00944642" w:rsidP="0034108B">
            <w:pPr>
              <w:spacing w:after="0" w:line="240" w:lineRule="auto"/>
              <w:ind w:right="42"/>
              <w:jc w:val="both"/>
              <w:rPr>
                <w:rFonts w:ascii="Century" w:eastAsia="Arial Unicode MS" w:hAnsi="Century" w:cs="Times New Roman"/>
              </w:rPr>
            </w:pPr>
          </w:p>
        </w:tc>
        <w:tc>
          <w:tcPr>
            <w:tcW w:w="1581" w:type="dxa"/>
            <w:tcBorders>
              <w:top w:val="dotted" w:sz="4" w:space="0" w:color="auto"/>
            </w:tcBorders>
            <w:vAlign w:val="bottom"/>
          </w:tcPr>
          <w:p w14:paraId="0DEFB0F1" w14:textId="69198957" w:rsidR="00944642" w:rsidRPr="00EB5806" w:rsidRDefault="00546B56" w:rsidP="0034108B">
            <w:pPr>
              <w:spacing w:after="0" w:line="240" w:lineRule="auto"/>
              <w:ind w:right="42"/>
              <w:jc w:val="right"/>
              <w:rPr>
                <w:rFonts w:ascii="Century" w:eastAsia="Arial Unicode MS" w:hAnsi="Century" w:cs="Times New Roman"/>
                <w:b/>
                <w:u w:val="double"/>
              </w:rPr>
            </w:pPr>
            <w:r w:rsidRPr="00EB5806">
              <w:rPr>
                <w:rFonts w:ascii="Century" w:eastAsia="Arial Unicode MS" w:hAnsi="Century" w:cs="Times New Roman"/>
                <w:b/>
                <w:u w:val="double"/>
              </w:rPr>
              <w:t>22,347,044.67</w:t>
            </w:r>
          </w:p>
        </w:tc>
      </w:tr>
      <w:tr w:rsidR="00B53D03" w:rsidRPr="00EB5806" w14:paraId="088EFBE4" w14:textId="77777777" w:rsidTr="00866F98">
        <w:trPr>
          <w:trHeight w:val="255"/>
        </w:trPr>
        <w:tc>
          <w:tcPr>
            <w:tcW w:w="9507" w:type="dxa"/>
            <w:tcMar>
              <w:top w:w="0" w:type="dxa"/>
              <w:left w:w="15" w:type="dxa"/>
              <w:bottom w:w="0" w:type="dxa"/>
              <w:right w:w="15" w:type="dxa"/>
            </w:tcMar>
            <w:vAlign w:val="bottom"/>
          </w:tcPr>
          <w:p w14:paraId="7BE1C3CC" w14:textId="77777777" w:rsidR="00B53D03" w:rsidRPr="00EB5806" w:rsidRDefault="00B53D03" w:rsidP="004C7AF9">
            <w:pPr>
              <w:spacing w:after="0" w:line="240" w:lineRule="auto"/>
              <w:jc w:val="both"/>
              <w:rPr>
                <w:rFonts w:ascii="Century" w:eastAsia="Times New Roman" w:hAnsi="Century" w:cs="Times New Roman"/>
                <w:b/>
              </w:rPr>
            </w:pPr>
          </w:p>
          <w:p w14:paraId="0E4042E2" w14:textId="19CD5907" w:rsidR="00B53D03" w:rsidRPr="00EB5806" w:rsidRDefault="00B53D03" w:rsidP="004C7AF9">
            <w:pPr>
              <w:spacing w:after="0" w:line="240" w:lineRule="auto"/>
              <w:jc w:val="both"/>
              <w:rPr>
                <w:rFonts w:ascii="Century" w:eastAsia="Times New Roman" w:hAnsi="Century" w:cs="Times New Roman"/>
                <w:bCs/>
              </w:rPr>
            </w:pPr>
          </w:p>
        </w:tc>
        <w:tc>
          <w:tcPr>
            <w:tcW w:w="1550" w:type="dxa"/>
            <w:tcBorders>
              <w:top w:val="dotted" w:sz="4" w:space="0" w:color="auto"/>
            </w:tcBorders>
            <w:noWrap/>
            <w:tcMar>
              <w:top w:w="0" w:type="dxa"/>
              <w:left w:w="15" w:type="dxa"/>
              <w:bottom w:w="0" w:type="dxa"/>
              <w:right w:w="15" w:type="dxa"/>
            </w:tcMar>
            <w:vAlign w:val="bottom"/>
          </w:tcPr>
          <w:p w14:paraId="5252983D" w14:textId="77777777" w:rsidR="00B53D03" w:rsidRPr="00EB5806" w:rsidRDefault="00B53D03" w:rsidP="0034108B">
            <w:pPr>
              <w:spacing w:after="0" w:line="240" w:lineRule="auto"/>
              <w:ind w:right="42"/>
              <w:jc w:val="right"/>
              <w:rPr>
                <w:rFonts w:ascii="Century" w:eastAsia="Arial Unicode MS" w:hAnsi="Century" w:cs="Times New Roman"/>
                <w:b/>
                <w:u w:val="double"/>
              </w:rPr>
            </w:pPr>
          </w:p>
        </w:tc>
        <w:tc>
          <w:tcPr>
            <w:tcW w:w="112" w:type="dxa"/>
          </w:tcPr>
          <w:p w14:paraId="45A74895" w14:textId="77777777" w:rsidR="00B53D03" w:rsidRPr="00EB5806" w:rsidRDefault="00B53D03" w:rsidP="0034108B">
            <w:pPr>
              <w:spacing w:after="0" w:line="240" w:lineRule="auto"/>
              <w:ind w:right="42"/>
              <w:jc w:val="both"/>
              <w:rPr>
                <w:rFonts w:ascii="Century" w:eastAsia="Arial Unicode MS" w:hAnsi="Century" w:cs="Times New Roman"/>
              </w:rPr>
            </w:pPr>
          </w:p>
        </w:tc>
        <w:tc>
          <w:tcPr>
            <w:tcW w:w="315" w:type="dxa"/>
            <w:noWrap/>
            <w:tcMar>
              <w:top w:w="0" w:type="dxa"/>
              <w:left w:w="15" w:type="dxa"/>
              <w:bottom w:w="0" w:type="dxa"/>
              <w:right w:w="15" w:type="dxa"/>
            </w:tcMar>
            <w:vAlign w:val="bottom"/>
          </w:tcPr>
          <w:p w14:paraId="3D984F99" w14:textId="77777777" w:rsidR="00B53D03" w:rsidRPr="00EB5806" w:rsidRDefault="00B53D03" w:rsidP="0034108B">
            <w:pPr>
              <w:spacing w:after="0" w:line="240" w:lineRule="auto"/>
              <w:ind w:right="42"/>
              <w:jc w:val="both"/>
              <w:rPr>
                <w:rFonts w:ascii="Century" w:eastAsia="Arial Unicode MS" w:hAnsi="Century" w:cs="Times New Roman"/>
              </w:rPr>
            </w:pPr>
          </w:p>
        </w:tc>
        <w:tc>
          <w:tcPr>
            <w:tcW w:w="1581" w:type="dxa"/>
            <w:tcBorders>
              <w:top w:val="dotted" w:sz="4" w:space="0" w:color="auto"/>
            </w:tcBorders>
            <w:vAlign w:val="bottom"/>
          </w:tcPr>
          <w:p w14:paraId="173287C3" w14:textId="77777777" w:rsidR="00B53D03" w:rsidRPr="00EB5806" w:rsidRDefault="00B53D03" w:rsidP="0034108B">
            <w:pPr>
              <w:spacing w:after="0" w:line="240" w:lineRule="auto"/>
              <w:ind w:right="42"/>
              <w:jc w:val="right"/>
              <w:rPr>
                <w:rFonts w:ascii="Century" w:eastAsia="Arial Unicode MS" w:hAnsi="Century" w:cs="Times New Roman"/>
                <w:b/>
                <w:u w:val="double"/>
              </w:rPr>
            </w:pPr>
          </w:p>
        </w:tc>
      </w:tr>
      <w:tr w:rsidR="00944642" w:rsidRPr="00EB5806" w14:paraId="1764C791" w14:textId="77777777" w:rsidTr="00866F98">
        <w:trPr>
          <w:trHeight w:val="255"/>
        </w:trPr>
        <w:tc>
          <w:tcPr>
            <w:tcW w:w="9507" w:type="dxa"/>
            <w:tcMar>
              <w:top w:w="0" w:type="dxa"/>
              <w:left w:w="15" w:type="dxa"/>
              <w:bottom w:w="0" w:type="dxa"/>
              <w:right w:w="15" w:type="dxa"/>
            </w:tcMar>
            <w:vAlign w:val="bottom"/>
          </w:tcPr>
          <w:p w14:paraId="6E2D7C6F" w14:textId="77777777" w:rsidR="003B0C0F" w:rsidRPr="00EB5806" w:rsidRDefault="003B0C0F" w:rsidP="003B0C0F">
            <w:pPr>
              <w:jc w:val="both"/>
              <w:rPr>
                <w:rFonts w:ascii="Century" w:hAnsi="Century" w:cs="Calibri"/>
                <w:color w:val="000000"/>
              </w:rPr>
            </w:pPr>
            <w:r w:rsidRPr="00EB5806">
              <w:rPr>
                <w:rFonts w:ascii="Century" w:hAnsi="Century" w:cs="Calibri"/>
                <w:color w:val="000000"/>
              </w:rPr>
              <w:t>La cuenta No.010-250527-6, está en proceso para dar de baja</w:t>
            </w:r>
          </w:p>
          <w:p w14:paraId="34ED75C7" w14:textId="77777777" w:rsidR="00B53D03" w:rsidRPr="00EB5806" w:rsidRDefault="00B53D03" w:rsidP="0034108B">
            <w:pPr>
              <w:spacing w:after="0" w:line="240" w:lineRule="auto"/>
              <w:jc w:val="both"/>
              <w:rPr>
                <w:rFonts w:ascii="Century" w:eastAsia="Arial Unicode MS" w:hAnsi="Century" w:cs="Times New Roman"/>
              </w:rPr>
            </w:pPr>
          </w:p>
          <w:p w14:paraId="5093212D" w14:textId="77777777" w:rsidR="00944642" w:rsidRPr="00EB5806" w:rsidRDefault="00944642" w:rsidP="0034108B">
            <w:pPr>
              <w:spacing w:after="0" w:line="240" w:lineRule="auto"/>
              <w:jc w:val="both"/>
              <w:rPr>
                <w:rFonts w:ascii="Century" w:eastAsia="Arial Unicode MS" w:hAnsi="Century" w:cs="Times New Roman"/>
              </w:rPr>
            </w:pPr>
          </w:p>
        </w:tc>
        <w:tc>
          <w:tcPr>
            <w:tcW w:w="1550" w:type="dxa"/>
            <w:noWrap/>
            <w:tcMar>
              <w:top w:w="0" w:type="dxa"/>
              <w:left w:w="15" w:type="dxa"/>
              <w:bottom w:w="0" w:type="dxa"/>
              <w:right w:w="15" w:type="dxa"/>
            </w:tcMar>
            <w:vAlign w:val="bottom"/>
          </w:tcPr>
          <w:p w14:paraId="376C95F0" w14:textId="77777777" w:rsidR="00944642" w:rsidRPr="00EB5806" w:rsidRDefault="00944642" w:rsidP="0034108B">
            <w:pPr>
              <w:spacing w:after="0" w:line="240" w:lineRule="auto"/>
              <w:ind w:right="42"/>
              <w:jc w:val="both"/>
              <w:rPr>
                <w:rFonts w:ascii="Century" w:eastAsia="Arial Unicode MS" w:hAnsi="Century" w:cs="Times New Roman"/>
              </w:rPr>
            </w:pPr>
          </w:p>
        </w:tc>
        <w:tc>
          <w:tcPr>
            <w:tcW w:w="112" w:type="dxa"/>
          </w:tcPr>
          <w:p w14:paraId="1FD292B4" w14:textId="77777777" w:rsidR="00944642" w:rsidRPr="00EB5806" w:rsidRDefault="00944642" w:rsidP="0034108B">
            <w:pPr>
              <w:spacing w:after="0" w:line="240" w:lineRule="auto"/>
              <w:ind w:right="42"/>
              <w:jc w:val="both"/>
              <w:rPr>
                <w:rFonts w:ascii="Century" w:eastAsia="Arial Unicode MS" w:hAnsi="Century" w:cs="Times New Roman"/>
              </w:rPr>
            </w:pPr>
          </w:p>
        </w:tc>
        <w:tc>
          <w:tcPr>
            <w:tcW w:w="315" w:type="dxa"/>
            <w:noWrap/>
            <w:tcMar>
              <w:top w:w="0" w:type="dxa"/>
              <w:left w:w="15" w:type="dxa"/>
              <w:bottom w:w="0" w:type="dxa"/>
              <w:right w:w="15" w:type="dxa"/>
            </w:tcMar>
            <w:vAlign w:val="bottom"/>
          </w:tcPr>
          <w:p w14:paraId="5BC0E2D1" w14:textId="1497D4FC" w:rsidR="00944642" w:rsidRPr="00EB5806" w:rsidRDefault="00944642" w:rsidP="0034108B">
            <w:pPr>
              <w:spacing w:after="0" w:line="240" w:lineRule="auto"/>
              <w:ind w:right="42"/>
              <w:jc w:val="both"/>
              <w:rPr>
                <w:rFonts w:ascii="Century" w:eastAsia="Arial Unicode MS" w:hAnsi="Century" w:cs="Times New Roman"/>
              </w:rPr>
            </w:pPr>
          </w:p>
        </w:tc>
        <w:tc>
          <w:tcPr>
            <w:tcW w:w="1581" w:type="dxa"/>
            <w:vAlign w:val="bottom"/>
          </w:tcPr>
          <w:p w14:paraId="11CA4279" w14:textId="77777777" w:rsidR="00944642" w:rsidRPr="00EB5806" w:rsidRDefault="00944642" w:rsidP="0034108B">
            <w:pPr>
              <w:spacing w:after="0" w:line="240" w:lineRule="auto"/>
              <w:ind w:right="42"/>
              <w:jc w:val="both"/>
              <w:rPr>
                <w:rFonts w:ascii="Century" w:eastAsia="Arial Unicode MS" w:hAnsi="Century" w:cs="Times New Roman"/>
              </w:rPr>
            </w:pPr>
          </w:p>
        </w:tc>
      </w:tr>
    </w:tbl>
    <w:p w14:paraId="1048D494" w14:textId="77777777" w:rsidR="00DD2373" w:rsidRPr="00EB5806" w:rsidRDefault="004F3EA5" w:rsidP="004F3EA5">
      <w:pPr>
        <w:spacing w:after="160" w:line="259" w:lineRule="auto"/>
        <w:rPr>
          <w:rFonts w:ascii="Times New Roman" w:eastAsia="Calibri" w:hAnsi="Times New Roman" w:cs="Times New Roman"/>
        </w:rPr>
      </w:pPr>
      <w:r w:rsidRPr="00EB5806">
        <w:rPr>
          <w:rFonts w:ascii="Times New Roman" w:eastAsia="Calibri" w:hAnsi="Times New Roman" w:cs="Times New Roman"/>
          <w:b/>
        </w:rPr>
        <w:t>8.</w:t>
      </w:r>
      <w:r w:rsidR="0032142F" w:rsidRPr="00EB5806">
        <w:rPr>
          <w:rFonts w:ascii="Times New Roman" w:eastAsia="Calibri" w:hAnsi="Times New Roman" w:cs="Times New Roman"/>
          <w:b/>
        </w:rPr>
        <w:t xml:space="preserve">  </w:t>
      </w:r>
      <w:r w:rsidR="00DD2373" w:rsidRPr="00EB5806">
        <w:rPr>
          <w:rFonts w:ascii="Times New Roman" w:eastAsia="Calibri" w:hAnsi="Times New Roman" w:cs="Times New Roman"/>
          <w:b/>
        </w:rPr>
        <w:t>Cuentas por cobrar a corto plazo</w:t>
      </w:r>
      <w:r w:rsidR="00DD2373" w:rsidRPr="00EB5806">
        <w:rPr>
          <w:rFonts w:ascii="Times New Roman" w:eastAsia="Calibri" w:hAnsi="Times New Roman" w:cs="Times New Roman"/>
        </w:rPr>
        <w:t xml:space="preserve"> </w:t>
      </w:r>
    </w:p>
    <w:p w14:paraId="550FEF81" w14:textId="581FE25F" w:rsidR="0032142F" w:rsidRPr="00EB5806" w:rsidRDefault="00DD2373" w:rsidP="005A3861">
      <w:pPr>
        <w:tabs>
          <w:tab w:val="left" w:pos="-720"/>
        </w:tabs>
        <w:spacing w:after="0"/>
        <w:jc w:val="both"/>
        <w:rPr>
          <w:rFonts w:ascii="Times New Roman" w:eastAsia="Calibri" w:hAnsi="Times New Roman" w:cs="Times New Roman"/>
        </w:rPr>
      </w:pPr>
      <w:r w:rsidRPr="00EB5806">
        <w:rPr>
          <w:rFonts w:ascii="Times New Roman" w:eastAsia="Times New Roman" w:hAnsi="Times New Roman" w:cs="Times New Roman"/>
        </w:rPr>
        <w:t xml:space="preserve">Al </w:t>
      </w:r>
      <w:r w:rsidR="004D5BA7" w:rsidRPr="00EB5806">
        <w:rPr>
          <w:rFonts w:ascii="Times New Roman" w:eastAsia="Times New Roman" w:hAnsi="Times New Roman" w:cs="Times New Roman"/>
        </w:rPr>
        <w:t>31</w:t>
      </w:r>
      <w:r w:rsidRPr="00EB5806">
        <w:rPr>
          <w:rFonts w:ascii="Times New Roman" w:eastAsia="Times New Roman" w:hAnsi="Times New Roman" w:cs="Times New Roman"/>
        </w:rPr>
        <w:t xml:space="preserve"> de</w:t>
      </w:r>
      <w:r w:rsidR="00DB7868" w:rsidRPr="00EB5806">
        <w:rPr>
          <w:rFonts w:ascii="Times New Roman" w:eastAsia="Times New Roman" w:hAnsi="Times New Roman" w:cs="Times New Roman"/>
        </w:rPr>
        <w:t xml:space="preserve"> </w:t>
      </w:r>
      <w:r w:rsidR="004D5BA7" w:rsidRPr="00EB5806">
        <w:rPr>
          <w:rFonts w:ascii="Times New Roman" w:eastAsia="Times New Roman" w:hAnsi="Times New Roman" w:cs="Times New Roman"/>
        </w:rPr>
        <w:t>marzo</w:t>
      </w:r>
      <w:r w:rsidRPr="00EB5806">
        <w:rPr>
          <w:rFonts w:ascii="Times New Roman" w:eastAsia="Times New Roman" w:hAnsi="Times New Roman" w:cs="Times New Roman"/>
        </w:rPr>
        <w:t xml:space="preserve"> del periodo </w:t>
      </w:r>
      <w:r w:rsidR="00526253" w:rsidRPr="00EB5806">
        <w:rPr>
          <w:rFonts w:ascii="Times New Roman" w:eastAsia="Times New Roman" w:hAnsi="Times New Roman" w:cs="Times New Roman"/>
        </w:rPr>
        <w:t>fiscal 202</w:t>
      </w:r>
      <w:r w:rsidR="004B67AD" w:rsidRPr="00EB5806">
        <w:rPr>
          <w:rFonts w:ascii="Times New Roman" w:eastAsia="Times New Roman" w:hAnsi="Times New Roman" w:cs="Times New Roman"/>
        </w:rPr>
        <w:t>5</w:t>
      </w:r>
      <w:r w:rsidRPr="00EB5806">
        <w:rPr>
          <w:rFonts w:ascii="Times New Roman" w:eastAsia="Times New Roman" w:hAnsi="Times New Roman" w:cs="Times New Roman"/>
        </w:rPr>
        <w:t xml:space="preserve"> y al </w:t>
      </w:r>
      <w:r w:rsidR="004D5BA7" w:rsidRPr="00EB5806">
        <w:rPr>
          <w:rFonts w:ascii="Times New Roman" w:eastAsia="Times New Roman" w:hAnsi="Times New Roman" w:cs="Times New Roman"/>
        </w:rPr>
        <w:t>31</w:t>
      </w:r>
      <w:r w:rsidR="00DB1E33" w:rsidRPr="00EB5806">
        <w:rPr>
          <w:rFonts w:ascii="Times New Roman" w:eastAsia="Times New Roman" w:hAnsi="Times New Roman" w:cs="Times New Roman"/>
        </w:rPr>
        <w:t xml:space="preserve"> </w:t>
      </w:r>
      <w:r w:rsidRPr="00EB5806">
        <w:rPr>
          <w:rFonts w:ascii="Times New Roman" w:eastAsia="Times New Roman" w:hAnsi="Times New Roman" w:cs="Times New Roman"/>
        </w:rPr>
        <w:t xml:space="preserve">de </w:t>
      </w:r>
      <w:r w:rsidR="004D5BA7" w:rsidRPr="00EB5806">
        <w:rPr>
          <w:rFonts w:ascii="Times New Roman" w:eastAsia="Times New Roman" w:hAnsi="Times New Roman" w:cs="Times New Roman"/>
        </w:rPr>
        <w:t>marzo</w:t>
      </w:r>
      <w:r w:rsidR="00DB1E33" w:rsidRPr="00EB5806">
        <w:rPr>
          <w:rFonts w:ascii="Times New Roman" w:eastAsia="Times New Roman" w:hAnsi="Times New Roman" w:cs="Times New Roman"/>
        </w:rPr>
        <w:t xml:space="preserve"> </w:t>
      </w:r>
      <w:r w:rsidR="004B67AD" w:rsidRPr="00EB5806">
        <w:rPr>
          <w:rFonts w:ascii="Times New Roman" w:eastAsia="Times New Roman" w:hAnsi="Times New Roman" w:cs="Times New Roman"/>
        </w:rPr>
        <w:t xml:space="preserve"> </w:t>
      </w:r>
      <w:r w:rsidRPr="00EB5806">
        <w:rPr>
          <w:rFonts w:ascii="Times New Roman" w:eastAsia="Times New Roman" w:hAnsi="Times New Roman" w:cs="Times New Roman"/>
        </w:rPr>
        <w:t>del período fiscal 20</w:t>
      </w:r>
      <w:r w:rsidR="008871CF" w:rsidRPr="00EB5806">
        <w:rPr>
          <w:rFonts w:ascii="Times New Roman" w:eastAsia="Times New Roman" w:hAnsi="Times New Roman" w:cs="Times New Roman"/>
        </w:rPr>
        <w:t>2</w:t>
      </w:r>
      <w:r w:rsidR="004B67AD" w:rsidRPr="00EB5806">
        <w:rPr>
          <w:rFonts w:ascii="Times New Roman" w:eastAsia="Times New Roman" w:hAnsi="Times New Roman" w:cs="Times New Roman"/>
        </w:rPr>
        <w:t>4</w:t>
      </w:r>
      <w:r w:rsidRPr="00EB5806">
        <w:rPr>
          <w:rFonts w:ascii="Times New Roman" w:eastAsia="Times New Roman" w:hAnsi="Times New Roman" w:cs="Times New Roman"/>
        </w:rPr>
        <w:t xml:space="preserve">, los balances de estas cuentas </w:t>
      </w:r>
      <w:r w:rsidR="00962659" w:rsidRPr="00EB5806">
        <w:rPr>
          <w:rFonts w:ascii="Times New Roman" w:eastAsia="Times New Roman" w:hAnsi="Times New Roman" w:cs="Times New Roman"/>
        </w:rPr>
        <w:t>directas por cobrar al Sector Público no Financiero , cuenta no.1104020001,</w:t>
      </w:r>
      <w:r w:rsidR="00526253" w:rsidRPr="00EB5806">
        <w:rPr>
          <w:rFonts w:ascii="Times New Roman" w:eastAsia="Times New Roman" w:hAnsi="Times New Roman" w:cs="Times New Roman"/>
        </w:rPr>
        <w:t>reflejan montos</w:t>
      </w:r>
      <w:r w:rsidRPr="00EB5806">
        <w:rPr>
          <w:rFonts w:ascii="Times New Roman" w:eastAsia="Times New Roman" w:hAnsi="Times New Roman" w:cs="Times New Roman"/>
        </w:rPr>
        <w:t xml:space="preserve"> de RD$</w:t>
      </w:r>
      <w:r w:rsidR="007250A1" w:rsidRPr="00EB5806">
        <w:rPr>
          <w:rFonts w:ascii="Times New Roman" w:eastAsia="Times New Roman" w:hAnsi="Times New Roman" w:cs="Times New Roman"/>
          <w:b/>
          <w:bCs/>
        </w:rPr>
        <w:t>455,991.28</w:t>
      </w:r>
      <w:r w:rsidR="005F1839" w:rsidRPr="00EB5806">
        <w:rPr>
          <w:rFonts w:ascii="Times New Roman" w:eastAsia="Times New Roman" w:hAnsi="Times New Roman" w:cs="Times New Roman"/>
          <w:b/>
          <w:bCs/>
        </w:rPr>
        <w:t xml:space="preserve"> </w:t>
      </w:r>
      <w:r w:rsidR="004A0410" w:rsidRPr="00EB5806">
        <w:rPr>
          <w:rFonts w:ascii="Times New Roman" w:eastAsia="Times New Roman" w:hAnsi="Times New Roman" w:cs="Times New Roman"/>
        </w:rPr>
        <w:t>y RD$</w:t>
      </w:r>
      <w:r w:rsidR="00896EF7" w:rsidRPr="00EB5806">
        <w:rPr>
          <w:rFonts w:ascii="Times New Roman" w:eastAsia="Times New Roman" w:hAnsi="Times New Roman" w:cs="Times New Roman"/>
          <w:b/>
          <w:bCs/>
        </w:rPr>
        <w:t>3,742,652.93</w:t>
      </w:r>
      <w:r w:rsidR="00277E9C" w:rsidRPr="00EB5806">
        <w:rPr>
          <w:rFonts w:ascii="Times New Roman" w:eastAsia="Times New Roman" w:hAnsi="Times New Roman" w:cs="Times New Roman"/>
          <w:b/>
          <w:bCs/>
        </w:rPr>
        <w:t>,</w:t>
      </w:r>
      <w:r w:rsidRPr="00EB5806">
        <w:rPr>
          <w:rFonts w:ascii="Times New Roman" w:eastAsia="Times New Roman" w:hAnsi="Times New Roman" w:cs="Times New Roman"/>
        </w:rPr>
        <w:t xml:space="preserve"> reflejando una variación de RD$ </w:t>
      </w:r>
      <w:r w:rsidR="007250A1" w:rsidRPr="00EB5806">
        <w:rPr>
          <w:rFonts w:ascii="Times New Roman" w:eastAsia="Times New Roman" w:hAnsi="Times New Roman" w:cs="Times New Roman"/>
          <w:b/>
          <w:bCs/>
        </w:rPr>
        <w:t>3,220,330.37</w:t>
      </w:r>
      <w:r w:rsidR="00526253" w:rsidRPr="00EB5806">
        <w:rPr>
          <w:rFonts w:ascii="Times New Roman" w:eastAsia="Times New Roman" w:hAnsi="Times New Roman" w:cs="Times New Roman"/>
        </w:rPr>
        <w:t xml:space="preserve"> para</w:t>
      </w:r>
      <w:r w:rsidRPr="00EB5806">
        <w:rPr>
          <w:rFonts w:ascii="Times New Roman" w:eastAsia="Times New Roman" w:hAnsi="Times New Roman" w:cs="Times New Roman"/>
        </w:rPr>
        <w:t xml:space="preserve"> un </w:t>
      </w:r>
      <w:r w:rsidR="00273F1F" w:rsidRPr="00EB5806">
        <w:rPr>
          <w:rFonts w:ascii="Times New Roman" w:eastAsia="Times New Roman" w:hAnsi="Times New Roman" w:cs="Times New Roman"/>
        </w:rPr>
        <w:t>disminución de -</w:t>
      </w:r>
      <w:r w:rsidR="007250A1" w:rsidRPr="00EB5806">
        <w:rPr>
          <w:rFonts w:ascii="Times New Roman" w:eastAsia="Times New Roman" w:hAnsi="Times New Roman" w:cs="Times New Roman"/>
        </w:rPr>
        <w:t>7.06</w:t>
      </w:r>
      <w:r w:rsidR="00273F1F" w:rsidRPr="00EB5806">
        <w:rPr>
          <w:rFonts w:ascii="Times New Roman" w:eastAsia="Times New Roman" w:hAnsi="Times New Roman" w:cs="Times New Roman"/>
        </w:rPr>
        <w:t>%</w:t>
      </w:r>
      <w:r w:rsidRPr="00EB5806">
        <w:rPr>
          <w:rFonts w:ascii="Times New Roman" w:eastAsia="Times New Roman" w:hAnsi="Times New Roman" w:cs="Times New Roman"/>
        </w:rPr>
        <w:t xml:space="preserve"> </w:t>
      </w:r>
      <w:r w:rsidR="0025726F" w:rsidRPr="00EB5806">
        <w:rPr>
          <w:rFonts w:ascii="Times New Roman" w:eastAsia="Times New Roman" w:hAnsi="Times New Roman" w:cs="Times New Roman"/>
        </w:rPr>
        <w:t>con</w:t>
      </w:r>
      <w:r w:rsidRPr="00EB5806">
        <w:rPr>
          <w:rFonts w:ascii="Times New Roman" w:eastAsia="Times New Roman" w:hAnsi="Times New Roman" w:cs="Times New Roman"/>
        </w:rPr>
        <w:t xml:space="preserve"> relación al año </w:t>
      </w:r>
      <w:r w:rsidR="0025726F" w:rsidRPr="00EB5806">
        <w:rPr>
          <w:rFonts w:ascii="Times New Roman" w:eastAsia="Times New Roman" w:hAnsi="Times New Roman" w:cs="Times New Roman"/>
        </w:rPr>
        <w:t>anterior y</w:t>
      </w:r>
      <w:r w:rsidRPr="00EB5806">
        <w:rPr>
          <w:rFonts w:ascii="Times New Roman" w:eastAsia="Times New Roman" w:hAnsi="Times New Roman" w:cs="Times New Roman"/>
        </w:rPr>
        <w:t xml:space="preserve"> están </w:t>
      </w:r>
      <w:r w:rsidR="0025726F" w:rsidRPr="00EB5806">
        <w:rPr>
          <w:rFonts w:ascii="Times New Roman" w:eastAsia="Times New Roman" w:hAnsi="Times New Roman" w:cs="Times New Roman"/>
        </w:rPr>
        <w:t>representados los</w:t>
      </w:r>
      <w:r w:rsidRPr="00EB5806">
        <w:rPr>
          <w:rFonts w:ascii="Times New Roman" w:eastAsia="Times New Roman" w:hAnsi="Times New Roman" w:cs="Times New Roman"/>
        </w:rPr>
        <w:t xml:space="preserve"> valores pendientes de cobros a la Comisión de Cacao por el 40% de la facturación de la energía eléctrica por compartir el mismo Edificio según detalle</w:t>
      </w:r>
      <w:r w:rsidR="008F1FA6" w:rsidRPr="00EB5806">
        <w:rPr>
          <w:rFonts w:ascii="Times New Roman" w:eastAsia="Times New Roman" w:hAnsi="Times New Roman" w:cs="Times New Roman"/>
        </w:rPr>
        <w:t xml:space="preserve"> (Ver Anexo 1)</w:t>
      </w:r>
      <w:r w:rsidRPr="00EB5806">
        <w:rPr>
          <w:rFonts w:ascii="Times New Roman" w:eastAsia="Times New Roman" w:hAnsi="Times New Roman" w:cs="Times New Roman"/>
        </w:rPr>
        <w:t xml:space="preserve">: </w:t>
      </w:r>
    </w:p>
    <w:p w14:paraId="5F641B7A" w14:textId="77777777" w:rsidR="005A3861" w:rsidRPr="00EB5806" w:rsidRDefault="005A3861" w:rsidP="005A3861">
      <w:pPr>
        <w:tabs>
          <w:tab w:val="left" w:pos="-720"/>
        </w:tabs>
        <w:spacing w:after="0"/>
        <w:jc w:val="both"/>
        <w:rPr>
          <w:rFonts w:ascii="Times New Roman" w:eastAsia="Times New Roman" w:hAnsi="Times New Roman" w:cs="Times New Roman"/>
        </w:rPr>
      </w:pPr>
    </w:p>
    <w:p w14:paraId="1E7EFB94" w14:textId="4B7A8443" w:rsidR="0032142F" w:rsidRPr="00EB5806" w:rsidRDefault="0032142F" w:rsidP="0032142F">
      <w:pPr>
        <w:spacing w:after="160" w:line="259" w:lineRule="auto"/>
        <w:rPr>
          <w:rFonts w:ascii="Times New Roman" w:eastAsia="Calibri" w:hAnsi="Times New Roman" w:cs="Times New Roman"/>
          <w:b/>
        </w:rPr>
      </w:pPr>
      <w:r w:rsidRPr="00EB5806">
        <w:rPr>
          <w:rFonts w:ascii="Times New Roman" w:eastAsia="Calibri" w:hAnsi="Times New Roman" w:cs="Times New Roman"/>
          <w:b/>
        </w:rPr>
        <w:t xml:space="preserve">Descripción                                                                                   </w:t>
      </w:r>
      <w:r w:rsidR="00F73CBD" w:rsidRPr="00EB5806">
        <w:rPr>
          <w:rFonts w:ascii="Times New Roman" w:eastAsia="Calibri" w:hAnsi="Times New Roman" w:cs="Times New Roman"/>
          <w:b/>
        </w:rPr>
        <w:t xml:space="preserve">     </w:t>
      </w:r>
      <w:r w:rsidRPr="00EB5806">
        <w:rPr>
          <w:rFonts w:ascii="Times New Roman" w:eastAsia="Calibri" w:hAnsi="Times New Roman" w:cs="Times New Roman"/>
          <w:b/>
        </w:rPr>
        <w:t>20</w:t>
      </w:r>
      <w:r w:rsidR="00045FD5" w:rsidRPr="00EB5806">
        <w:rPr>
          <w:rFonts w:ascii="Times New Roman" w:eastAsia="Calibri" w:hAnsi="Times New Roman" w:cs="Times New Roman"/>
          <w:b/>
        </w:rPr>
        <w:t>2</w:t>
      </w:r>
      <w:r w:rsidR="004B67AD" w:rsidRPr="00EB5806">
        <w:rPr>
          <w:rFonts w:ascii="Times New Roman" w:eastAsia="Calibri" w:hAnsi="Times New Roman" w:cs="Times New Roman"/>
          <w:b/>
        </w:rPr>
        <w:t>5</w:t>
      </w:r>
      <w:r w:rsidRPr="00EB5806">
        <w:rPr>
          <w:rFonts w:ascii="Times New Roman" w:eastAsia="Calibri" w:hAnsi="Times New Roman" w:cs="Times New Roman"/>
          <w:b/>
        </w:rPr>
        <w:t xml:space="preserve">           </w:t>
      </w:r>
      <w:r w:rsidR="004C7AF9" w:rsidRPr="00EB5806">
        <w:rPr>
          <w:rFonts w:ascii="Times New Roman" w:eastAsia="Calibri" w:hAnsi="Times New Roman" w:cs="Times New Roman"/>
          <w:b/>
        </w:rPr>
        <w:t xml:space="preserve">               </w:t>
      </w:r>
      <w:r w:rsidRPr="00EB5806">
        <w:rPr>
          <w:rFonts w:ascii="Times New Roman" w:eastAsia="Calibri" w:hAnsi="Times New Roman" w:cs="Times New Roman"/>
          <w:b/>
        </w:rPr>
        <w:t xml:space="preserve">  20</w:t>
      </w:r>
      <w:r w:rsidR="008871CF" w:rsidRPr="00EB5806">
        <w:rPr>
          <w:rFonts w:ascii="Times New Roman" w:eastAsia="Calibri" w:hAnsi="Times New Roman" w:cs="Times New Roman"/>
          <w:b/>
        </w:rPr>
        <w:t>2</w:t>
      </w:r>
      <w:r w:rsidR="004B67AD" w:rsidRPr="00EB5806">
        <w:rPr>
          <w:rFonts w:ascii="Times New Roman" w:eastAsia="Calibri" w:hAnsi="Times New Roman" w:cs="Times New Roman"/>
          <w:b/>
        </w:rPr>
        <w:t>4</w:t>
      </w:r>
    </w:p>
    <w:tbl>
      <w:tblPr>
        <w:tblW w:w="9162" w:type="dxa"/>
        <w:tblLayout w:type="fixed"/>
        <w:tblCellMar>
          <w:left w:w="0" w:type="dxa"/>
          <w:right w:w="0" w:type="dxa"/>
        </w:tblCellMar>
        <w:tblLook w:val="0000" w:firstRow="0" w:lastRow="0" w:firstColumn="0" w:lastColumn="0" w:noHBand="0" w:noVBand="0"/>
      </w:tblPr>
      <w:tblGrid>
        <w:gridCol w:w="5580"/>
        <w:gridCol w:w="1620"/>
        <w:gridCol w:w="315"/>
        <w:gridCol w:w="1647"/>
      </w:tblGrid>
      <w:tr w:rsidR="004C7AF9" w:rsidRPr="00EB5806" w14:paraId="745FA7F4" w14:textId="77777777" w:rsidTr="00527A2F">
        <w:trPr>
          <w:trHeight w:val="255"/>
        </w:trPr>
        <w:tc>
          <w:tcPr>
            <w:tcW w:w="5580" w:type="dxa"/>
            <w:tcMar>
              <w:top w:w="0" w:type="dxa"/>
              <w:left w:w="15" w:type="dxa"/>
              <w:bottom w:w="0" w:type="dxa"/>
              <w:right w:w="15" w:type="dxa"/>
            </w:tcMar>
            <w:vAlign w:val="bottom"/>
          </w:tcPr>
          <w:p w14:paraId="28EC7E2C" w14:textId="77777777" w:rsidR="0021453C" w:rsidRPr="00EB5806" w:rsidRDefault="0021453C" w:rsidP="0034108B">
            <w:pPr>
              <w:spacing w:after="0" w:line="240" w:lineRule="auto"/>
              <w:jc w:val="both"/>
              <w:rPr>
                <w:rFonts w:ascii="Century" w:eastAsia="Times New Roman" w:hAnsi="Century" w:cs="Times New Roman"/>
              </w:rPr>
            </w:pPr>
          </w:p>
          <w:p w14:paraId="08861198" w14:textId="6910B540" w:rsidR="0021453C" w:rsidRPr="00EB5806" w:rsidRDefault="000858EC" w:rsidP="0034108B">
            <w:pPr>
              <w:spacing w:after="0" w:line="240" w:lineRule="auto"/>
              <w:jc w:val="both"/>
              <w:rPr>
                <w:rFonts w:ascii="Century" w:eastAsia="Times New Roman" w:hAnsi="Century" w:cs="Times New Roman"/>
              </w:rPr>
            </w:pPr>
            <w:r w:rsidRPr="00EB5806">
              <w:rPr>
                <w:rFonts w:ascii="Century" w:eastAsia="Times New Roman" w:hAnsi="Century" w:cs="Times New Roman"/>
              </w:rPr>
              <w:t>Cuenta por cobrar a Comisión de Cacao</w:t>
            </w:r>
          </w:p>
        </w:tc>
        <w:tc>
          <w:tcPr>
            <w:tcW w:w="1620" w:type="dxa"/>
            <w:shd w:val="clear" w:color="auto" w:fill="FFFFFF" w:themeFill="background1"/>
            <w:noWrap/>
            <w:tcMar>
              <w:top w:w="0" w:type="dxa"/>
              <w:left w:w="15" w:type="dxa"/>
              <w:bottom w:w="0" w:type="dxa"/>
              <w:right w:w="15" w:type="dxa"/>
            </w:tcMar>
            <w:vAlign w:val="bottom"/>
          </w:tcPr>
          <w:p w14:paraId="1A5DA9DF" w14:textId="74E8F442" w:rsidR="004C7AF9" w:rsidRPr="00EB5806" w:rsidRDefault="007250A1" w:rsidP="0034108B">
            <w:pPr>
              <w:spacing w:after="0" w:line="240" w:lineRule="auto"/>
              <w:ind w:right="42"/>
              <w:jc w:val="center"/>
              <w:rPr>
                <w:rFonts w:ascii="Century" w:eastAsia="Arial Unicode MS" w:hAnsi="Century" w:cs="Times New Roman"/>
                <w:b/>
                <w:bCs/>
              </w:rPr>
            </w:pPr>
            <w:r w:rsidRPr="00EB5806">
              <w:rPr>
                <w:rFonts w:ascii="Century" w:eastAsia="Arial Unicode MS" w:hAnsi="Century" w:cs="Times New Roman"/>
                <w:b/>
                <w:bCs/>
              </w:rPr>
              <w:t>455,991.28</w:t>
            </w:r>
          </w:p>
        </w:tc>
        <w:tc>
          <w:tcPr>
            <w:tcW w:w="315" w:type="dxa"/>
            <w:shd w:val="clear" w:color="auto" w:fill="FFFFFF" w:themeFill="background1"/>
            <w:noWrap/>
            <w:tcMar>
              <w:top w:w="0" w:type="dxa"/>
              <w:left w:w="15" w:type="dxa"/>
              <w:bottom w:w="0" w:type="dxa"/>
              <w:right w:w="15" w:type="dxa"/>
            </w:tcMar>
            <w:vAlign w:val="bottom"/>
          </w:tcPr>
          <w:p w14:paraId="164A8597" w14:textId="77777777" w:rsidR="004C7AF9" w:rsidRPr="00EB5806" w:rsidRDefault="004C7AF9" w:rsidP="0034108B">
            <w:pPr>
              <w:spacing w:after="0" w:line="240" w:lineRule="auto"/>
              <w:ind w:right="42"/>
              <w:jc w:val="both"/>
              <w:rPr>
                <w:rFonts w:ascii="Century" w:eastAsia="Arial Unicode MS" w:hAnsi="Century" w:cs="Times New Roman"/>
                <w:b/>
                <w:bCs/>
              </w:rPr>
            </w:pPr>
          </w:p>
        </w:tc>
        <w:tc>
          <w:tcPr>
            <w:tcW w:w="1647" w:type="dxa"/>
            <w:vAlign w:val="bottom"/>
          </w:tcPr>
          <w:p w14:paraId="43F3A076" w14:textId="31FD8F0D" w:rsidR="004C7AF9" w:rsidRPr="00EB5806" w:rsidRDefault="00896EF7" w:rsidP="0034108B">
            <w:pPr>
              <w:spacing w:after="0" w:line="240" w:lineRule="auto"/>
              <w:ind w:right="42"/>
              <w:jc w:val="right"/>
              <w:rPr>
                <w:rFonts w:ascii="Century" w:eastAsia="Arial Unicode MS" w:hAnsi="Century" w:cs="Times New Roman"/>
                <w:b/>
                <w:bCs/>
              </w:rPr>
            </w:pPr>
            <w:r w:rsidRPr="00EB5806">
              <w:rPr>
                <w:rFonts w:ascii="Century" w:eastAsia="Arial Unicode MS" w:hAnsi="Century" w:cs="Times New Roman"/>
                <w:b/>
                <w:bCs/>
              </w:rPr>
              <w:t>3,742,652.93</w:t>
            </w:r>
          </w:p>
        </w:tc>
      </w:tr>
    </w:tbl>
    <w:p w14:paraId="14BB3AB9" w14:textId="77777777" w:rsidR="00DD2373" w:rsidRPr="00EB5806" w:rsidRDefault="00DD2373" w:rsidP="0032142F">
      <w:pPr>
        <w:spacing w:after="160" w:line="259" w:lineRule="auto"/>
        <w:rPr>
          <w:rFonts w:ascii="Times New Roman" w:eastAsia="Calibri" w:hAnsi="Times New Roman" w:cs="Times New Roman"/>
          <w:b/>
        </w:rPr>
      </w:pPr>
    </w:p>
    <w:p w14:paraId="6DC88114" w14:textId="77777777" w:rsidR="0032142F" w:rsidRPr="00EB5806" w:rsidRDefault="004F3EA5" w:rsidP="004F3EA5">
      <w:pPr>
        <w:spacing w:after="160" w:line="259" w:lineRule="auto"/>
        <w:rPr>
          <w:rFonts w:ascii="Times New Roman" w:eastAsia="Calibri" w:hAnsi="Times New Roman" w:cs="Times New Roman"/>
          <w:b/>
        </w:rPr>
      </w:pPr>
      <w:r w:rsidRPr="00EB5806">
        <w:rPr>
          <w:rFonts w:ascii="Times New Roman" w:eastAsia="Calibri" w:hAnsi="Times New Roman" w:cs="Times New Roman"/>
          <w:b/>
        </w:rPr>
        <w:t xml:space="preserve">9. </w:t>
      </w:r>
      <w:r w:rsidR="0032142F" w:rsidRPr="00EB5806">
        <w:rPr>
          <w:rFonts w:ascii="Times New Roman" w:eastAsia="Calibri" w:hAnsi="Times New Roman" w:cs="Times New Roman"/>
          <w:b/>
        </w:rPr>
        <w:t xml:space="preserve"> </w:t>
      </w:r>
      <w:r w:rsidR="005A3861" w:rsidRPr="00EB5806">
        <w:rPr>
          <w:rFonts w:ascii="Times New Roman" w:eastAsia="Calibri" w:hAnsi="Times New Roman" w:cs="Times New Roman"/>
          <w:b/>
        </w:rPr>
        <w:t>Inventario de Consumo</w:t>
      </w:r>
    </w:p>
    <w:p w14:paraId="3256C83B" w14:textId="4FD76E03" w:rsidR="001F1DE2" w:rsidRPr="00EB5806" w:rsidRDefault="005A3861" w:rsidP="005A3861">
      <w:pPr>
        <w:tabs>
          <w:tab w:val="left" w:pos="-720"/>
        </w:tabs>
        <w:spacing w:after="0"/>
        <w:jc w:val="both"/>
        <w:rPr>
          <w:rFonts w:ascii="Times New Roman" w:eastAsia="Times New Roman" w:hAnsi="Times New Roman" w:cs="Times New Roman"/>
          <w:b/>
          <w:bCs/>
        </w:rPr>
      </w:pPr>
      <w:r w:rsidRPr="00EB5806">
        <w:rPr>
          <w:rFonts w:ascii="Times New Roman" w:eastAsia="Times New Roman" w:hAnsi="Times New Roman" w:cs="Times New Roman"/>
        </w:rPr>
        <w:t xml:space="preserve">Al </w:t>
      </w:r>
      <w:r w:rsidR="00896EF7" w:rsidRPr="00EB5806">
        <w:rPr>
          <w:rFonts w:ascii="Times New Roman" w:eastAsia="Times New Roman" w:hAnsi="Times New Roman" w:cs="Times New Roman"/>
        </w:rPr>
        <w:t>31</w:t>
      </w:r>
      <w:r w:rsidR="00E2685A" w:rsidRPr="00EB5806">
        <w:rPr>
          <w:rFonts w:ascii="Times New Roman" w:eastAsia="Times New Roman" w:hAnsi="Times New Roman" w:cs="Times New Roman"/>
        </w:rPr>
        <w:t xml:space="preserve"> </w:t>
      </w:r>
      <w:r w:rsidR="00896EF7" w:rsidRPr="00EB5806">
        <w:rPr>
          <w:rFonts w:ascii="Times New Roman" w:eastAsia="Times New Roman" w:hAnsi="Times New Roman" w:cs="Times New Roman"/>
        </w:rPr>
        <w:t>marzo</w:t>
      </w:r>
      <w:r w:rsidR="00ED69C1" w:rsidRPr="00EB5806">
        <w:rPr>
          <w:rFonts w:ascii="Times New Roman" w:eastAsia="Times New Roman" w:hAnsi="Times New Roman" w:cs="Times New Roman"/>
        </w:rPr>
        <w:t xml:space="preserve"> </w:t>
      </w:r>
      <w:r w:rsidR="00624E67" w:rsidRPr="00EB5806">
        <w:rPr>
          <w:rFonts w:ascii="Times New Roman" w:eastAsia="Times New Roman" w:hAnsi="Times New Roman" w:cs="Times New Roman"/>
        </w:rPr>
        <w:t>202</w:t>
      </w:r>
      <w:r w:rsidR="004B67AD" w:rsidRPr="00EB5806">
        <w:rPr>
          <w:rFonts w:ascii="Times New Roman" w:eastAsia="Times New Roman" w:hAnsi="Times New Roman" w:cs="Times New Roman"/>
        </w:rPr>
        <w:t>5</w:t>
      </w:r>
      <w:r w:rsidR="0055362E" w:rsidRPr="00EB5806">
        <w:rPr>
          <w:rFonts w:ascii="Times New Roman" w:eastAsia="Times New Roman" w:hAnsi="Times New Roman" w:cs="Times New Roman"/>
        </w:rPr>
        <w:t xml:space="preserve"> y 202</w:t>
      </w:r>
      <w:r w:rsidR="004B67AD" w:rsidRPr="00EB5806">
        <w:rPr>
          <w:rFonts w:ascii="Times New Roman" w:eastAsia="Times New Roman" w:hAnsi="Times New Roman" w:cs="Times New Roman"/>
        </w:rPr>
        <w:t>4</w:t>
      </w:r>
      <w:r w:rsidR="00924E9B" w:rsidRPr="00EB5806">
        <w:rPr>
          <w:rFonts w:ascii="Times New Roman" w:eastAsia="Times New Roman" w:hAnsi="Times New Roman" w:cs="Times New Roman"/>
        </w:rPr>
        <w:t xml:space="preserve"> valores</w:t>
      </w:r>
      <w:r w:rsidRPr="00EB5806">
        <w:rPr>
          <w:rFonts w:ascii="Times New Roman" w:eastAsia="Times New Roman" w:hAnsi="Times New Roman" w:cs="Times New Roman"/>
        </w:rPr>
        <w:t xml:space="preserve"> de los materiales y suministros de oficina existente en almacén con un </w:t>
      </w:r>
      <w:r w:rsidR="008A7D6F" w:rsidRPr="00EB5806">
        <w:rPr>
          <w:rFonts w:ascii="Times New Roman" w:eastAsia="Times New Roman" w:hAnsi="Times New Roman" w:cs="Times New Roman"/>
        </w:rPr>
        <w:t>monto RD</w:t>
      </w:r>
      <w:r w:rsidRPr="00EB5806">
        <w:rPr>
          <w:rFonts w:ascii="Times New Roman" w:eastAsia="Times New Roman" w:hAnsi="Times New Roman" w:cs="Times New Roman"/>
        </w:rPr>
        <w:t>$</w:t>
      </w:r>
      <w:r w:rsidR="00CD451D" w:rsidRPr="00EB5806">
        <w:rPr>
          <w:rFonts w:ascii="Times New Roman" w:eastAsia="Times New Roman" w:hAnsi="Times New Roman" w:cs="Times New Roman"/>
          <w:b/>
          <w:bCs/>
        </w:rPr>
        <w:t>427,300.54</w:t>
      </w:r>
      <w:r w:rsidR="00B312EF" w:rsidRPr="00EB5806">
        <w:rPr>
          <w:rFonts w:ascii="Times New Roman" w:eastAsia="Times New Roman" w:hAnsi="Times New Roman" w:cs="Times New Roman"/>
          <w:b/>
          <w:bCs/>
        </w:rPr>
        <w:t xml:space="preserve"> </w:t>
      </w:r>
      <w:r w:rsidRPr="00EB5806">
        <w:rPr>
          <w:rFonts w:ascii="Times New Roman" w:eastAsia="Times New Roman" w:hAnsi="Times New Roman" w:cs="Times New Roman"/>
        </w:rPr>
        <w:t>y RD$</w:t>
      </w:r>
      <w:r w:rsidR="00896EF7" w:rsidRPr="00EB5806">
        <w:rPr>
          <w:rFonts w:ascii="Times New Roman" w:eastAsia="Times New Roman" w:hAnsi="Times New Roman" w:cs="Times New Roman"/>
          <w:b/>
          <w:bCs/>
        </w:rPr>
        <w:t>715,760.68</w:t>
      </w:r>
    </w:p>
    <w:p w14:paraId="400CCD1C" w14:textId="7875BDF8" w:rsidR="005A3861" w:rsidRPr="00EB5806" w:rsidRDefault="008A7D6F" w:rsidP="005A3861">
      <w:pPr>
        <w:tabs>
          <w:tab w:val="left" w:pos="-720"/>
        </w:tabs>
        <w:spacing w:after="0"/>
        <w:jc w:val="both"/>
        <w:rPr>
          <w:rFonts w:ascii="Times New Roman" w:eastAsia="Times New Roman" w:hAnsi="Times New Roman" w:cs="Times New Roman"/>
        </w:rPr>
      </w:pPr>
      <w:r w:rsidRPr="00EB5806">
        <w:rPr>
          <w:rFonts w:ascii="Times New Roman" w:eastAsia="Times New Roman" w:hAnsi="Times New Roman" w:cs="Times New Roman"/>
        </w:rPr>
        <w:t>según</w:t>
      </w:r>
      <w:r w:rsidR="005A3861" w:rsidRPr="00EB5806">
        <w:rPr>
          <w:rFonts w:ascii="Times New Roman" w:eastAsia="Times New Roman" w:hAnsi="Times New Roman" w:cs="Times New Roman"/>
        </w:rPr>
        <w:t xml:space="preserve"> detalle: </w:t>
      </w:r>
    </w:p>
    <w:p w14:paraId="462573ED" w14:textId="77777777" w:rsidR="005A3861" w:rsidRPr="00EB5806" w:rsidRDefault="005A3861" w:rsidP="005A3861">
      <w:pPr>
        <w:tabs>
          <w:tab w:val="left" w:pos="-720"/>
        </w:tabs>
        <w:spacing w:after="0"/>
        <w:jc w:val="both"/>
        <w:rPr>
          <w:rFonts w:ascii="Times New Roman" w:eastAsia="Times New Roman" w:hAnsi="Times New Roman" w:cs="Times New Roman"/>
        </w:rPr>
      </w:pPr>
    </w:p>
    <w:p w14:paraId="25DD3340" w14:textId="664ACD18" w:rsidR="0032142F" w:rsidRPr="00EB5806" w:rsidRDefault="0032142F" w:rsidP="0032142F">
      <w:pPr>
        <w:spacing w:after="160" w:line="259" w:lineRule="auto"/>
        <w:rPr>
          <w:rFonts w:ascii="Times New Roman" w:eastAsia="Calibri" w:hAnsi="Times New Roman" w:cs="Times New Roman"/>
          <w:b/>
        </w:rPr>
      </w:pPr>
      <w:r w:rsidRPr="00EB5806">
        <w:rPr>
          <w:rFonts w:ascii="Times New Roman" w:eastAsia="Calibri" w:hAnsi="Times New Roman" w:cs="Times New Roman"/>
          <w:b/>
        </w:rPr>
        <w:t xml:space="preserve">Descripción                                                                                  </w:t>
      </w:r>
      <w:r w:rsidR="00190966" w:rsidRPr="00EB5806">
        <w:rPr>
          <w:rFonts w:ascii="Times New Roman" w:eastAsia="Calibri" w:hAnsi="Times New Roman" w:cs="Times New Roman"/>
          <w:b/>
        </w:rPr>
        <w:t xml:space="preserve">      </w:t>
      </w:r>
      <w:r w:rsidRPr="00EB5806">
        <w:rPr>
          <w:rFonts w:ascii="Times New Roman" w:eastAsia="Calibri" w:hAnsi="Times New Roman" w:cs="Times New Roman"/>
          <w:b/>
        </w:rPr>
        <w:t xml:space="preserve"> 20</w:t>
      </w:r>
      <w:r w:rsidR="00045FD5" w:rsidRPr="00EB5806">
        <w:rPr>
          <w:rFonts w:ascii="Times New Roman" w:eastAsia="Calibri" w:hAnsi="Times New Roman" w:cs="Times New Roman"/>
          <w:b/>
        </w:rPr>
        <w:t>2</w:t>
      </w:r>
      <w:r w:rsidR="004B67AD" w:rsidRPr="00EB5806">
        <w:rPr>
          <w:rFonts w:ascii="Times New Roman" w:eastAsia="Calibri" w:hAnsi="Times New Roman" w:cs="Times New Roman"/>
          <w:b/>
        </w:rPr>
        <w:t>5</w:t>
      </w:r>
      <w:r w:rsidRPr="00EB5806">
        <w:rPr>
          <w:rFonts w:ascii="Times New Roman" w:eastAsia="Calibri" w:hAnsi="Times New Roman" w:cs="Times New Roman"/>
          <w:b/>
        </w:rPr>
        <w:t xml:space="preserve">               </w:t>
      </w:r>
      <w:r w:rsidR="004C7AF9" w:rsidRPr="00EB5806">
        <w:rPr>
          <w:rFonts w:ascii="Times New Roman" w:eastAsia="Calibri" w:hAnsi="Times New Roman" w:cs="Times New Roman"/>
          <w:b/>
        </w:rPr>
        <w:t xml:space="preserve">         </w:t>
      </w:r>
      <w:r w:rsidRPr="00EB5806">
        <w:rPr>
          <w:rFonts w:ascii="Times New Roman" w:eastAsia="Calibri" w:hAnsi="Times New Roman" w:cs="Times New Roman"/>
          <w:b/>
        </w:rPr>
        <w:t>20</w:t>
      </w:r>
      <w:r w:rsidR="008871CF" w:rsidRPr="00EB5806">
        <w:rPr>
          <w:rFonts w:ascii="Times New Roman" w:eastAsia="Calibri" w:hAnsi="Times New Roman" w:cs="Times New Roman"/>
          <w:b/>
        </w:rPr>
        <w:t>2</w:t>
      </w:r>
      <w:r w:rsidR="004B67AD" w:rsidRPr="00EB5806">
        <w:rPr>
          <w:rFonts w:ascii="Times New Roman" w:eastAsia="Calibri" w:hAnsi="Times New Roman" w:cs="Times New Roman"/>
          <w:b/>
        </w:rPr>
        <w:t>4</w:t>
      </w:r>
    </w:p>
    <w:tbl>
      <w:tblPr>
        <w:tblW w:w="10839" w:type="dxa"/>
        <w:tblLayout w:type="fixed"/>
        <w:tblCellMar>
          <w:left w:w="0" w:type="dxa"/>
          <w:right w:w="0" w:type="dxa"/>
        </w:tblCellMar>
        <w:tblLook w:val="0000" w:firstRow="0" w:lastRow="0" w:firstColumn="0" w:lastColumn="0" w:noHBand="0" w:noVBand="0"/>
      </w:tblPr>
      <w:tblGrid>
        <w:gridCol w:w="5580"/>
        <w:gridCol w:w="1620"/>
        <w:gridCol w:w="285"/>
        <w:gridCol w:w="1677"/>
        <w:gridCol w:w="1677"/>
      </w:tblGrid>
      <w:tr w:rsidR="00506D4E" w:rsidRPr="00EB5806" w14:paraId="61A35252" w14:textId="77777777" w:rsidTr="008A7D6F">
        <w:trPr>
          <w:trHeight w:val="255"/>
        </w:trPr>
        <w:tc>
          <w:tcPr>
            <w:tcW w:w="5580" w:type="dxa"/>
            <w:tcMar>
              <w:top w:w="0" w:type="dxa"/>
              <w:left w:w="15" w:type="dxa"/>
              <w:bottom w:w="0" w:type="dxa"/>
              <w:right w:w="15" w:type="dxa"/>
            </w:tcMar>
            <w:vAlign w:val="bottom"/>
          </w:tcPr>
          <w:p w14:paraId="3203E429" w14:textId="77777777" w:rsidR="00506D4E" w:rsidRPr="00EB5806" w:rsidRDefault="00506D4E" w:rsidP="00506D4E">
            <w:pPr>
              <w:spacing w:after="0" w:line="240" w:lineRule="auto"/>
              <w:jc w:val="both"/>
              <w:rPr>
                <w:rFonts w:ascii="Century" w:eastAsia="Times New Roman" w:hAnsi="Century" w:cs="Times New Roman"/>
              </w:rPr>
            </w:pPr>
            <w:r w:rsidRPr="00EB5806">
              <w:rPr>
                <w:rFonts w:ascii="Century" w:eastAsia="Times New Roman" w:hAnsi="Century" w:cs="Times New Roman"/>
              </w:rPr>
              <w:t xml:space="preserve">Producto de cuero, caucho y plásticos  </w:t>
            </w:r>
          </w:p>
        </w:tc>
        <w:tc>
          <w:tcPr>
            <w:tcW w:w="1620" w:type="dxa"/>
            <w:noWrap/>
            <w:tcMar>
              <w:top w:w="0" w:type="dxa"/>
              <w:left w:w="15" w:type="dxa"/>
              <w:bottom w:w="0" w:type="dxa"/>
              <w:right w:w="15" w:type="dxa"/>
            </w:tcMar>
            <w:vAlign w:val="bottom"/>
          </w:tcPr>
          <w:p w14:paraId="5A54BE6D" w14:textId="635DAF8F" w:rsidR="00506D4E" w:rsidRPr="00EB5806" w:rsidRDefault="00CD451D" w:rsidP="00506D4E">
            <w:pPr>
              <w:spacing w:after="0" w:line="240" w:lineRule="auto"/>
              <w:ind w:right="42"/>
              <w:jc w:val="center"/>
              <w:rPr>
                <w:rFonts w:ascii="Century" w:eastAsia="Arial Unicode MS" w:hAnsi="Century" w:cs="Times New Roman"/>
              </w:rPr>
            </w:pPr>
            <w:r w:rsidRPr="00EB5806">
              <w:rPr>
                <w:rFonts w:ascii="Century" w:eastAsia="Arial Unicode MS" w:hAnsi="Century" w:cs="Times New Roman"/>
              </w:rPr>
              <w:t>55,697.76</w:t>
            </w:r>
          </w:p>
        </w:tc>
        <w:tc>
          <w:tcPr>
            <w:tcW w:w="285" w:type="dxa"/>
            <w:noWrap/>
            <w:tcMar>
              <w:top w:w="0" w:type="dxa"/>
              <w:left w:w="15" w:type="dxa"/>
              <w:bottom w:w="0" w:type="dxa"/>
              <w:right w:w="15" w:type="dxa"/>
            </w:tcMar>
            <w:vAlign w:val="bottom"/>
          </w:tcPr>
          <w:p w14:paraId="001A4B05" w14:textId="16FDFE2A" w:rsidR="00506D4E" w:rsidRPr="00EB5806" w:rsidRDefault="00506D4E" w:rsidP="00506D4E">
            <w:pPr>
              <w:spacing w:after="0" w:line="240" w:lineRule="auto"/>
              <w:ind w:right="42"/>
              <w:jc w:val="both"/>
              <w:rPr>
                <w:rFonts w:ascii="Century" w:eastAsia="Arial Unicode MS" w:hAnsi="Century" w:cs="Times New Roman"/>
              </w:rPr>
            </w:pPr>
            <w:r w:rsidRPr="00EB5806">
              <w:rPr>
                <w:rFonts w:ascii="Century" w:eastAsia="Arial Unicode MS" w:hAnsi="Century" w:cs="Times New Roman"/>
              </w:rPr>
              <w:t xml:space="preserve">   </w:t>
            </w:r>
            <w:r w:rsidR="00610ED3" w:rsidRPr="00EB5806">
              <w:rPr>
                <w:rFonts w:ascii="Century" w:eastAsia="Arial Unicode MS" w:hAnsi="Century" w:cs="Times New Roman"/>
              </w:rPr>
              <w:t xml:space="preserve">     </w:t>
            </w:r>
            <w:r w:rsidRPr="00EB5806">
              <w:rPr>
                <w:rFonts w:ascii="Century" w:eastAsia="Arial Unicode MS" w:hAnsi="Century" w:cs="Times New Roman"/>
              </w:rPr>
              <w:t xml:space="preserve">        </w:t>
            </w:r>
          </w:p>
        </w:tc>
        <w:tc>
          <w:tcPr>
            <w:tcW w:w="1677" w:type="dxa"/>
            <w:vAlign w:val="bottom"/>
          </w:tcPr>
          <w:p w14:paraId="3418B342" w14:textId="246242D9" w:rsidR="00506D4E" w:rsidRPr="00EB5806" w:rsidRDefault="0078240B" w:rsidP="00506D4E">
            <w:pPr>
              <w:spacing w:after="0" w:line="240" w:lineRule="auto"/>
              <w:ind w:right="42"/>
              <w:rPr>
                <w:rFonts w:ascii="Century" w:eastAsia="Arial Unicode MS" w:hAnsi="Century" w:cs="Times New Roman"/>
              </w:rPr>
            </w:pPr>
            <w:r w:rsidRPr="00EB5806">
              <w:rPr>
                <w:rFonts w:ascii="Century" w:eastAsia="Arial Unicode MS" w:hAnsi="Century" w:cs="Times New Roman"/>
              </w:rPr>
              <w:t xml:space="preserve">   </w:t>
            </w:r>
            <w:r w:rsidR="00750DC9" w:rsidRPr="00EB5806">
              <w:rPr>
                <w:rFonts w:ascii="Century" w:eastAsia="Arial Unicode MS" w:hAnsi="Century" w:cs="Times New Roman"/>
              </w:rPr>
              <w:t xml:space="preserve">  </w:t>
            </w:r>
            <w:r w:rsidR="00896EF7" w:rsidRPr="00EB5806">
              <w:rPr>
                <w:rFonts w:ascii="Century" w:eastAsia="Arial Unicode MS" w:hAnsi="Century" w:cs="Times New Roman"/>
              </w:rPr>
              <w:t>47,134.00</w:t>
            </w:r>
          </w:p>
        </w:tc>
        <w:tc>
          <w:tcPr>
            <w:tcW w:w="1677" w:type="dxa"/>
            <w:vAlign w:val="bottom"/>
          </w:tcPr>
          <w:p w14:paraId="0BBCB61E" w14:textId="217FA487" w:rsidR="00506D4E" w:rsidRPr="00EB5806" w:rsidRDefault="00506D4E" w:rsidP="00506D4E">
            <w:pPr>
              <w:spacing w:after="0" w:line="240" w:lineRule="auto"/>
              <w:ind w:right="42"/>
              <w:rPr>
                <w:rFonts w:ascii="Century" w:eastAsia="Arial Unicode MS" w:hAnsi="Century" w:cs="Times New Roman"/>
              </w:rPr>
            </w:pPr>
          </w:p>
        </w:tc>
      </w:tr>
      <w:tr w:rsidR="00506D4E" w:rsidRPr="00EB5806" w14:paraId="32C7774C" w14:textId="77777777" w:rsidTr="008A7D6F">
        <w:trPr>
          <w:trHeight w:val="255"/>
        </w:trPr>
        <w:tc>
          <w:tcPr>
            <w:tcW w:w="5580" w:type="dxa"/>
            <w:tcMar>
              <w:top w:w="0" w:type="dxa"/>
              <w:left w:w="15" w:type="dxa"/>
              <w:bottom w:w="0" w:type="dxa"/>
              <w:right w:w="15" w:type="dxa"/>
            </w:tcMar>
            <w:vAlign w:val="bottom"/>
          </w:tcPr>
          <w:p w14:paraId="519A0F8F" w14:textId="77777777" w:rsidR="00506D4E" w:rsidRPr="00EB5806" w:rsidRDefault="00506D4E" w:rsidP="00506D4E">
            <w:pPr>
              <w:spacing w:after="0" w:line="240" w:lineRule="auto"/>
              <w:jc w:val="both"/>
              <w:rPr>
                <w:rFonts w:ascii="Century" w:eastAsia="Times New Roman" w:hAnsi="Century" w:cs="Times New Roman"/>
              </w:rPr>
            </w:pPr>
            <w:r w:rsidRPr="00EB5806">
              <w:rPr>
                <w:rFonts w:ascii="Century" w:eastAsia="Times New Roman" w:hAnsi="Century" w:cs="Times New Roman"/>
              </w:rPr>
              <w:t xml:space="preserve">Productos útiles y varios </w:t>
            </w:r>
          </w:p>
        </w:tc>
        <w:tc>
          <w:tcPr>
            <w:tcW w:w="1620" w:type="dxa"/>
            <w:tcBorders>
              <w:bottom w:val="single" w:sz="4" w:space="0" w:color="auto"/>
            </w:tcBorders>
            <w:noWrap/>
            <w:tcMar>
              <w:top w:w="0" w:type="dxa"/>
              <w:left w:w="15" w:type="dxa"/>
              <w:bottom w:w="0" w:type="dxa"/>
              <w:right w:w="15" w:type="dxa"/>
            </w:tcMar>
            <w:vAlign w:val="bottom"/>
          </w:tcPr>
          <w:p w14:paraId="1E53D491" w14:textId="7889778D" w:rsidR="00506D4E" w:rsidRPr="00EB5806" w:rsidRDefault="00CD451D" w:rsidP="00506D4E">
            <w:pPr>
              <w:spacing w:after="0" w:line="240" w:lineRule="auto"/>
              <w:ind w:right="42"/>
              <w:jc w:val="center"/>
              <w:rPr>
                <w:rFonts w:ascii="Century" w:eastAsia="Arial Unicode MS" w:hAnsi="Century" w:cs="Times New Roman"/>
              </w:rPr>
            </w:pPr>
            <w:r w:rsidRPr="00EB5806">
              <w:rPr>
                <w:rFonts w:ascii="Century" w:eastAsia="Arial Unicode MS" w:hAnsi="Century" w:cs="Times New Roman"/>
              </w:rPr>
              <w:t>371,602.78</w:t>
            </w:r>
          </w:p>
        </w:tc>
        <w:tc>
          <w:tcPr>
            <w:tcW w:w="285" w:type="dxa"/>
            <w:noWrap/>
            <w:tcMar>
              <w:top w:w="0" w:type="dxa"/>
              <w:left w:w="15" w:type="dxa"/>
              <w:bottom w:w="0" w:type="dxa"/>
              <w:right w:w="15" w:type="dxa"/>
            </w:tcMar>
            <w:vAlign w:val="bottom"/>
          </w:tcPr>
          <w:p w14:paraId="110E7C92" w14:textId="77777777" w:rsidR="00506D4E" w:rsidRPr="00EB5806" w:rsidRDefault="00506D4E" w:rsidP="00506D4E">
            <w:pPr>
              <w:spacing w:after="0" w:line="240" w:lineRule="auto"/>
              <w:ind w:right="42"/>
              <w:jc w:val="both"/>
              <w:rPr>
                <w:rFonts w:ascii="Century" w:eastAsia="Arial Unicode MS" w:hAnsi="Century" w:cs="Times New Roman"/>
                <w:u w:val="single"/>
              </w:rPr>
            </w:pPr>
          </w:p>
        </w:tc>
        <w:tc>
          <w:tcPr>
            <w:tcW w:w="1677" w:type="dxa"/>
            <w:tcBorders>
              <w:bottom w:val="single" w:sz="4" w:space="0" w:color="auto"/>
            </w:tcBorders>
            <w:vAlign w:val="bottom"/>
          </w:tcPr>
          <w:p w14:paraId="7EB88941" w14:textId="3D4024A3" w:rsidR="00506D4E" w:rsidRPr="00EB5806" w:rsidRDefault="00727537" w:rsidP="00506D4E">
            <w:pPr>
              <w:spacing w:after="0" w:line="240" w:lineRule="auto"/>
              <w:ind w:right="42"/>
              <w:rPr>
                <w:rFonts w:ascii="Century" w:eastAsia="Arial Unicode MS" w:hAnsi="Century" w:cs="Times New Roman"/>
                <w:u w:val="single"/>
              </w:rPr>
            </w:pPr>
            <w:r w:rsidRPr="00EB5806">
              <w:rPr>
                <w:rFonts w:ascii="Century" w:eastAsia="Arial Unicode MS" w:hAnsi="Century" w:cs="Times New Roman"/>
                <w:u w:val="single"/>
              </w:rPr>
              <w:t xml:space="preserve">   </w:t>
            </w:r>
            <w:r w:rsidR="00896EF7" w:rsidRPr="00EB5806">
              <w:rPr>
                <w:rFonts w:ascii="Century" w:eastAsia="Arial Unicode MS" w:hAnsi="Century" w:cs="Times New Roman"/>
              </w:rPr>
              <w:t>668,626.68</w:t>
            </w:r>
          </w:p>
        </w:tc>
        <w:tc>
          <w:tcPr>
            <w:tcW w:w="1677" w:type="dxa"/>
            <w:vAlign w:val="bottom"/>
          </w:tcPr>
          <w:p w14:paraId="73CDA1DC" w14:textId="38D78CDC" w:rsidR="00506D4E" w:rsidRPr="00EB5806" w:rsidRDefault="00506D4E" w:rsidP="00506D4E">
            <w:pPr>
              <w:spacing w:after="0" w:line="240" w:lineRule="auto"/>
              <w:ind w:right="42"/>
              <w:rPr>
                <w:rFonts w:ascii="Century" w:eastAsia="Arial Unicode MS" w:hAnsi="Century" w:cs="Times New Roman"/>
                <w:u w:val="single"/>
              </w:rPr>
            </w:pPr>
          </w:p>
        </w:tc>
      </w:tr>
    </w:tbl>
    <w:p w14:paraId="29387A8C" w14:textId="0E2F1D02" w:rsidR="004C7AF9" w:rsidRPr="00EB5806" w:rsidRDefault="008A7D6F" w:rsidP="00A3527E">
      <w:pPr>
        <w:tabs>
          <w:tab w:val="left" w:pos="708"/>
          <w:tab w:val="left" w:pos="1416"/>
          <w:tab w:val="left" w:pos="2124"/>
          <w:tab w:val="left" w:pos="2832"/>
          <w:tab w:val="left" w:pos="3540"/>
          <w:tab w:val="left" w:pos="4248"/>
          <w:tab w:val="left" w:pos="4956"/>
          <w:tab w:val="left" w:pos="5664"/>
          <w:tab w:val="left" w:pos="6372"/>
          <w:tab w:val="left" w:pos="8925"/>
        </w:tabs>
        <w:spacing w:after="160" w:line="259" w:lineRule="auto"/>
        <w:rPr>
          <w:rFonts w:ascii="Times New Roman" w:eastAsia="Calibri" w:hAnsi="Times New Roman" w:cs="Times New Roman"/>
          <w:b/>
        </w:rPr>
      </w:pPr>
      <w:proofErr w:type="gramStart"/>
      <w:r w:rsidRPr="00EB5806">
        <w:rPr>
          <w:rFonts w:ascii="Times New Roman" w:eastAsia="Calibri" w:hAnsi="Times New Roman" w:cs="Times New Roman"/>
          <w:b/>
        </w:rPr>
        <w:t>Total</w:t>
      </w:r>
      <w:proofErr w:type="gramEnd"/>
      <w:r w:rsidRPr="00EB5806">
        <w:rPr>
          <w:rFonts w:ascii="Times New Roman" w:eastAsia="Calibri" w:hAnsi="Times New Roman" w:cs="Times New Roman"/>
          <w:b/>
        </w:rPr>
        <w:t xml:space="preserve"> Inventario</w:t>
      </w:r>
      <w:r w:rsidR="00190966" w:rsidRPr="00EB5806">
        <w:rPr>
          <w:rFonts w:ascii="Times New Roman" w:eastAsia="Calibri" w:hAnsi="Times New Roman" w:cs="Times New Roman"/>
          <w:b/>
        </w:rPr>
        <w:t xml:space="preserve"> de Consumo</w:t>
      </w:r>
      <w:r w:rsidR="00DD591D" w:rsidRPr="00EB5806">
        <w:rPr>
          <w:rFonts w:ascii="Times New Roman" w:eastAsia="Calibri" w:hAnsi="Times New Roman" w:cs="Times New Roman"/>
          <w:b/>
        </w:rPr>
        <w:tab/>
      </w:r>
      <w:r w:rsidR="00DD591D" w:rsidRPr="00EB5806">
        <w:rPr>
          <w:rFonts w:ascii="Times New Roman" w:eastAsia="Calibri" w:hAnsi="Times New Roman" w:cs="Times New Roman"/>
          <w:b/>
        </w:rPr>
        <w:tab/>
      </w:r>
      <w:r w:rsidR="00DD591D" w:rsidRPr="00EB5806">
        <w:rPr>
          <w:rFonts w:ascii="Times New Roman" w:eastAsia="Calibri" w:hAnsi="Times New Roman" w:cs="Times New Roman"/>
          <w:b/>
        </w:rPr>
        <w:tab/>
      </w:r>
      <w:r w:rsidR="00DD591D" w:rsidRPr="00EB5806">
        <w:rPr>
          <w:rFonts w:ascii="Times New Roman" w:eastAsia="Calibri" w:hAnsi="Times New Roman" w:cs="Times New Roman"/>
          <w:b/>
        </w:rPr>
        <w:tab/>
      </w:r>
      <w:r w:rsidR="003E76E1" w:rsidRPr="00EB5806">
        <w:rPr>
          <w:rFonts w:ascii="Times New Roman" w:eastAsia="Calibri" w:hAnsi="Times New Roman" w:cs="Times New Roman"/>
          <w:b/>
        </w:rPr>
        <w:tab/>
      </w:r>
      <w:r w:rsidR="00CD451D" w:rsidRPr="00EB5806">
        <w:rPr>
          <w:rFonts w:ascii="Times New Roman" w:eastAsia="Calibri" w:hAnsi="Times New Roman" w:cs="Times New Roman"/>
          <w:b/>
        </w:rPr>
        <w:t xml:space="preserve">    </w:t>
      </w:r>
      <w:r w:rsidR="00CD451D" w:rsidRPr="00EB5806">
        <w:rPr>
          <w:rFonts w:ascii="Times New Roman" w:eastAsia="Arial Unicode MS" w:hAnsi="Times New Roman" w:cs="Times New Roman"/>
          <w:b/>
          <w:u w:val="double"/>
        </w:rPr>
        <w:t>427,300.54</w:t>
      </w:r>
      <w:r w:rsidR="008B3C93" w:rsidRPr="00EB5806">
        <w:rPr>
          <w:rFonts w:ascii="Times New Roman" w:eastAsia="Arial Unicode MS" w:hAnsi="Times New Roman" w:cs="Times New Roman"/>
          <w:b/>
          <w:u w:val="double"/>
        </w:rPr>
        <w:t xml:space="preserve">               </w:t>
      </w:r>
      <w:r w:rsidR="00896EF7" w:rsidRPr="00EB5806">
        <w:rPr>
          <w:rFonts w:ascii="Times New Roman" w:eastAsia="Arial Unicode MS" w:hAnsi="Times New Roman" w:cs="Times New Roman"/>
          <w:b/>
          <w:u w:val="double"/>
        </w:rPr>
        <w:t xml:space="preserve"> 715,760.68</w:t>
      </w:r>
    </w:p>
    <w:p w14:paraId="76C221D3" w14:textId="3FCEF5BF" w:rsidR="00B87B2D" w:rsidRPr="00EB5806" w:rsidRDefault="00E2685A" w:rsidP="00E2685A">
      <w:pPr>
        <w:tabs>
          <w:tab w:val="left" w:pos="9240"/>
        </w:tabs>
        <w:spacing w:after="160" w:line="259" w:lineRule="auto"/>
        <w:rPr>
          <w:rFonts w:ascii="Times New Roman" w:eastAsia="Calibri" w:hAnsi="Times New Roman" w:cs="Times New Roman"/>
          <w:b/>
        </w:rPr>
      </w:pPr>
      <w:r w:rsidRPr="00EB5806">
        <w:rPr>
          <w:rFonts w:ascii="Times New Roman" w:eastAsia="Calibri" w:hAnsi="Times New Roman" w:cs="Times New Roman"/>
          <w:b/>
        </w:rPr>
        <w:tab/>
      </w:r>
    </w:p>
    <w:p w14:paraId="418E7141" w14:textId="2CC78382" w:rsidR="007C21CB" w:rsidRPr="00EB5806" w:rsidRDefault="007C21CB" w:rsidP="00157B57">
      <w:pPr>
        <w:spacing w:after="160" w:line="259" w:lineRule="auto"/>
        <w:ind w:left="-284"/>
        <w:rPr>
          <w:rFonts w:ascii="Times New Roman" w:eastAsia="Calibri" w:hAnsi="Times New Roman" w:cs="Times New Roman"/>
          <w:b/>
        </w:rPr>
      </w:pPr>
      <w:r w:rsidRPr="00EB5806">
        <w:rPr>
          <w:rFonts w:ascii="Times New Roman" w:eastAsia="Calibri" w:hAnsi="Times New Roman" w:cs="Times New Roman"/>
          <w:b/>
        </w:rPr>
        <w:t>10.  Pagos Anticipados</w:t>
      </w:r>
    </w:p>
    <w:p w14:paraId="109BAF2C" w14:textId="77777777" w:rsidR="007C21CB" w:rsidRPr="00EB5806" w:rsidRDefault="007C21CB" w:rsidP="007C21CB">
      <w:pPr>
        <w:tabs>
          <w:tab w:val="center" w:pos="4320"/>
          <w:tab w:val="right" w:pos="8640"/>
        </w:tabs>
        <w:spacing w:after="0"/>
        <w:jc w:val="both"/>
        <w:rPr>
          <w:rFonts w:ascii="Times New Roman" w:eastAsia="Times New Roman" w:hAnsi="Times New Roman" w:cs="Times New Roman"/>
          <w:b/>
          <w:lang w:val="es-ES"/>
        </w:rPr>
      </w:pPr>
    </w:p>
    <w:p w14:paraId="3F9BD552" w14:textId="10EEB52F" w:rsidR="007C21CB" w:rsidRPr="00EB5806" w:rsidRDefault="007C21CB" w:rsidP="007C21CB">
      <w:pPr>
        <w:spacing w:after="0"/>
        <w:jc w:val="both"/>
        <w:rPr>
          <w:rFonts w:ascii="Times New Roman" w:eastAsia="Times New Roman" w:hAnsi="Times New Roman" w:cs="Times New Roman"/>
        </w:rPr>
      </w:pPr>
      <w:r w:rsidRPr="00EB5806">
        <w:rPr>
          <w:rFonts w:ascii="Times New Roman" w:eastAsia="Times New Roman" w:hAnsi="Times New Roman" w:cs="Times New Roman"/>
        </w:rPr>
        <w:t xml:space="preserve">Durante el ejercicio </w:t>
      </w:r>
      <w:r w:rsidR="003212B1" w:rsidRPr="00EB5806">
        <w:rPr>
          <w:rFonts w:ascii="Times New Roman" w:eastAsia="Times New Roman" w:hAnsi="Times New Roman" w:cs="Times New Roman"/>
        </w:rPr>
        <w:t xml:space="preserve">fiscal </w:t>
      </w:r>
      <w:r w:rsidR="00F37100" w:rsidRPr="00EB5806">
        <w:rPr>
          <w:rFonts w:ascii="Times New Roman" w:eastAsia="Times New Roman" w:hAnsi="Times New Roman" w:cs="Times New Roman"/>
        </w:rPr>
        <w:t>marzo</w:t>
      </w:r>
      <w:r w:rsidRPr="00EB5806">
        <w:rPr>
          <w:rFonts w:ascii="Times New Roman" w:eastAsia="Times New Roman" w:hAnsi="Times New Roman" w:cs="Times New Roman"/>
        </w:rPr>
        <w:t xml:space="preserve"> 202</w:t>
      </w:r>
      <w:r w:rsidR="004B67AD" w:rsidRPr="00EB5806">
        <w:rPr>
          <w:rFonts w:ascii="Times New Roman" w:eastAsia="Times New Roman" w:hAnsi="Times New Roman" w:cs="Times New Roman"/>
        </w:rPr>
        <w:t>5</w:t>
      </w:r>
      <w:r w:rsidRPr="00EB5806">
        <w:rPr>
          <w:rFonts w:ascii="Times New Roman" w:eastAsia="Times New Roman" w:hAnsi="Times New Roman" w:cs="Times New Roman"/>
        </w:rPr>
        <w:t xml:space="preserve"> y el ejercicio fiscal </w:t>
      </w:r>
      <w:r w:rsidR="00F37100" w:rsidRPr="00EB5806">
        <w:rPr>
          <w:rFonts w:ascii="Times New Roman" w:eastAsia="Times New Roman" w:hAnsi="Times New Roman" w:cs="Times New Roman"/>
        </w:rPr>
        <w:t>marzo</w:t>
      </w:r>
      <w:r w:rsidRPr="00EB5806">
        <w:rPr>
          <w:rFonts w:ascii="Times New Roman" w:eastAsia="Times New Roman" w:hAnsi="Times New Roman" w:cs="Times New Roman"/>
        </w:rPr>
        <w:t xml:space="preserve"> 202</w:t>
      </w:r>
      <w:r w:rsidR="004B67AD" w:rsidRPr="00EB5806">
        <w:rPr>
          <w:rFonts w:ascii="Times New Roman" w:eastAsia="Times New Roman" w:hAnsi="Times New Roman" w:cs="Times New Roman"/>
        </w:rPr>
        <w:t>4</w:t>
      </w:r>
      <w:r w:rsidRPr="00EB5806">
        <w:rPr>
          <w:rFonts w:ascii="Times New Roman" w:eastAsia="Times New Roman" w:hAnsi="Times New Roman" w:cs="Times New Roman"/>
        </w:rPr>
        <w:t xml:space="preserve">, los balances de las </w:t>
      </w:r>
      <w:r w:rsidR="00CD1E35" w:rsidRPr="00EB5806">
        <w:rPr>
          <w:rFonts w:ascii="Times New Roman" w:eastAsia="Times New Roman" w:hAnsi="Times New Roman" w:cs="Times New Roman"/>
        </w:rPr>
        <w:t>cuentas activos</w:t>
      </w:r>
      <w:r w:rsidRPr="00EB5806">
        <w:rPr>
          <w:rFonts w:ascii="Times New Roman" w:eastAsia="Times New Roman" w:hAnsi="Times New Roman" w:cs="Times New Roman"/>
        </w:rPr>
        <w:t xml:space="preserve"> corrientes compuesto por depósitos alquileres</w:t>
      </w:r>
      <w:r w:rsidR="00CC19E5" w:rsidRPr="00EB5806">
        <w:rPr>
          <w:rFonts w:ascii="Times New Roman" w:eastAsia="Times New Roman" w:hAnsi="Times New Roman" w:cs="Times New Roman"/>
        </w:rPr>
        <w:t xml:space="preserve"> y rentas de edificios y </w:t>
      </w:r>
      <w:r w:rsidR="00A65261" w:rsidRPr="00EB5806">
        <w:rPr>
          <w:rFonts w:ascii="Times New Roman" w:eastAsia="Times New Roman" w:hAnsi="Times New Roman" w:cs="Times New Roman"/>
        </w:rPr>
        <w:t>locales en</w:t>
      </w:r>
      <w:r w:rsidRPr="00EB5806">
        <w:rPr>
          <w:rFonts w:ascii="Times New Roman" w:eastAsia="Times New Roman" w:hAnsi="Times New Roman" w:cs="Times New Roman"/>
        </w:rPr>
        <w:t xml:space="preserve"> oficinas</w:t>
      </w:r>
      <w:r w:rsidR="00CC19E5" w:rsidRPr="00EB5806">
        <w:rPr>
          <w:rFonts w:ascii="Times New Roman" w:eastAsia="Times New Roman" w:hAnsi="Times New Roman" w:cs="Times New Roman"/>
        </w:rPr>
        <w:t xml:space="preserve"> </w:t>
      </w:r>
      <w:r w:rsidR="00C45F5F" w:rsidRPr="00EB5806">
        <w:rPr>
          <w:rFonts w:ascii="Times New Roman" w:eastAsia="Times New Roman" w:hAnsi="Times New Roman" w:cs="Times New Roman"/>
        </w:rPr>
        <w:t>en uso</w:t>
      </w:r>
      <w:r w:rsidRPr="00EB5806">
        <w:rPr>
          <w:rFonts w:ascii="Times New Roman" w:eastAsia="Times New Roman" w:hAnsi="Times New Roman" w:cs="Times New Roman"/>
        </w:rPr>
        <w:t xml:space="preserve"> de este Instituto, para el buen funcionamiento de las Direcciones Regionales eran de RD$</w:t>
      </w:r>
      <w:r w:rsidR="00043188" w:rsidRPr="00EB5806">
        <w:rPr>
          <w:rFonts w:ascii="Times New Roman" w:eastAsia="Times New Roman" w:hAnsi="Times New Roman" w:cs="Times New Roman"/>
          <w:b/>
          <w:bCs/>
        </w:rPr>
        <w:t>3,204,000</w:t>
      </w:r>
      <w:r w:rsidR="007662A0" w:rsidRPr="00EB5806">
        <w:rPr>
          <w:rFonts w:ascii="Times New Roman" w:eastAsia="Times New Roman" w:hAnsi="Times New Roman" w:cs="Times New Roman"/>
          <w:b/>
          <w:bCs/>
        </w:rPr>
        <w:t>.00</w:t>
      </w:r>
      <w:r w:rsidRPr="00EB5806">
        <w:rPr>
          <w:rFonts w:ascii="Times New Roman" w:eastAsia="Times New Roman" w:hAnsi="Times New Roman" w:cs="Times New Roman"/>
        </w:rPr>
        <w:t xml:space="preserve"> y RD$</w:t>
      </w:r>
      <w:r w:rsidR="00A24D5E" w:rsidRPr="00EB5806">
        <w:rPr>
          <w:rFonts w:ascii="Times New Roman" w:eastAsia="Times New Roman" w:hAnsi="Times New Roman" w:cs="Times New Roman"/>
          <w:b/>
          <w:bCs/>
        </w:rPr>
        <w:t>3,</w:t>
      </w:r>
      <w:r w:rsidR="00260AED" w:rsidRPr="00EB5806">
        <w:rPr>
          <w:rFonts w:ascii="Times New Roman" w:eastAsia="Times New Roman" w:hAnsi="Times New Roman" w:cs="Times New Roman"/>
          <w:b/>
          <w:bCs/>
        </w:rPr>
        <w:t>204,000.00</w:t>
      </w:r>
    </w:p>
    <w:p w14:paraId="6350B1E0" w14:textId="77777777" w:rsidR="00A07F52" w:rsidRPr="00EB5806" w:rsidRDefault="00A07F52" w:rsidP="007C21CB">
      <w:pPr>
        <w:spacing w:after="0"/>
        <w:jc w:val="both"/>
        <w:rPr>
          <w:rFonts w:ascii="Times New Roman" w:eastAsia="Times New Roman" w:hAnsi="Times New Roman" w:cs="Times New Roman"/>
        </w:rPr>
      </w:pPr>
    </w:p>
    <w:p w14:paraId="162F8D96" w14:textId="6BBCC4E3" w:rsidR="00A07F52" w:rsidRPr="00EB5806" w:rsidRDefault="00A07F52" w:rsidP="007C21CB">
      <w:pPr>
        <w:spacing w:after="160" w:line="259" w:lineRule="auto"/>
        <w:rPr>
          <w:rFonts w:ascii="Times New Roman" w:eastAsia="Calibri" w:hAnsi="Times New Roman" w:cs="Times New Roman"/>
          <w:b/>
        </w:rPr>
      </w:pPr>
    </w:p>
    <w:p w14:paraId="5FA7B95B" w14:textId="7647E988" w:rsidR="005456C2" w:rsidRPr="00EB5806" w:rsidRDefault="00E05643" w:rsidP="007C21CB">
      <w:pPr>
        <w:spacing w:after="160" w:line="259" w:lineRule="auto"/>
        <w:rPr>
          <w:rFonts w:ascii="Times New Roman" w:eastAsia="Calibri" w:hAnsi="Times New Roman" w:cs="Times New Roman"/>
          <w:b/>
        </w:rPr>
      </w:pPr>
      <w:r w:rsidRPr="00EB5806">
        <w:rPr>
          <w:rFonts w:ascii="Times New Roman" w:eastAsia="Calibri" w:hAnsi="Times New Roman" w:cs="Times New Roman"/>
          <w:b/>
        </w:rPr>
        <w:t xml:space="preserve">                                                                          </w:t>
      </w:r>
      <w:r w:rsidR="009D22E5" w:rsidRPr="00EB5806">
        <w:rPr>
          <w:rFonts w:ascii="Times New Roman" w:eastAsia="Calibri" w:hAnsi="Times New Roman" w:cs="Times New Roman"/>
          <w:b/>
        </w:rPr>
        <w:t>Año 202</w:t>
      </w:r>
      <w:r w:rsidR="004B67AD" w:rsidRPr="00EB5806">
        <w:rPr>
          <w:rFonts w:ascii="Times New Roman" w:eastAsia="Calibri" w:hAnsi="Times New Roman" w:cs="Times New Roman"/>
          <w:b/>
        </w:rPr>
        <w:t>5</w:t>
      </w:r>
    </w:p>
    <w:tbl>
      <w:tblPr>
        <w:tblW w:w="31680" w:type="dxa"/>
        <w:tblInd w:w="-289" w:type="dxa"/>
        <w:tblLook w:val="01E0" w:firstRow="1" w:lastRow="1" w:firstColumn="1" w:lastColumn="1" w:noHBand="0" w:noVBand="0"/>
      </w:tblPr>
      <w:tblGrid>
        <w:gridCol w:w="2277"/>
        <w:gridCol w:w="2271"/>
        <w:gridCol w:w="2112"/>
        <w:gridCol w:w="2714"/>
        <w:gridCol w:w="121"/>
        <w:gridCol w:w="2836"/>
        <w:gridCol w:w="236"/>
        <w:gridCol w:w="6083"/>
        <w:gridCol w:w="235"/>
        <w:gridCol w:w="7011"/>
        <w:gridCol w:w="1549"/>
        <w:gridCol w:w="235"/>
        <w:gridCol w:w="1680"/>
        <w:gridCol w:w="235"/>
        <w:gridCol w:w="1202"/>
        <w:gridCol w:w="1157"/>
      </w:tblGrid>
      <w:tr w:rsidR="00102A91" w:rsidRPr="00EB5806" w14:paraId="5499D92F" w14:textId="77777777" w:rsidTr="009D22E5">
        <w:trPr>
          <w:gridAfter w:val="11"/>
          <w:wAfter w:w="22459" w:type="dxa"/>
          <w:trHeight w:val="315"/>
        </w:trPr>
        <w:tc>
          <w:tcPr>
            <w:tcW w:w="6660" w:type="dxa"/>
            <w:gridSpan w:val="3"/>
            <w:tcBorders>
              <w:top w:val="single" w:sz="4" w:space="0" w:color="auto"/>
              <w:left w:val="single" w:sz="4" w:space="0" w:color="auto"/>
              <w:bottom w:val="single" w:sz="4" w:space="0" w:color="auto"/>
              <w:right w:val="nil"/>
            </w:tcBorders>
            <w:shd w:val="clear" w:color="000000" w:fill="FFFFFF"/>
            <w:noWrap/>
          </w:tcPr>
          <w:p w14:paraId="7E04B87E" w14:textId="728BADFC" w:rsidR="00102A91" w:rsidRPr="00EB5806" w:rsidRDefault="00102A91" w:rsidP="00103E38">
            <w:pPr>
              <w:spacing w:after="0" w:line="240" w:lineRule="auto"/>
              <w:rPr>
                <w:rFonts w:ascii="Calibri" w:eastAsia="Times New Roman" w:hAnsi="Calibri" w:cs="Calibri"/>
                <w:b/>
                <w:bCs/>
                <w:color w:val="000000"/>
                <w:sz w:val="36"/>
                <w:szCs w:val="36"/>
                <w:lang w:val="en-US"/>
              </w:rPr>
            </w:pPr>
            <w:proofErr w:type="spellStart"/>
            <w:r w:rsidRPr="00EB5806">
              <w:rPr>
                <w:rFonts w:ascii="Calibri" w:eastAsia="Times New Roman" w:hAnsi="Calibri" w:cs="Calibri"/>
                <w:b/>
                <w:bCs/>
                <w:color w:val="000000"/>
                <w:sz w:val="36"/>
                <w:szCs w:val="36"/>
                <w:lang w:val="en-US"/>
              </w:rPr>
              <w:t>Descripción</w:t>
            </w:r>
            <w:proofErr w:type="spellEnd"/>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CEA53B3" w14:textId="7E0F3880" w:rsidR="00102A91" w:rsidRPr="00EB5806" w:rsidRDefault="00102A91" w:rsidP="00103E38">
            <w:pPr>
              <w:spacing w:after="0" w:line="240" w:lineRule="auto"/>
              <w:jc w:val="both"/>
              <w:rPr>
                <w:rFonts w:ascii="Times New Roman" w:eastAsia="Times New Roman" w:hAnsi="Times New Roman" w:cs="Times New Roman"/>
                <w:b/>
                <w:bCs/>
                <w:color w:val="000000"/>
                <w:sz w:val="24"/>
                <w:szCs w:val="24"/>
                <w:lang w:val="en-US"/>
              </w:rPr>
            </w:pPr>
            <w:r w:rsidRPr="00EB5806">
              <w:rPr>
                <w:b/>
                <w:bCs/>
                <w:color w:val="000000"/>
              </w:rPr>
              <w:t xml:space="preserve">Depósito Alquileres al </w:t>
            </w:r>
            <w:r w:rsidR="00F37100" w:rsidRPr="00EB5806">
              <w:rPr>
                <w:b/>
                <w:bCs/>
                <w:color w:val="000000"/>
              </w:rPr>
              <w:t>31.03</w:t>
            </w:r>
            <w:r w:rsidR="004B67AD" w:rsidRPr="00EB5806">
              <w:rPr>
                <w:b/>
                <w:bCs/>
                <w:color w:val="000000"/>
              </w:rPr>
              <w:t>.2025</w:t>
            </w:r>
          </w:p>
        </w:tc>
      </w:tr>
      <w:tr w:rsidR="005456C2" w:rsidRPr="00EB5806" w14:paraId="34064DD4" w14:textId="77777777" w:rsidTr="009D22E5">
        <w:trPr>
          <w:gridAfter w:val="11"/>
          <w:wAfter w:w="22459" w:type="dxa"/>
          <w:trHeight w:val="945"/>
        </w:trPr>
        <w:tc>
          <w:tcPr>
            <w:tcW w:w="666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490629" w14:textId="77777777" w:rsidR="005456C2" w:rsidRPr="00EB5806" w:rsidRDefault="005456C2" w:rsidP="00103E38">
            <w:pPr>
              <w:rPr>
                <w:rFonts w:ascii="Calibri" w:hAnsi="Calibri" w:cs="Calibri"/>
                <w:color w:val="000000"/>
              </w:rPr>
            </w:pPr>
            <w:r w:rsidRPr="00EB5806">
              <w:rPr>
                <w:rFonts w:ascii="Calibri" w:hAnsi="Calibri" w:cs="Calibri"/>
                <w:color w:val="000000"/>
              </w:rPr>
              <w:t>Oficina Regional Norcentral</w:t>
            </w:r>
          </w:p>
        </w:tc>
        <w:tc>
          <w:tcPr>
            <w:tcW w:w="2835" w:type="dxa"/>
            <w:gridSpan w:val="2"/>
            <w:tcBorders>
              <w:top w:val="single" w:sz="4" w:space="0" w:color="auto"/>
              <w:left w:val="nil"/>
              <w:bottom w:val="nil"/>
              <w:right w:val="single" w:sz="8" w:space="0" w:color="auto"/>
            </w:tcBorders>
            <w:shd w:val="clear" w:color="000000" w:fill="FFFFFF"/>
            <w:vAlign w:val="center"/>
            <w:hideMark/>
          </w:tcPr>
          <w:p w14:paraId="397E0EB0" w14:textId="6293FB3D" w:rsidR="005456C2" w:rsidRPr="00EB5806" w:rsidRDefault="00FA698B" w:rsidP="00103E38">
            <w:pPr>
              <w:jc w:val="center"/>
              <w:rPr>
                <w:rFonts w:ascii="Times New Roman" w:hAnsi="Times New Roman" w:cs="Times New Roman"/>
                <w:b/>
                <w:bCs/>
                <w:color w:val="000000"/>
                <w:sz w:val="24"/>
                <w:szCs w:val="24"/>
              </w:rPr>
            </w:pPr>
            <w:r w:rsidRPr="00EB5806">
              <w:rPr>
                <w:rFonts w:ascii="Times New Roman" w:hAnsi="Times New Roman" w:cs="Times New Roman"/>
                <w:color w:val="000000"/>
                <w:sz w:val="24"/>
                <w:szCs w:val="24"/>
              </w:rPr>
              <w:t>30,000.00</w:t>
            </w:r>
          </w:p>
        </w:tc>
      </w:tr>
      <w:tr w:rsidR="005456C2" w:rsidRPr="00EB5806" w14:paraId="07E51D4B" w14:textId="77777777" w:rsidTr="009D22E5">
        <w:trPr>
          <w:gridAfter w:val="11"/>
          <w:wAfter w:w="22459" w:type="dxa"/>
          <w:trHeight w:val="315"/>
        </w:trPr>
        <w:tc>
          <w:tcPr>
            <w:tcW w:w="6660"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70E49A53" w14:textId="77777777" w:rsidR="005456C2" w:rsidRPr="00EB5806" w:rsidRDefault="005456C2" w:rsidP="00103E38">
            <w:pPr>
              <w:rPr>
                <w:rFonts w:ascii="Calibri" w:hAnsi="Calibri" w:cs="Calibri"/>
                <w:color w:val="000000"/>
              </w:rPr>
            </w:pPr>
            <w:r w:rsidRPr="00EB5806">
              <w:rPr>
                <w:rFonts w:ascii="Calibri" w:hAnsi="Calibri" w:cs="Calibri"/>
                <w:color w:val="000000"/>
              </w:rPr>
              <w:t>Oficina Regional Nordeste</w:t>
            </w:r>
          </w:p>
        </w:tc>
        <w:tc>
          <w:tcPr>
            <w:tcW w:w="283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0159F7" w14:textId="7B9F7594" w:rsidR="005456C2" w:rsidRPr="00EB5806" w:rsidRDefault="00D75AB3" w:rsidP="00103E38">
            <w:pPr>
              <w:jc w:val="center"/>
              <w:rPr>
                <w:rFonts w:ascii="Times New Roman" w:hAnsi="Times New Roman" w:cs="Times New Roman"/>
                <w:color w:val="000000"/>
                <w:sz w:val="24"/>
                <w:szCs w:val="24"/>
              </w:rPr>
            </w:pPr>
            <w:r w:rsidRPr="00EB5806">
              <w:rPr>
                <w:rFonts w:ascii="Times New Roman" w:hAnsi="Times New Roman" w:cs="Times New Roman"/>
                <w:color w:val="000000"/>
                <w:sz w:val="24"/>
                <w:szCs w:val="24"/>
              </w:rPr>
              <w:t>34,137.00</w:t>
            </w:r>
          </w:p>
        </w:tc>
      </w:tr>
      <w:tr w:rsidR="005456C2" w:rsidRPr="00EB5806" w14:paraId="6AD64EF0" w14:textId="77777777" w:rsidTr="009D22E5">
        <w:trPr>
          <w:gridAfter w:val="11"/>
          <w:wAfter w:w="22459" w:type="dxa"/>
          <w:trHeight w:val="315"/>
        </w:trPr>
        <w:tc>
          <w:tcPr>
            <w:tcW w:w="6660"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7BA18170" w14:textId="77777777" w:rsidR="005456C2" w:rsidRPr="00EB5806" w:rsidRDefault="005456C2" w:rsidP="00103E38">
            <w:pPr>
              <w:rPr>
                <w:rFonts w:ascii="Calibri" w:hAnsi="Calibri" w:cs="Calibri"/>
                <w:color w:val="000000"/>
              </w:rPr>
            </w:pPr>
            <w:r w:rsidRPr="00EB5806">
              <w:rPr>
                <w:rFonts w:ascii="Calibri" w:hAnsi="Calibri" w:cs="Calibri"/>
                <w:color w:val="000000"/>
              </w:rPr>
              <w:t>Oficina Regional Noroeste</w:t>
            </w:r>
          </w:p>
        </w:tc>
        <w:tc>
          <w:tcPr>
            <w:tcW w:w="2835" w:type="dxa"/>
            <w:gridSpan w:val="2"/>
            <w:tcBorders>
              <w:top w:val="nil"/>
              <w:left w:val="nil"/>
              <w:bottom w:val="single" w:sz="4" w:space="0" w:color="auto"/>
              <w:right w:val="single" w:sz="4" w:space="0" w:color="auto"/>
            </w:tcBorders>
            <w:shd w:val="clear" w:color="000000" w:fill="FFFFFF"/>
            <w:noWrap/>
            <w:vAlign w:val="bottom"/>
            <w:hideMark/>
          </w:tcPr>
          <w:p w14:paraId="7DEF928E" w14:textId="40D8E9B9" w:rsidR="005456C2" w:rsidRPr="00EB5806" w:rsidRDefault="00D75AB3" w:rsidP="00103E38">
            <w:pPr>
              <w:jc w:val="center"/>
              <w:rPr>
                <w:rFonts w:ascii="Times New Roman" w:hAnsi="Times New Roman" w:cs="Times New Roman"/>
                <w:color w:val="000000"/>
                <w:sz w:val="24"/>
                <w:szCs w:val="24"/>
              </w:rPr>
            </w:pPr>
            <w:r w:rsidRPr="00EB5806">
              <w:rPr>
                <w:rFonts w:ascii="Times New Roman" w:hAnsi="Times New Roman" w:cs="Times New Roman"/>
                <w:color w:val="000000"/>
                <w:sz w:val="24"/>
                <w:szCs w:val="24"/>
              </w:rPr>
              <w:t>23,000.00</w:t>
            </w:r>
          </w:p>
        </w:tc>
      </w:tr>
      <w:tr w:rsidR="005456C2" w:rsidRPr="00EB5806" w14:paraId="2EB6069A" w14:textId="77777777" w:rsidTr="009D22E5">
        <w:trPr>
          <w:gridAfter w:val="11"/>
          <w:wAfter w:w="22459" w:type="dxa"/>
          <w:trHeight w:val="315"/>
        </w:trPr>
        <w:tc>
          <w:tcPr>
            <w:tcW w:w="6660"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3A9F490B" w14:textId="77777777" w:rsidR="005456C2" w:rsidRPr="00EB5806" w:rsidRDefault="005456C2" w:rsidP="00103E38">
            <w:pPr>
              <w:rPr>
                <w:rFonts w:ascii="Calibri" w:hAnsi="Calibri" w:cs="Calibri"/>
                <w:color w:val="000000"/>
              </w:rPr>
            </w:pPr>
            <w:r w:rsidRPr="00EB5806">
              <w:rPr>
                <w:rFonts w:ascii="Calibri" w:hAnsi="Calibri" w:cs="Calibri"/>
                <w:color w:val="000000"/>
              </w:rPr>
              <w:t>Oficina Santo Domingo</w:t>
            </w:r>
          </w:p>
        </w:tc>
        <w:tc>
          <w:tcPr>
            <w:tcW w:w="2835" w:type="dxa"/>
            <w:gridSpan w:val="2"/>
            <w:tcBorders>
              <w:top w:val="nil"/>
              <w:left w:val="nil"/>
              <w:bottom w:val="single" w:sz="4" w:space="0" w:color="auto"/>
              <w:right w:val="single" w:sz="4" w:space="0" w:color="auto"/>
            </w:tcBorders>
            <w:shd w:val="clear" w:color="000000" w:fill="FFFFFF"/>
            <w:noWrap/>
            <w:vAlign w:val="bottom"/>
            <w:hideMark/>
          </w:tcPr>
          <w:p w14:paraId="0BC20E94" w14:textId="3B6FB7B6" w:rsidR="005456C2" w:rsidRPr="00EB5806" w:rsidRDefault="00CF28ED" w:rsidP="00103E38">
            <w:pPr>
              <w:jc w:val="center"/>
              <w:rPr>
                <w:rFonts w:ascii="Times New Roman" w:hAnsi="Times New Roman" w:cs="Times New Roman"/>
                <w:color w:val="000000"/>
                <w:sz w:val="24"/>
                <w:szCs w:val="24"/>
              </w:rPr>
            </w:pPr>
            <w:r w:rsidRPr="00EB5806">
              <w:rPr>
                <w:rFonts w:ascii="Times New Roman" w:hAnsi="Times New Roman" w:cs="Times New Roman"/>
                <w:color w:val="000000"/>
                <w:sz w:val="24"/>
                <w:szCs w:val="24"/>
              </w:rPr>
              <w:t>3,116,863.00</w:t>
            </w:r>
          </w:p>
        </w:tc>
      </w:tr>
      <w:tr w:rsidR="005456C2" w:rsidRPr="00EB5806" w14:paraId="7F4E6CF6" w14:textId="77777777" w:rsidTr="009D22E5">
        <w:trPr>
          <w:gridAfter w:val="11"/>
          <w:wAfter w:w="22459" w:type="dxa"/>
          <w:trHeight w:val="315"/>
        </w:trPr>
        <w:tc>
          <w:tcPr>
            <w:tcW w:w="6660" w:type="dxa"/>
            <w:gridSpan w:val="3"/>
            <w:tcBorders>
              <w:top w:val="nil"/>
              <w:left w:val="nil"/>
              <w:bottom w:val="nil"/>
              <w:right w:val="nil"/>
            </w:tcBorders>
            <w:shd w:val="clear" w:color="000000" w:fill="FFFFFF"/>
            <w:noWrap/>
            <w:vAlign w:val="bottom"/>
            <w:hideMark/>
          </w:tcPr>
          <w:p w14:paraId="1EE990F6" w14:textId="0E3154D8" w:rsidR="005456C2" w:rsidRPr="00EB5806" w:rsidRDefault="0068350E" w:rsidP="00103E38">
            <w:pPr>
              <w:rPr>
                <w:rFonts w:ascii="Calibri" w:hAnsi="Calibri" w:cs="Calibri"/>
                <w:b/>
                <w:bCs/>
                <w:color w:val="000000"/>
              </w:rPr>
            </w:pPr>
            <w:proofErr w:type="gramStart"/>
            <w:r w:rsidRPr="00EB5806">
              <w:rPr>
                <w:rFonts w:ascii="Calibri" w:hAnsi="Calibri" w:cs="Calibri"/>
                <w:b/>
                <w:bCs/>
                <w:color w:val="000000"/>
              </w:rPr>
              <w:t>T</w:t>
            </w:r>
            <w:r w:rsidR="005456C2" w:rsidRPr="00EB5806">
              <w:rPr>
                <w:rFonts w:ascii="Calibri" w:hAnsi="Calibri" w:cs="Calibri"/>
                <w:b/>
                <w:bCs/>
                <w:color w:val="000000"/>
              </w:rPr>
              <w:t>otal</w:t>
            </w:r>
            <w:proofErr w:type="gramEnd"/>
            <w:r w:rsidR="005456C2" w:rsidRPr="00EB5806">
              <w:rPr>
                <w:rFonts w:ascii="Calibri" w:hAnsi="Calibri" w:cs="Calibri"/>
                <w:b/>
                <w:bCs/>
                <w:color w:val="000000"/>
              </w:rPr>
              <w:t xml:space="preserve"> Pagos Anticipados</w:t>
            </w:r>
            <w:r w:rsidR="00570DFB" w:rsidRPr="00EB5806">
              <w:rPr>
                <w:rFonts w:ascii="Calibri" w:hAnsi="Calibri" w:cs="Calibri"/>
                <w:b/>
                <w:bCs/>
                <w:color w:val="000000"/>
              </w:rPr>
              <w:t xml:space="preserve"> </w:t>
            </w:r>
          </w:p>
        </w:tc>
        <w:tc>
          <w:tcPr>
            <w:tcW w:w="2835" w:type="dxa"/>
            <w:gridSpan w:val="2"/>
            <w:tcBorders>
              <w:top w:val="nil"/>
              <w:left w:val="nil"/>
              <w:bottom w:val="nil"/>
              <w:right w:val="nil"/>
            </w:tcBorders>
            <w:shd w:val="clear" w:color="000000" w:fill="FFFFFF"/>
            <w:vAlign w:val="center"/>
            <w:hideMark/>
          </w:tcPr>
          <w:p w14:paraId="016AF53A" w14:textId="7C9E3433" w:rsidR="005456C2" w:rsidRPr="00EB5806" w:rsidRDefault="00043188" w:rsidP="00103E38">
            <w:pPr>
              <w:jc w:val="center"/>
              <w:rPr>
                <w:rFonts w:ascii="Times New Roman" w:hAnsi="Times New Roman" w:cs="Times New Roman"/>
                <w:b/>
                <w:bCs/>
                <w:color w:val="000000"/>
                <w:sz w:val="24"/>
                <w:szCs w:val="24"/>
              </w:rPr>
            </w:pPr>
            <w:r w:rsidRPr="00EB5806">
              <w:rPr>
                <w:rFonts w:ascii="Times New Roman" w:eastAsia="Times New Roman" w:hAnsi="Times New Roman" w:cs="Times New Roman"/>
                <w:b/>
                <w:bCs/>
                <w:color w:val="000000"/>
                <w:u w:val="single"/>
              </w:rPr>
              <w:t>3,204,000.00</w:t>
            </w:r>
          </w:p>
        </w:tc>
      </w:tr>
      <w:tr w:rsidR="009D22E5" w:rsidRPr="00EB5806" w14:paraId="3919046F" w14:textId="77777777" w:rsidTr="009D22E5">
        <w:trPr>
          <w:gridAfter w:val="14"/>
          <w:wAfter w:w="27406" w:type="dxa"/>
          <w:trHeight w:val="300"/>
        </w:trPr>
        <w:tc>
          <w:tcPr>
            <w:tcW w:w="2277" w:type="dxa"/>
            <w:tcBorders>
              <w:top w:val="nil"/>
              <w:left w:val="nil"/>
              <w:bottom w:val="nil"/>
              <w:right w:val="nil"/>
            </w:tcBorders>
            <w:shd w:val="clear" w:color="auto" w:fill="auto"/>
            <w:noWrap/>
            <w:vAlign w:val="bottom"/>
          </w:tcPr>
          <w:p w14:paraId="0936471C" w14:textId="77777777" w:rsidR="009D22E5" w:rsidRPr="00EB5806" w:rsidRDefault="009D22E5" w:rsidP="00E12247">
            <w:pPr>
              <w:spacing w:after="0" w:line="240" w:lineRule="auto"/>
              <w:rPr>
                <w:rFonts w:ascii="Calibri" w:eastAsia="Times New Roman" w:hAnsi="Calibri" w:cs="Calibri"/>
                <w:color w:val="000000"/>
                <w:lang w:val="en-US"/>
              </w:rPr>
            </w:pPr>
          </w:p>
        </w:tc>
        <w:tc>
          <w:tcPr>
            <w:tcW w:w="2271" w:type="dxa"/>
            <w:tcBorders>
              <w:top w:val="nil"/>
              <w:left w:val="nil"/>
              <w:bottom w:val="nil"/>
              <w:right w:val="nil"/>
            </w:tcBorders>
            <w:shd w:val="clear" w:color="auto" w:fill="auto"/>
            <w:noWrap/>
            <w:vAlign w:val="bottom"/>
          </w:tcPr>
          <w:p w14:paraId="0252AF3A" w14:textId="77777777" w:rsidR="009D22E5" w:rsidRPr="00EB5806" w:rsidRDefault="009D22E5" w:rsidP="00E12247">
            <w:pPr>
              <w:spacing w:after="0" w:line="240" w:lineRule="auto"/>
              <w:rPr>
                <w:rFonts w:ascii="Times New Roman" w:eastAsia="Times New Roman" w:hAnsi="Times New Roman" w:cs="Times New Roman"/>
                <w:sz w:val="20"/>
                <w:szCs w:val="20"/>
                <w:lang w:val="en-US"/>
              </w:rPr>
            </w:pPr>
          </w:p>
        </w:tc>
      </w:tr>
      <w:tr w:rsidR="009D22E5" w:rsidRPr="00EB5806" w14:paraId="3DCF0C6E" w14:textId="77777777" w:rsidTr="009D22E5">
        <w:trPr>
          <w:gridAfter w:val="9"/>
          <w:wAfter w:w="19387" w:type="dxa"/>
          <w:trHeight w:val="300"/>
        </w:trPr>
        <w:tc>
          <w:tcPr>
            <w:tcW w:w="6660" w:type="dxa"/>
            <w:gridSpan w:val="3"/>
            <w:vMerge w:val="restart"/>
            <w:tcBorders>
              <w:top w:val="nil"/>
              <w:left w:val="nil"/>
              <w:bottom w:val="single" w:sz="8" w:space="0" w:color="000000"/>
              <w:right w:val="nil"/>
            </w:tcBorders>
            <w:shd w:val="clear" w:color="auto" w:fill="auto"/>
            <w:noWrap/>
            <w:vAlign w:val="center"/>
            <w:hideMark/>
          </w:tcPr>
          <w:p w14:paraId="780D8221" w14:textId="366252E3" w:rsidR="009D22E5" w:rsidRPr="00EB5806" w:rsidRDefault="009D22E5" w:rsidP="00E12247">
            <w:pPr>
              <w:spacing w:after="0" w:line="240" w:lineRule="auto"/>
              <w:rPr>
                <w:rFonts w:ascii="Times New Roman" w:eastAsia="Times New Roman" w:hAnsi="Times New Roman" w:cs="Times New Roman"/>
                <w:b/>
                <w:bCs/>
                <w:color w:val="000000"/>
                <w:lang w:val="en-US"/>
              </w:rPr>
            </w:pPr>
            <w:r w:rsidRPr="00EB5806">
              <w:rPr>
                <w:rFonts w:ascii="Times New Roman" w:eastAsia="Calibri" w:hAnsi="Times New Roman" w:cs="Times New Roman"/>
                <w:b/>
              </w:rPr>
              <w:t xml:space="preserve">                                                                            Año 202</w:t>
            </w:r>
            <w:r w:rsidR="004B67AD" w:rsidRPr="00EB5806">
              <w:rPr>
                <w:rFonts w:ascii="Times New Roman" w:eastAsia="Calibri" w:hAnsi="Times New Roman" w:cs="Times New Roman"/>
                <w:b/>
              </w:rPr>
              <w:t>4</w:t>
            </w:r>
          </w:p>
        </w:tc>
        <w:tc>
          <w:tcPr>
            <w:tcW w:w="5671" w:type="dxa"/>
            <w:gridSpan w:val="3"/>
            <w:tcBorders>
              <w:top w:val="nil"/>
              <w:left w:val="nil"/>
              <w:bottom w:val="nil"/>
              <w:right w:val="nil"/>
            </w:tcBorders>
            <w:shd w:val="clear" w:color="auto" w:fill="auto"/>
            <w:noWrap/>
            <w:vAlign w:val="bottom"/>
            <w:hideMark/>
          </w:tcPr>
          <w:p w14:paraId="5105A4A7" w14:textId="77777777" w:rsidR="009D22E5" w:rsidRPr="00EB5806" w:rsidRDefault="009D22E5" w:rsidP="00E12247">
            <w:pPr>
              <w:spacing w:after="0" w:line="240" w:lineRule="auto"/>
              <w:rPr>
                <w:rFonts w:ascii="Calibri" w:eastAsia="Times New Roman" w:hAnsi="Calibri" w:cs="Calibri"/>
                <w:color w:val="000000"/>
                <w:lang w:val="en-US"/>
              </w:rPr>
            </w:pPr>
          </w:p>
        </w:tc>
        <w:tc>
          <w:tcPr>
            <w:tcW w:w="236" w:type="dxa"/>
            <w:tcBorders>
              <w:top w:val="nil"/>
              <w:left w:val="nil"/>
              <w:bottom w:val="nil"/>
              <w:right w:val="nil"/>
            </w:tcBorders>
            <w:shd w:val="clear" w:color="auto" w:fill="auto"/>
            <w:noWrap/>
            <w:vAlign w:val="bottom"/>
            <w:hideMark/>
          </w:tcPr>
          <w:p w14:paraId="608A89A3" w14:textId="77777777" w:rsidR="009D22E5" w:rsidRPr="00EB5806" w:rsidRDefault="009D22E5" w:rsidP="00E12247">
            <w:pPr>
              <w:spacing w:after="0" w:line="240" w:lineRule="auto"/>
              <w:rPr>
                <w:rFonts w:ascii="Times New Roman" w:eastAsia="Times New Roman" w:hAnsi="Times New Roman" w:cs="Times New Roman"/>
                <w:sz w:val="20"/>
                <w:szCs w:val="20"/>
                <w:lang w:val="en-US"/>
              </w:rPr>
            </w:pPr>
          </w:p>
        </w:tc>
      </w:tr>
      <w:tr w:rsidR="009D22E5" w:rsidRPr="00EB5806" w14:paraId="5C1BA637" w14:textId="77777777" w:rsidTr="009D22E5">
        <w:trPr>
          <w:gridAfter w:val="9"/>
          <w:wAfter w:w="19387" w:type="dxa"/>
          <w:trHeight w:val="300"/>
        </w:trPr>
        <w:tc>
          <w:tcPr>
            <w:tcW w:w="6660" w:type="dxa"/>
            <w:gridSpan w:val="3"/>
            <w:vMerge/>
            <w:tcBorders>
              <w:top w:val="nil"/>
              <w:left w:val="nil"/>
              <w:bottom w:val="single" w:sz="8" w:space="0" w:color="000000"/>
              <w:right w:val="nil"/>
            </w:tcBorders>
            <w:vAlign w:val="center"/>
            <w:hideMark/>
          </w:tcPr>
          <w:p w14:paraId="74AAF8E2" w14:textId="77777777" w:rsidR="009D22E5" w:rsidRPr="00EB5806" w:rsidRDefault="009D22E5" w:rsidP="00E12247">
            <w:pPr>
              <w:spacing w:after="0" w:line="240" w:lineRule="auto"/>
              <w:rPr>
                <w:rFonts w:ascii="Times New Roman" w:eastAsia="Times New Roman" w:hAnsi="Times New Roman" w:cs="Times New Roman"/>
                <w:b/>
                <w:bCs/>
                <w:color w:val="000000"/>
                <w:lang w:val="en-US"/>
              </w:rPr>
            </w:pPr>
          </w:p>
        </w:tc>
        <w:tc>
          <w:tcPr>
            <w:tcW w:w="5671" w:type="dxa"/>
            <w:gridSpan w:val="3"/>
            <w:tcBorders>
              <w:top w:val="nil"/>
              <w:left w:val="nil"/>
              <w:bottom w:val="nil"/>
              <w:right w:val="nil"/>
            </w:tcBorders>
            <w:shd w:val="clear" w:color="auto" w:fill="auto"/>
            <w:noWrap/>
            <w:vAlign w:val="bottom"/>
            <w:hideMark/>
          </w:tcPr>
          <w:p w14:paraId="41845663" w14:textId="77777777" w:rsidR="009D22E5" w:rsidRPr="00EB5806" w:rsidRDefault="009D22E5" w:rsidP="00E12247">
            <w:pPr>
              <w:spacing w:after="0" w:line="240" w:lineRule="auto"/>
              <w:rPr>
                <w:rFonts w:ascii="Times New Roman" w:eastAsia="Times New Roman" w:hAnsi="Times New Roman" w:cs="Times New Roman"/>
                <w:sz w:val="20"/>
                <w:szCs w:val="20"/>
                <w:lang w:val="en-US"/>
              </w:rPr>
            </w:pPr>
          </w:p>
        </w:tc>
        <w:tc>
          <w:tcPr>
            <w:tcW w:w="236" w:type="dxa"/>
            <w:tcBorders>
              <w:top w:val="nil"/>
              <w:left w:val="nil"/>
              <w:bottom w:val="nil"/>
              <w:right w:val="nil"/>
            </w:tcBorders>
            <w:shd w:val="clear" w:color="auto" w:fill="auto"/>
            <w:noWrap/>
            <w:vAlign w:val="bottom"/>
            <w:hideMark/>
          </w:tcPr>
          <w:p w14:paraId="0CF2DD2C" w14:textId="77777777" w:rsidR="009D22E5" w:rsidRPr="00EB5806" w:rsidRDefault="009D22E5" w:rsidP="00E12247">
            <w:pPr>
              <w:spacing w:after="0" w:line="240" w:lineRule="auto"/>
              <w:rPr>
                <w:rFonts w:ascii="Times New Roman" w:eastAsia="Times New Roman" w:hAnsi="Times New Roman" w:cs="Times New Roman"/>
                <w:sz w:val="20"/>
                <w:szCs w:val="20"/>
                <w:lang w:val="en-US"/>
              </w:rPr>
            </w:pPr>
          </w:p>
        </w:tc>
      </w:tr>
      <w:tr w:rsidR="009D22E5" w:rsidRPr="00EB5806" w14:paraId="15AD70B9" w14:textId="77777777" w:rsidTr="009D22E5">
        <w:trPr>
          <w:gridAfter w:val="13"/>
          <w:wAfter w:w="25294" w:type="dxa"/>
          <w:trHeight w:val="509"/>
        </w:trPr>
        <w:tc>
          <w:tcPr>
            <w:tcW w:w="6660" w:type="dxa"/>
            <w:gridSpan w:val="3"/>
            <w:vMerge/>
            <w:tcBorders>
              <w:top w:val="nil"/>
              <w:left w:val="nil"/>
              <w:bottom w:val="single" w:sz="8" w:space="0" w:color="000000"/>
              <w:right w:val="nil"/>
            </w:tcBorders>
            <w:vAlign w:val="center"/>
            <w:hideMark/>
          </w:tcPr>
          <w:p w14:paraId="219B91F6" w14:textId="77777777" w:rsidR="009D22E5" w:rsidRPr="00EB5806" w:rsidRDefault="009D22E5" w:rsidP="00E12247">
            <w:pPr>
              <w:spacing w:after="0" w:line="240" w:lineRule="auto"/>
              <w:rPr>
                <w:rFonts w:ascii="Times New Roman" w:eastAsia="Times New Roman" w:hAnsi="Times New Roman" w:cs="Times New Roman"/>
                <w:b/>
                <w:bCs/>
                <w:color w:val="000000"/>
                <w:lang w:val="en-US"/>
              </w:rPr>
            </w:pPr>
          </w:p>
        </w:tc>
      </w:tr>
      <w:tr w:rsidR="009D22E5" w:rsidRPr="00EB5806" w14:paraId="5FCF59FF" w14:textId="77777777" w:rsidTr="009D22E5">
        <w:trPr>
          <w:gridAfter w:val="7"/>
          <w:wAfter w:w="13069" w:type="dxa"/>
          <w:trHeight w:val="315"/>
        </w:trPr>
        <w:tc>
          <w:tcPr>
            <w:tcW w:w="6660" w:type="dxa"/>
            <w:gridSpan w:val="3"/>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39CA2EF7" w14:textId="0B59385C" w:rsidR="00102A91" w:rsidRPr="00EB5806" w:rsidRDefault="00102A91" w:rsidP="00E12247">
            <w:pPr>
              <w:spacing w:after="0" w:line="240" w:lineRule="auto"/>
              <w:rPr>
                <w:rFonts w:ascii="Calibri" w:eastAsia="Times New Roman" w:hAnsi="Calibri" w:cs="Calibri"/>
                <w:b/>
                <w:bCs/>
                <w:color w:val="000000"/>
                <w:lang w:val="en-US"/>
              </w:rPr>
            </w:pPr>
            <w:r w:rsidRPr="00EB5806">
              <w:rPr>
                <w:rFonts w:ascii="Calibri" w:eastAsia="Times New Roman" w:hAnsi="Calibri" w:cs="Calibri"/>
                <w:b/>
                <w:bCs/>
                <w:color w:val="000000"/>
                <w:lang w:val="en-US"/>
              </w:rPr>
              <w:t> </w:t>
            </w:r>
            <w:proofErr w:type="spellStart"/>
            <w:r w:rsidRPr="00EB5806">
              <w:rPr>
                <w:rFonts w:ascii="Calibri" w:eastAsia="Times New Roman" w:hAnsi="Calibri" w:cs="Calibri"/>
                <w:b/>
                <w:bCs/>
                <w:color w:val="000000"/>
                <w:lang w:val="en-US"/>
              </w:rPr>
              <w:t>Descripción</w:t>
            </w:r>
            <w:proofErr w:type="spellEnd"/>
            <w:r w:rsidRPr="00EB5806">
              <w:rPr>
                <w:rFonts w:ascii="Calibri" w:eastAsia="Times New Roman" w:hAnsi="Calibri" w:cs="Calibri"/>
                <w:b/>
                <w:bCs/>
                <w:color w:val="000000"/>
                <w:lang w:val="en-US"/>
              </w:rPr>
              <w:t xml:space="preserve">            </w:t>
            </w:r>
          </w:p>
        </w:tc>
        <w:tc>
          <w:tcPr>
            <w:tcW w:w="2835"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468D689B" w14:textId="45CF79CA" w:rsidR="00102A91" w:rsidRPr="00EB5806" w:rsidRDefault="00102A91" w:rsidP="00E12247">
            <w:pPr>
              <w:spacing w:after="0" w:line="240" w:lineRule="auto"/>
              <w:rPr>
                <w:rFonts w:ascii="Times New Roman" w:eastAsia="Times New Roman" w:hAnsi="Times New Roman" w:cs="Times New Roman"/>
                <w:b/>
                <w:bCs/>
                <w:color w:val="000000"/>
                <w:sz w:val="20"/>
                <w:szCs w:val="20"/>
                <w:lang w:val="en-US"/>
              </w:rPr>
            </w:pPr>
            <w:proofErr w:type="spellStart"/>
            <w:r w:rsidRPr="00EB5806">
              <w:rPr>
                <w:rFonts w:ascii="Times New Roman" w:eastAsia="Times New Roman" w:hAnsi="Times New Roman" w:cs="Times New Roman"/>
                <w:b/>
                <w:bCs/>
                <w:color w:val="000000"/>
                <w:sz w:val="20"/>
                <w:szCs w:val="20"/>
                <w:lang w:val="en-US"/>
              </w:rPr>
              <w:t>Depósitos</w:t>
            </w:r>
            <w:proofErr w:type="spellEnd"/>
            <w:r w:rsidRPr="00EB5806">
              <w:rPr>
                <w:rFonts w:ascii="Times New Roman" w:eastAsia="Times New Roman" w:hAnsi="Times New Roman" w:cs="Times New Roman"/>
                <w:b/>
                <w:bCs/>
                <w:color w:val="000000"/>
                <w:sz w:val="20"/>
                <w:szCs w:val="20"/>
                <w:lang w:val="en-US"/>
              </w:rPr>
              <w:t xml:space="preserve"> de </w:t>
            </w:r>
            <w:proofErr w:type="spellStart"/>
            <w:r w:rsidRPr="00EB5806">
              <w:rPr>
                <w:rFonts w:ascii="Times New Roman" w:eastAsia="Times New Roman" w:hAnsi="Times New Roman" w:cs="Times New Roman"/>
                <w:b/>
                <w:bCs/>
                <w:color w:val="000000"/>
                <w:sz w:val="20"/>
                <w:szCs w:val="20"/>
                <w:lang w:val="en-US"/>
              </w:rPr>
              <w:t>alquileres</w:t>
            </w:r>
            <w:proofErr w:type="spellEnd"/>
            <w:r w:rsidRPr="00EB5806">
              <w:rPr>
                <w:rFonts w:ascii="Times New Roman" w:eastAsia="Times New Roman" w:hAnsi="Times New Roman" w:cs="Times New Roman"/>
                <w:b/>
                <w:bCs/>
                <w:color w:val="000000"/>
                <w:sz w:val="20"/>
                <w:szCs w:val="20"/>
                <w:lang w:val="en-US"/>
              </w:rPr>
              <w:t xml:space="preserve"> </w:t>
            </w:r>
            <w:r w:rsidR="00F37100" w:rsidRPr="00EB5806">
              <w:rPr>
                <w:rFonts w:ascii="Times New Roman" w:eastAsia="Times New Roman" w:hAnsi="Times New Roman" w:cs="Times New Roman"/>
                <w:b/>
                <w:bCs/>
                <w:color w:val="000000"/>
                <w:sz w:val="20"/>
                <w:szCs w:val="20"/>
                <w:lang w:val="en-US"/>
              </w:rPr>
              <w:t>31.03</w:t>
            </w:r>
            <w:r w:rsidR="004B67AD" w:rsidRPr="00EB5806">
              <w:rPr>
                <w:rFonts w:ascii="Times New Roman" w:eastAsia="Times New Roman" w:hAnsi="Times New Roman" w:cs="Times New Roman"/>
                <w:b/>
                <w:bCs/>
                <w:color w:val="000000"/>
                <w:sz w:val="20"/>
                <w:szCs w:val="20"/>
                <w:lang w:val="en-US"/>
              </w:rPr>
              <w:t>.2024</w:t>
            </w:r>
          </w:p>
        </w:tc>
        <w:tc>
          <w:tcPr>
            <w:tcW w:w="9155" w:type="dxa"/>
            <w:gridSpan w:val="3"/>
            <w:tcBorders>
              <w:top w:val="nil"/>
              <w:left w:val="nil"/>
              <w:bottom w:val="nil"/>
              <w:right w:val="nil"/>
            </w:tcBorders>
            <w:shd w:val="clear" w:color="auto" w:fill="auto"/>
            <w:noWrap/>
            <w:vAlign w:val="bottom"/>
            <w:hideMark/>
          </w:tcPr>
          <w:p w14:paraId="39F2CC30" w14:textId="77777777" w:rsidR="00102A91" w:rsidRPr="00EB5806" w:rsidRDefault="00102A91" w:rsidP="00E12247">
            <w:pPr>
              <w:spacing w:after="0" w:line="240" w:lineRule="auto"/>
              <w:rPr>
                <w:rFonts w:ascii="Times New Roman" w:eastAsia="Times New Roman" w:hAnsi="Times New Roman" w:cs="Times New Roman"/>
                <w:color w:val="000000"/>
                <w:sz w:val="20"/>
                <w:szCs w:val="20"/>
                <w:lang w:val="en-US"/>
              </w:rPr>
            </w:pPr>
          </w:p>
        </w:tc>
        <w:tc>
          <w:tcPr>
            <w:tcW w:w="235" w:type="dxa"/>
            <w:tcBorders>
              <w:top w:val="nil"/>
              <w:left w:val="nil"/>
              <w:bottom w:val="nil"/>
              <w:right w:val="nil"/>
            </w:tcBorders>
            <w:shd w:val="clear" w:color="auto" w:fill="auto"/>
            <w:noWrap/>
            <w:vAlign w:val="bottom"/>
            <w:hideMark/>
          </w:tcPr>
          <w:p w14:paraId="32902B06" w14:textId="77777777" w:rsidR="00102A91" w:rsidRPr="00EB5806" w:rsidRDefault="00102A91" w:rsidP="00E12247">
            <w:pPr>
              <w:spacing w:after="0" w:line="240" w:lineRule="auto"/>
              <w:rPr>
                <w:rFonts w:ascii="Times New Roman" w:eastAsia="Times New Roman" w:hAnsi="Times New Roman" w:cs="Times New Roman"/>
                <w:sz w:val="20"/>
                <w:szCs w:val="20"/>
                <w:lang w:val="en-US"/>
              </w:rPr>
            </w:pPr>
          </w:p>
        </w:tc>
      </w:tr>
      <w:tr w:rsidR="009D22E5" w:rsidRPr="00EB5806" w14:paraId="41C115E7" w14:textId="77777777" w:rsidTr="009D22E5">
        <w:trPr>
          <w:trHeight w:val="315"/>
        </w:trPr>
        <w:tc>
          <w:tcPr>
            <w:tcW w:w="6660"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0BC7D28" w14:textId="77777777" w:rsidR="00E12247" w:rsidRPr="00EB5806" w:rsidRDefault="00E12247" w:rsidP="00E12247">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rPr>
              <w:t>Oficina Regional Norcentral</w:t>
            </w:r>
          </w:p>
        </w:tc>
        <w:tc>
          <w:tcPr>
            <w:tcW w:w="2835" w:type="dxa"/>
            <w:gridSpan w:val="2"/>
            <w:tcBorders>
              <w:top w:val="single" w:sz="8" w:space="0" w:color="auto"/>
              <w:left w:val="nil"/>
              <w:bottom w:val="single" w:sz="8" w:space="0" w:color="auto"/>
              <w:right w:val="single" w:sz="8" w:space="0" w:color="000000"/>
            </w:tcBorders>
            <w:shd w:val="clear" w:color="000000" w:fill="FFFFFF"/>
            <w:vAlign w:val="center"/>
            <w:hideMark/>
          </w:tcPr>
          <w:p w14:paraId="4A1A2220" w14:textId="666B5D2B" w:rsidR="00E12247" w:rsidRPr="00EB5806" w:rsidRDefault="00EA4E35" w:rsidP="00E12247">
            <w:pPr>
              <w:spacing w:after="0" w:line="240" w:lineRule="auto"/>
              <w:jc w:val="center"/>
              <w:rPr>
                <w:rFonts w:ascii="Calibri" w:eastAsia="Times New Roman" w:hAnsi="Calibri" w:cs="Calibri"/>
                <w:color w:val="000000"/>
                <w:lang w:val="en-US"/>
              </w:rPr>
            </w:pPr>
            <w:r w:rsidRPr="00EB5806">
              <w:rPr>
                <w:rFonts w:ascii="Calibri" w:eastAsia="Times New Roman" w:hAnsi="Calibri" w:cs="Calibri"/>
                <w:color w:val="000000"/>
              </w:rPr>
              <w:t>30,000.00</w:t>
            </w:r>
          </w:p>
        </w:tc>
        <w:tc>
          <w:tcPr>
            <w:tcW w:w="21302" w:type="dxa"/>
            <w:gridSpan w:val="10"/>
            <w:tcBorders>
              <w:top w:val="nil"/>
              <w:left w:val="nil"/>
              <w:bottom w:val="nil"/>
              <w:right w:val="nil"/>
            </w:tcBorders>
            <w:shd w:val="clear" w:color="auto" w:fill="auto"/>
            <w:noWrap/>
            <w:vAlign w:val="bottom"/>
            <w:hideMark/>
          </w:tcPr>
          <w:p w14:paraId="679C011C" w14:textId="77777777" w:rsidR="00E12247" w:rsidRPr="00EB5806" w:rsidRDefault="00E12247" w:rsidP="00E12247">
            <w:pPr>
              <w:spacing w:after="0" w:line="240" w:lineRule="auto"/>
              <w:jc w:val="center"/>
              <w:rPr>
                <w:rFonts w:ascii="Calibri" w:eastAsia="Times New Roman" w:hAnsi="Calibri" w:cs="Calibri"/>
                <w:b/>
                <w:bCs/>
                <w:color w:val="000000"/>
                <w:lang w:val="en-US"/>
              </w:rPr>
            </w:pPr>
          </w:p>
        </w:tc>
        <w:tc>
          <w:tcPr>
            <w:tcW w:w="1157" w:type="dxa"/>
            <w:tcBorders>
              <w:top w:val="nil"/>
              <w:left w:val="nil"/>
              <w:bottom w:val="nil"/>
              <w:right w:val="nil"/>
            </w:tcBorders>
            <w:shd w:val="clear" w:color="auto" w:fill="auto"/>
            <w:noWrap/>
            <w:vAlign w:val="bottom"/>
            <w:hideMark/>
          </w:tcPr>
          <w:p w14:paraId="66E3870E" w14:textId="77777777" w:rsidR="00E12247" w:rsidRPr="00EB5806" w:rsidRDefault="00E12247" w:rsidP="00E12247">
            <w:pPr>
              <w:spacing w:after="0" w:line="240" w:lineRule="auto"/>
              <w:rPr>
                <w:rFonts w:ascii="Times New Roman" w:eastAsia="Times New Roman" w:hAnsi="Times New Roman" w:cs="Times New Roman"/>
                <w:sz w:val="20"/>
                <w:szCs w:val="20"/>
                <w:lang w:val="en-US"/>
              </w:rPr>
            </w:pPr>
          </w:p>
        </w:tc>
      </w:tr>
      <w:tr w:rsidR="009D22E5" w:rsidRPr="00EB5806" w14:paraId="3B6AB78D" w14:textId="77777777" w:rsidTr="009D22E5">
        <w:trPr>
          <w:trHeight w:val="330"/>
        </w:trPr>
        <w:tc>
          <w:tcPr>
            <w:tcW w:w="6660"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7721563" w14:textId="77777777" w:rsidR="00E12247" w:rsidRPr="00EB5806" w:rsidRDefault="00E12247" w:rsidP="00E12247">
            <w:pPr>
              <w:spacing w:after="0" w:line="240" w:lineRule="auto"/>
              <w:rPr>
                <w:rFonts w:ascii="Times New Roman" w:eastAsia="Times New Roman" w:hAnsi="Times New Roman" w:cs="Times New Roman"/>
                <w:color w:val="000000"/>
                <w:sz w:val="24"/>
                <w:szCs w:val="24"/>
                <w:lang w:val="en-US"/>
              </w:rPr>
            </w:pPr>
            <w:r w:rsidRPr="00EB5806">
              <w:rPr>
                <w:rFonts w:ascii="Times New Roman" w:eastAsia="Times New Roman" w:hAnsi="Times New Roman" w:cs="Times New Roman"/>
                <w:color w:val="000000"/>
                <w:sz w:val="24"/>
                <w:szCs w:val="24"/>
              </w:rPr>
              <w:t>Oficina Regional Nordeste</w:t>
            </w:r>
          </w:p>
        </w:tc>
        <w:tc>
          <w:tcPr>
            <w:tcW w:w="2835"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5EAB41F7" w14:textId="77777777" w:rsidR="00E12247" w:rsidRPr="00EB5806" w:rsidRDefault="00E12247" w:rsidP="00E12247">
            <w:pPr>
              <w:spacing w:after="0" w:line="240" w:lineRule="auto"/>
              <w:jc w:val="center"/>
              <w:rPr>
                <w:rFonts w:ascii="Times New Roman" w:eastAsia="Times New Roman" w:hAnsi="Times New Roman" w:cs="Times New Roman"/>
                <w:color w:val="000000"/>
                <w:sz w:val="24"/>
                <w:szCs w:val="24"/>
                <w:lang w:val="en-US"/>
              </w:rPr>
            </w:pPr>
            <w:r w:rsidRPr="00EB5806">
              <w:rPr>
                <w:rFonts w:ascii="Times New Roman" w:eastAsia="Times New Roman" w:hAnsi="Times New Roman" w:cs="Times New Roman"/>
                <w:color w:val="000000"/>
                <w:sz w:val="24"/>
                <w:szCs w:val="24"/>
              </w:rPr>
              <w:t>34,137.00</w:t>
            </w:r>
          </w:p>
        </w:tc>
        <w:tc>
          <w:tcPr>
            <w:tcW w:w="21302" w:type="dxa"/>
            <w:gridSpan w:val="10"/>
            <w:tcBorders>
              <w:top w:val="nil"/>
              <w:left w:val="nil"/>
              <w:bottom w:val="nil"/>
              <w:right w:val="nil"/>
            </w:tcBorders>
            <w:shd w:val="clear" w:color="auto" w:fill="auto"/>
            <w:noWrap/>
            <w:vAlign w:val="bottom"/>
            <w:hideMark/>
          </w:tcPr>
          <w:p w14:paraId="6B0E9A1D" w14:textId="77777777" w:rsidR="00E12247" w:rsidRPr="00EB5806" w:rsidRDefault="00E12247" w:rsidP="00E12247">
            <w:pPr>
              <w:spacing w:after="0" w:line="240" w:lineRule="auto"/>
              <w:jc w:val="center"/>
              <w:rPr>
                <w:rFonts w:ascii="Times New Roman" w:eastAsia="Times New Roman" w:hAnsi="Times New Roman" w:cs="Times New Roman"/>
                <w:color w:val="000000"/>
                <w:sz w:val="24"/>
                <w:szCs w:val="24"/>
                <w:lang w:val="en-US"/>
              </w:rPr>
            </w:pPr>
          </w:p>
        </w:tc>
        <w:tc>
          <w:tcPr>
            <w:tcW w:w="1157" w:type="dxa"/>
            <w:tcBorders>
              <w:top w:val="nil"/>
              <w:left w:val="nil"/>
              <w:bottom w:val="nil"/>
              <w:right w:val="nil"/>
            </w:tcBorders>
            <w:shd w:val="clear" w:color="auto" w:fill="auto"/>
            <w:noWrap/>
            <w:vAlign w:val="bottom"/>
            <w:hideMark/>
          </w:tcPr>
          <w:p w14:paraId="2A3B2E44" w14:textId="77777777" w:rsidR="00E12247" w:rsidRPr="00EB5806" w:rsidRDefault="00E12247" w:rsidP="00E12247">
            <w:pPr>
              <w:spacing w:after="0" w:line="240" w:lineRule="auto"/>
              <w:rPr>
                <w:rFonts w:ascii="Times New Roman" w:eastAsia="Times New Roman" w:hAnsi="Times New Roman" w:cs="Times New Roman"/>
                <w:sz w:val="20"/>
                <w:szCs w:val="20"/>
                <w:lang w:val="en-US"/>
              </w:rPr>
            </w:pPr>
          </w:p>
        </w:tc>
      </w:tr>
      <w:tr w:rsidR="009D22E5" w:rsidRPr="00EB5806" w14:paraId="7E20ECE9" w14:textId="77777777" w:rsidTr="009D22E5">
        <w:trPr>
          <w:trHeight w:val="330"/>
        </w:trPr>
        <w:tc>
          <w:tcPr>
            <w:tcW w:w="6660"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81075B1" w14:textId="77777777" w:rsidR="00E12247" w:rsidRPr="00EB5806" w:rsidRDefault="00E12247" w:rsidP="00E12247">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rPr>
              <w:t>Oficina Regional Noroeste</w:t>
            </w:r>
          </w:p>
        </w:tc>
        <w:tc>
          <w:tcPr>
            <w:tcW w:w="2835"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A7FB621" w14:textId="77777777" w:rsidR="00E12247" w:rsidRPr="00EB5806" w:rsidRDefault="00E12247" w:rsidP="00E12247">
            <w:pPr>
              <w:spacing w:after="0" w:line="240" w:lineRule="auto"/>
              <w:jc w:val="center"/>
              <w:rPr>
                <w:rFonts w:ascii="Times New Roman" w:eastAsia="Times New Roman" w:hAnsi="Times New Roman" w:cs="Times New Roman"/>
                <w:color w:val="000000"/>
                <w:sz w:val="24"/>
                <w:szCs w:val="24"/>
                <w:lang w:val="en-US"/>
              </w:rPr>
            </w:pPr>
            <w:r w:rsidRPr="00EB5806">
              <w:rPr>
                <w:rFonts w:ascii="Times New Roman" w:eastAsia="Times New Roman" w:hAnsi="Times New Roman" w:cs="Times New Roman"/>
                <w:color w:val="000000"/>
                <w:sz w:val="24"/>
                <w:szCs w:val="24"/>
              </w:rPr>
              <w:t>23,000.00</w:t>
            </w:r>
          </w:p>
        </w:tc>
        <w:tc>
          <w:tcPr>
            <w:tcW w:w="21302" w:type="dxa"/>
            <w:gridSpan w:val="10"/>
            <w:tcBorders>
              <w:top w:val="nil"/>
              <w:left w:val="nil"/>
              <w:bottom w:val="nil"/>
              <w:right w:val="nil"/>
            </w:tcBorders>
            <w:shd w:val="clear" w:color="auto" w:fill="auto"/>
            <w:noWrap/>
            <w:vAlign w:val="bottom"/>
            <w:hideMark/>
          </w:tcPr>
          <w:p w14:paraId="107AFDFC" w14:textId="77777777" w:rsidR="00E12247" w:rsidRPr="00EB5806" w:rsidRDefault="00E12247" w:rsidP="00E12247">
            <w:pPr>
              <w:spacing w:after="0" w:line="240" w:lineRule="auto"/>
              <w:jc w:val="center"/>
              <w:rPr>
                <w:rFonts w:ascii="Times New Roman" w:eastAsia="Times New Roman" w:hAnsi="Times New Roman" w:cs="Times New Roman"/>
                <w:color w:val="000000"/>
                <w:sz w:val="24"/>
                <w:szCs w:val="24"/>
                <w:lang w:val="en-US"/>
              </w:rPr>
            </w:pPr>
          </w:p>
        </w:tc>
        <w:tc>
          <w:tcPr>
            <w:tcW w:w="1157" w:type="dxa"/>
            <w:tcBorders>
              <w:top w:val="nil"/>
              <w:left w:val="nil"/>
              <w:bottom w:val="nil"/>
              <w:right w:val="nil"/>
            </w:tcBorders>
            <w:shd w:val="clear" w:color="auto" w:fill="auto"/>
            <w:noWrap/>
            <w:vAlign w:val="bottom"/>
            <w:hideMark/>
          </w:tcPr>
          <w:p w14:paraId="596E78E6" w14:textId="77777777" w:rsidR="00E12247" w:rsidRPr="00EB5806" w:rsidRDefault="00E12247" w:rsidP="00E12247">
            <w:pPr>
              <w:spacing w:after="0" w:line="240" w:lineRule="auto"/>
              <w:rPr>
                <w:rFonts w:ascii="Times New Roman" w:eastAsia="Times New Roman" w:hAnsi="Times New Roman" w:cs="Times New Roman"/>
                <w:sz w:val="20"/>
                <w:szCs w:val="20"/>
                <w:lang w:val="en-US"/>
              </w:rPr>
            </w:pPr>
          </w:p>
        </w:tc>
      </w:tr>
      <w:tr w:rsidR="009D22E5" w:rsidRPr="00EB5806" w14:paraId="62F2CC50" w14:textId="77777777" w:rsidTr="009D22E5">
        <w:trPr>
          <w:trHeight w:val="330"/>
        </w:trPr>
        <w:tc>
          <w:tcPr>
            <w:tcW w:w="6660"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02DB349" w14:textId="77777777" w:rsidR="00E12247" w:rsidRPr="00EB5806" w:rsidRDefault="00E12247" w:rsidP="00E12247">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rPr>
              <w:t>Oficina Santo Domingo</w:t>
            </w:r>
          </w:p>
        </w:tc>
        <w:tc>
          <w:tcPr>
            <w:tcW w:w="2835"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0443CF1D" w14:textId="675C2B9C" w:rsidR="00E12247" w:rsidRPr="00EB5806" w:rsidRDefault="003B3742" w:rsidP="003B3742">
            <w:pPr>
              <w:spacing w:after="0" w:line="240" w:lineRule="auto"/>
              <w:rPr>
                <w:rFonts w:ascii="Times New Roman" w:eastAsia="Times New Roman" w:hAnsi="Times New Roman" w:cs="Times New Roman"/>
                <w:color w:val="000000"/>
                <w:sz w:val="24"/>
                <w:szCs w:val="24"/>
                <w:lang w:val="en-US"/>
              </w:rPr>
            </w:pPr>
            <w:r w:rsidRPr="00EB5806">
              <w:rPr>
                <w:rFonts w:ascii="Calibri" w:eastAsia="Times New Roman" w:hAnsi="Calibri" w:cs="Calibri"/>
                <w:color w:val="000000"/>
              </w:rPr>
              <w:t xml:space="preserve">            </w:t>
            </w:r>
            <w:r w:rsidR="003D0D5F" w:rsidRPr="00EB5806">
              <w:rPr>
                <w:rFonts w:ascii="Calibri" w:eastAsia="Times New Roman" w:hAnsi="Calibri" w:cs="Calibri"/>
                <w:color w:val="000000"/>
              </w:rPr>
              <w:t>3,116,863.00</w:t>
            </w:r>
          </w:p>
        </w:tc>
        <w:tc>
          <w:tcPr>
            <w:tcW w:w="21302" w:type="dxa"/>
            <w:gridSpan w:val="10"/>
            <w:tcBorders>
              <w:top w:val="nil"/>
              <w:left w:val="nil"/>
              <w:bottom w:val="nil"/>
              <w:right w:val="nil"/>
            </w:tcBorders>
            <w:shd w:val="clear" w:color="auto" w:fill="auto"/>
            <w:noWrap/>
            <w:vAlign w:val="bottom"/>
            <w:hideMark/>
          </w:tcPr>
          <w:p w14:paraId="386D4BF9" w14:textId="77777777" w:rsidR="00E12247" w:rsidRPr="00EB5806" w:rsidRDefault="00E12247" w:rsidP="00E12247">
            <w:pPr>
              <w:spacing w:after="0" w:line="240" w:lineRule="auto"/>
              <w:jc w:val="center"/>
              <w:rPr>
                <w:rFonts w:ascii="Times New Roman" w:eastAsia="Times New Roman" w:hAnsi="Times New Roman" w:cs="Times New Roman"/>
                <w:color w:val="000000"/>
                <w:sz w:val="24"/>
                <w:szCs w:val="24"/>
                <w:lang w:val="en-US"/>
              </w:rPr>
            </w:pPr>
          </w:p>
        </w:tc>
        <w:tc>
          <w:tcPr>
            <w:tcW w:w="1157" w:type="dxa"/>
            <w:tcBorders>
              <w:top w:val="nil"/>
              <w:left w:val="nil"/>
              <w:bottom w:val="nil"/>
              <w:right w:val="nil"/>
            </w:tcBorders>
            <w:shd w:val="clear" w:color="auto" w:fill="auto"/>
            <w:noWrap/>
            <w:vAlign w:val="bottom"/>
            <w:hideMark/>
          </w:tcPr>
          <w:p w14:paraId="54087163" w14:textId="77777777" w:rsidR="00E12247" w:rsidRPr="00EB5806" w:rsidRDefault="00E12247" w:rsidP="00E12247">
            <w:pPr>
              <w:spacing w:after="0" w:line="240" w:lineRule="auto"/>
              <w:rPr>
                <w:rFonts w:ascii="Times New Roman" w:eastAsia="Times New Roman" w:hAnsi="Times New Roman" w:cs="Times New Roman"/>
                <w:sz w:val="20"/>
                <w:szCs w:val="20"/>
                <w:lang w:val="en-US"/>
              </w:rPr>
            </w:pPr>
          </w:p>
        </w:tc>
      </w:tr>
      <w:tr w:rsidR="009D22E5" w:rsidRPr="00EB5806" w14:paraId="67702159" w14:textId="77777777" w:rsidTr="009D22E5">
        <w:trPr>
          <w:trHeight w:val="315"/>
        </w:trPr>
        <w:tc>
          <w:tcPr>
            <w:tcW w:w="6660" w:type="dxa"/>
            <w:gridSpan w:val="3"/>
            <w:tcBorders>
              <w:top w:val="single" w:sz="8" w:space="0" w:color="auto"/>
              <w:left w:val="nil"/>
              <w:bottom w:val="nil"/>
              <w:right w:val="single" w:sz="4" w:space="0" w:color="auto"/>
            </w:tcBorders>
            <w:shd w:val="clear" w:color="000000" w:fill="FFFFFF"/>
            <w:noWrap/>
            <w:vAlign w:val="center"/>
            <w:hideMark/>
          </w:tcPr>
          <w:p w14:paraId="179501BD" w14:textId="20AA7A31" w:rsidR="00E12247" w:rsidRPr="00EB5806" w:rsidRDefault="00570DFB" w:rsidP="00E12247">
            <w:pPr>
              <w:spacing w:after="0" w:line="240" w:lineRule="auto"/>
              <w:rPr>
                <w:rFonts w:ascii="Calibri" w:eastAsia="Times New Roman" w:hAnsi="Calibri" w:cs="Calibri"/>
                <w:b/>
                <w:bCs/>
                <w:color w:val="000000"/>
                <w:lang w:val="en-US"/>
              </w:rPr>
            </w:pPr>
            <w:proofErr w:type="gramStart"/>
            <w:r w:rsidRPr="00EB5806">
              <w:rPr>
                <w:rFonts w:ascii="Calibri" w:eastAsia="Times New Roman" w:hAnsi="Calibri" w:cs="Calibri"/>
                <w:b/>
                <w:bCs/>
                <w:color w:val="000000"/>
              </w:rPr>
              <w:t>Total</w:t>
            </w:r>
            <w:proofErr w:type="gramEnd"/>
            <w:r w:rsidRPr="00EB5806">
              <w:rPr>
                <w:rFonts w:ascii="Calibri" w:eastAsia="Times New Roman" w:hAnsi="Calibri" w:cs="Calibri"/>
                <w:b/>
                <w:bCs/>
                <w:color w:val="000000"/>
              </w:rPr>
              <w:t xml:space="preserve"> Pagos</w:t>
            </w:r>
            <w:r w:rsidR="00E12247" w:rsidRPr="00EB5806">
              <w:rPr>
                <w:rFonts w:ascii="Calibri" w:eastAsia="Times New Roman" w:hAnsi="Calibri" w:cs="Calibri"/>
                <w:b/>
                <w:bCs/>
                <w:color w:val="000000"/>
              </w:rPr>
              <w:t xml:space="preserve"> </w:t>
            </w:r>
            <w:r w:rsidRPr="00EB5806">
              <w:rPr>
                <w:rFonts w:ascii="Calibri" w:eastAsia="Times New Roman" w:hAnsi="Calibri" w:cs="Calibri"/>
                <w:b/>
                <w:bCs/>
                <w:color w:val="000000"/>
              </w:rPr>
              <w:t>a</w:t>
            </w:r>
            <w:r w:rsidR="00E12247" w:rsidRPr="00EB5806">
              <w:rPr>
                <w:rFonts w:ascii="Calibri" w:eastAsia="Times New Roman" w:hAnsi="Calibri" w:cs="Calibri"/>
                <w:b/>
                <w:bCs/>
                <w:color w:val="000000"/>
              </w:rPr>
              <w:t>nticipados</w:t>
            </w:r>
            <w:r w:rsidRPr="00EB5806">
              <w:rPr>
                <w:rFonts w:ascii="Calibri" w:eastAsia="Times New Roman" w:hAnsi="Calibri" w:cs="Calibri"/>
                <w:b/>
                <w:bCs/>
                <w:color w:val="000000"/>
              </w:rPr>
              <w:t xml:space="preserve"> </w:t>
            </w:r>
          </w:p>
        </w:tc>
        <w:tc>
          <w:tcPr>
            <w:tcW w:w="2835" w:type="dxa"/>
            <w:gridSpan w:val="2"/>
            <w:tcBorders>
              <w:top w:val="single" w:sz="8" w:space="0" w:color="auto"/>
              <w:left w:val="single" w:sz="4" w:space="0" w:color="auto"/>
              <w:bottom w:val="nil"/>
              <w:right w:val="nil"/>
            </w:tcBorders>
            <w:shd w:val="clear" w:color="000000" w:fill="FFFFFF"/>
            <w:vAlign w:val="center"/>
            <w:hideMark/>
          </w:tcPr>
          <w:p w14:paraId="4A707FFC" w14:textId="30BA1B17" w:rsidR="00E12247" w:rsidRPr="00EB5806" w:rsidRDefault="00A24D5E" w:rsidP="00F832E1">
            <w:pPr>
              <w:jc w:val="center"/>
              <w:rPr>
                <w:rFonts w:ascii="Times New Roman" w:eastAsia="Times New Roman" w:hAnsi="Times New Roman" w:cs="Times New Roman"/>
                <w:b/>
                <w:bCs/>
                <w:color w:val="000000"/>
                <w:sz w:val="24"/>
                <w:szCs w:val="24"/>
                <w:lang w:val="en-US"/>
              </w:rPr>
            </w:pPr>
            <w:r w:rsidRPr="00EB5806">
              <w:rPr>
                <w:rFonts w:ascii="Times New Roman" w:eastAsia="Times New Roman" w:hAnsi="Times New Roman" w:cs="Times New Roman"/>
                <w:b/>
                <w:bCs/>
                <w:color w:val="000000"/>
                <w:u w:val="single"/>
              </w:rPr>
              <w:t>3,20</w:t>
            </w:r>
            <w:r w:rsidR="003D0D5F" w:rsidRPr="00EB5806">
              <w:rPr>
                <w:rFonts w:ascii="Times New Roman" w:eastAsia="Times New Roman" w:hAnsi="Times New Roman" w:cs="Times New Roman"/>
                <w:b/>
                <w:bCs/>
                <w:color w:val="000000"/>
                <w:u w:val="single"/>
              </w:rPr>
              <w:t>4</w:t>
            </w:r>
            <w:r w:rsidRPr="00EB5806">
              <w:rPr>
                <w:rFonts w:ascii="Times New Roman" w:eastAsia="Times New Roman" w:hAnsi="Times New Roman" w:cs="Times New Roman"/>
                <w:b/>
                <w:bCs/>
                <w:color w:val="000000"/>
                <w:u w:val="single"/>
              </w:rPr>
              <w:t>,</w:t>
            </w:r>
            <w:r w:rsidR="003D0D5F" w:rsidRPr="00EB5806">
              <w:rPr>
                <w:rFonts w:ascii="Times New Roman" w:eastAsia="Times New Roman" w:hAnsi="Times New Roman" w:cs="Times New Roman"/>
                <w:b/>
                <w:bCs/>
                <w:color w:val="000000"/>
                <w:u w:val="single"/>
              </w:rPr>
              <w:t>000</w:t>
            </w:r>
            <w:r w:rsidRPr="00EB5806">
              <w:rPr>
                <w:rFonts w:ascii="Times New Roman" w:eastAsia="Times New Roman" w:hAnsi="Times New Roman" w:cs="Times New Roman"/>
                <w:b/>
                <w:bCs/>
                <w:color w:val="000000"/>
                <w:u w:val="single"/>
              </w:rPr>
              <w:t>.00</w:t>
            </w:r>
          </w:p>
        </w:tc>
        <w:tc>
          <w:tcPr>
            <w:tcW w:w="21302" w:type="dxa"/>
            <w:gridSpan w:val="10"/>
            <w:tcBorders>
              <w:top w:val="nil"/>
              <w:left w:val="nil"/>
              <w:bottom w:val="nil"/>
              <w:right w:val="nil"/>
            </w:tcBorders>
            <w:shd w:val="clear" w:color="auto" w:fill="auto"/>
            <w:noWrap/>
            <w:vAlign w:val="bottom"/>
            <w:hideMark/>
          </w:tcPr>
          <w:p w14:paraId="58EAB598" w14:textId="77777777" w:rsidR="00E12247" w:rsidRPr="00EB5806" w:rsidRDefault="00E12247" w:rsidP="00E12247">
            <w:pPr>
              <w:spacing w:after="0" w:line="240" w:lineRule="auto"/>
              <w:jc w:val="center"/>
              <w:rPr>
                <w:rFonts w:ascii="Times New Roman" w:eastAsia="Times New Roman" w:hAnsi="Times New Roman" w:cs="Times New Roman"/>
                <w:b/>
                <w:bCs/>
                <w:color w:val="000000"/>
                <w:sz w:val="24"/>
                <w:szCs w:val="24"/>
                <w:lang w:val="en-US"/>
              </w:rPr>
            </w:pPr>
          </w:p>
        </w:tc>
        <w:tc>
          <w:tcPr>
            <w:tcW w:w="1157" w:type="dxa"/>
            <w:tcBorders>
              <w:top w:val="nil"/>
              <w:left w:val="nil"/>
              <w:bottom w:val="nil"/>
              <w:right w:val="nil"/>
            </w:tcBorders>
            <w:shd w:val="clear" w:color="auto" w:fill="auto"/>
            <w:noWrap/>
            <w:vAlign w:val="bottom"/>
            <w:hideMark/>
          </w:tcPr>
          <w:p w14:paraId="3F457A43" w14:textId="77777777" w:rsidR="00E12247" w:rsidRPr="00EB5806" w:rsidRDefault="00E12247" w:rsidP="00E12247">
            <w:pPr>
              <w:spacing w:after="0" w:line="240" w:lineRule="auto"/>
              <w:rPr>
                <w:rFonts w:ascii="Times New Roman" w:eastAsia="Times New Roman" w:hAnsi="Times New Roman" w:cs="Times New Roman"/>
                <w:sz w:val="20"/>
                <w:szCs w:val="20"/>
                <w:lang w:val="en-US"/>
              </w:rPr>
            </w:pPr>
          </w:p>
        </w:tc>
      </w:tr>
      <w:tr w:rsidR="009D22E5" w:rsidRPr="00EB5806" w14:paraId="7B280366" w14:textId="77777777" w:rsidTr="009D22E5">
        <w:trPr>
          <w:trHeight w:val="300"/>
        </w:trPr>
        <w:tc>
          <w:tcPr>
            <w:tcW w:w="9374" w:type="dxa"/>
            <w:gridSpan w:val="4"/>
            <w:tcBorders>
              <w:top w:val="nil"/>
              <w:left w:val="nil"/>
              <w:bottom w:val="nil"/>
              <w:right w:val="nil"/>
            </w:tcBorders>
            <w:shd w:val="clear" w:color="auto" w:fill="auto"/>
            <w:vAlign w:val="center"/>
          </w:tcPr>
          <w:p w14:paraId="4BE564A5"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16522" w:type="dxa"/>
            <w:gridSpan w:val="6"/>
            <w:tcBorders>
              <w:top w:val="nil"/>
              <w:left w:val="nil"/>
              <w:bottom w:val="nil"/>
              <w:right w:val="nil"/>
            </w:tcBorders>
            <w:shd w:val="clear" w:color="auto" w:fill="auto"/>
            <w:vAlign w:val="center"/>
          </w:tcPr>
          <w:p w14:paraId="3A52EE73"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1549" w:type="dxa"/>
            <w:tcBorders>
              <w:top w:val="nil"/>
              <w:left w:val="nil"/>
              <w:bottom w:val="nil"/>
              <w:right w:val="nil"/>
            </w:tcBorders>
            <w:shd w:val="clear" w:color="auto" w:fill="auto"/>
            <w:vAlign w:val="center"/>
          </w:tcPr>
          <w:p w14:paraId="1A9289D2"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235" w:type="dxa"/>
            <w:tcBorders>
              <w:top w:val="nil"/>
              <w:left w:val="nil"/>
              <w:bottom w:val="nil"/>
              <w:right w:val="nil"/>
            </w:tcBorders>
            <w:shd w:val="clear" w:color="auto" w:fill="auto"/>
            <w:vAlign w:val="center"/>
          </w:tcPr>
          <w:p w14:paraId="02BE012E"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1680" w:type="dxa"/>
            <w:tcBorders>
              <w:top w:val="nil"/>
              <w:left w:val="nil"/>
              <w:bottom w:val="nil"/>
              <w:right w:val="nil"/>
            </w:tcBorders>
            <w:shd w:val="clear" w:color="auto" w:fill="auto"/>
            <w:vAlign w:val="center"/>
          </w:tcPr>
          <w:p w14:paraId="4E3FE48D"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235" w:type="dxa"/>
            <w:tcBorders>
              <w:top w:val="nil"/>
              <w:left w:val="nil"/>
              <w:bottom w:val="nil"/>
              <w:right w:val="nil"/>
            </w:tcBorders>
            <w:shd w:val="clear" w:color="auto" w:fill="auto"/>
            <w:vAlign w:val="center"/>
          </w:tcPr>
          <w:p w14:paraId="042FE0D3"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1202" w:type="dxa"/>
            <w:tcBorders>
              <w:top w:val="nil"/>
              <w:left w:val="nil"/>
              <w:bottom w:val="nil"/>
              <w:right w:val="nil"/>
            </w:tcBorders>
            <w:shd w:val="clear" w:color="auto" w:fill="auto"/>
            <w:noWrap/>
            <w:vAlign w:val="bottom"/>
          </w:tcPr>
          <w:p w14:paraId="3BD0C2D6"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1157" w:type="dxa"/>
            <w:tcBorders>
              <w:top w:val="nil"/>
              <w:left w:val="nil"/>
              <w:bottom w:val="nil"/>
              <w:right w:val="nil"/>
            </w:tcBorders>
            <w:shd w:val="clear" w:color="auto" w:fill="auto"/>
            <w:noWrap/>
            <w:vAlign w:val="bottom"/>
          </w:tcPr>
          <w:p w14:paraId="52CF70D2"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r>
      <w:tr w:rsidR="009D22E5" w:rsidRPr="00EB5806" w14:paraId="4CD916AC" w14:textId="77777777" w:rsidTr="009D22E5">
        <w:trPr>
          <w:trHeight w:val="300"/>
        </w:trPr>
        <w:tc>
          <w:tcPr>
            <w:tcW w:w="9374" w:type="dxa"/>
            <w:gridSpan w:val="4"/>
            <w:tcBorders>
              <w:top w:val="nil"/>
              <w:left w:val="nil"/>
              <w:bottom w:val="nil"/>
              <w:right w:val="nil"/>
            </w:tcBorders>
            <w:shd w:val="clear" w:color="auto" w:fill="auto"/>
            <w:vAlign w:val="center"/>
          </w:tcPr>
          <w:p w14:paraId="2FDDEDEA" w14:textId="4E04A082" w:rsidR="00321D6D" w:rsidRPr="00EB5806" w:rsidRDefault="00321D6D" w:rsidP="00321D6D">
            <w:pPr>
              <w:spacing w:after="160" w:line="259" w:lineRule="auto"/>
              <w:rPr>
                <w:rFonts w:ascii="Times New Roman" w:eastAsia="Calibri" w:hAnsi="Times New Roman" w:cs="Times New Roman"/>
              </w:rPr>
            </w:pPr>
            <w:r w:rsidRPr="00EB5806">
              <w:rPr>
                <w:rFonts w:ascii="Times New Roman" w:eastAsia="Calibri" w:hAnsi="Times New Roman" w:cs="Times New Roman"/>
                <w:b/>
              </w:rPr>
              <w:t>11.  Cuentas por cobrar a largo plazo</w:t>
            </w:r>
            <w:r w:rsidRPr="00EB5806">
              <w:rPr>
                <w:rFonts w:ascii="Times New Roman" w:eastAsia="Calibri" w:hAnsi="Times New Roman" w:cs="Times New Roman"/>
              </w:rPr>
              <w:t xml:space="preserve"> </w:t>
            </w:r>
          </w:p>
          <w:p w14:paraId="6FFD05F1" w14:textId="388FA542" w:rsidR="00321D6D" w:rsidRPr="00EB5806" w:rsidRDefault="00321D6D" w:rsidP="00321D6D">
            <w:pPr>
              <w:tabs>
                <w:tab w:val="left" w:pos="-720"/>
              </w:tabs>
              <w:spacing w:after="0"/>
              <w:jc w:val="both"/>
              <w:rPr>
                <w:rFonts w:ascii="Times New Roman" w:eastAsia="Calibri" w:hAnsi="Times New Roman" w:cs="Times New Roman"/>
              </w:rPr>
            </w:pPr>
            <w:r w:rsidRPr="00EB5806">
              <w:rPr>
                <w:rFonts w:ascii="Times New Roman" w:eastAsia="Times New Roman" w:hAnsi="Times New Roman" w:cs="Times New Roman"/>
              </w:rPr>
              <w:t xml:space="preserve">Al </w:t>
            </w:r>
            <w:r w:rsidR="00F37100" w:rsidRPr="00EB5806">
              <w:rPr>
                <w:rFonts w:ascii="Times New Roman" w:eastAsia="Times New Roman" w:hAnsi="Times New Roman" w:cs="Times New Roman"/>
              </w:rPr>
              <w:t>31</w:t>
            </w:r>
            <w:r w:rsidRPr="00EB5806">
              <w:rPr>
                <w:rFonts w:ascii="Times New Roman" w:eastAsia="Times New Roman" w:hAnsi="Times New Roman" w:cs="Times New Roman"/>
              </w:rPr>
              <w:t xml:space="preserve"> de </w:t>
            </w:r>
            <w:r w:rsidR="00F37100" w:rsidRPr="00EB5806">
              <w:rPr>
                <w:rFonts w:ascii="Times New Roman" w:eastAsia="Times New Roman" w:hAnsi="Times New Roman" w:cs="Times New Roman"/>
              </w:rPr>
              <w:t>marzo</w:t>
            </w:r>
            <w:r w:rsidRPr="00EB5806">
              <w:rPr>
                <w:rFonts w:ascii="Times New Roman" w:eastAsia="Times New Roman" w:hAnsi="Times New Roman" w:cs="Times New Roman"/>
              </w:rPr>
              <w:t xml:space="preserve"> del periodo fiscal 202</w:t>
            </w:r>
            <w:r w:rsidR="003B3742" w:rsidRPr="00EB5806">
              <w:rPr>
                <w:rFonts w:ascii="Times New Roman" w:eastAsia="Times New Roman" w:hAnsi="Times New Roman" w:cs="Times New Roman"/>
              </w:rPr>
              <w:t>5</w:t>
            </w:r>
            <w:r w:rsidRPr="00EB5806">
              <w:rPr>
                <w:rFonts w:ascii="Times New Roman" w:eastAsia="Times New Roman" w:hAnsi="Times New Roman" w:cs="Times New Roman"/>
              </w:rPr>
              <w:t xml:space="preserve"> y al </w:t>
            </w:r>
            <w:r w:rsidR="00F37100" w:rsidRPr="00EB5806">
              <w:rPr>
                <w:rFonts w:ascii="Times New Roman" w:eastAsia="Times New Roman" w:hAnsi="Times New Roman" w:cs="Times New Roman"/>
              </w:rPr>
              <w:t>31</w:t>
            </w:r>
            <w:r w:rsidRPr="00EB5806">
              <w:rPr>
                <w:rFonts w:ascii="Times New Roman" w:eastAsia="Times New Roman" w:hAnsi="Times New Roman" w:cs="Times New Roman"/>
              </w:rPr>
              <w:t xml:space="preserve"> de </w:t>
            </w:r>
            <w:r w:rsidR="00F37100" w:rsidRPr="00EB5806">
              <w:rPr>
                <w:rFonts w:ascii="Times New Roman" w:eastAsia="Times New Roman" w:hAnsi="Times New Roman" w:cs="Times New Roman"/>
              </w:rPr>
              <w:t>marzo</w:t>
            </w:r>
            <w:r w:rsidRPr="00EB5806">
              <w:rPr>
                <w:rFonts w:ascii="Times New Roman" w:eastAsia="Times New Roman" w:hAnsi="Times New Roman" w:cs="Times New Roman"/>
              </w:rPr>
              <w:t xml:space="preserve"> del período fiscal 202</w:t>
            </w:r>
            <w:r w:rsidR="003B3742" w:rsidRPr="00EB5806">
              <w:rPr>
                <w:rFonts w:ascii="Times New Roman" w:eastAsia="Times New Roman" w:hAnsi="Times New Roman" w:cs="Times New Roman"/>
              </w:rPr>
              <w:t>4</w:t>
            </w:r>
            <w:r w:rsidRPr="00EB5806">
              <w:rPr>
                <w:rFonts w:ascii="Times New Roman" w:eastAsia="Times New Roman" w:hAnsi="Times New Roman" w:cs="Times New Roman"/>
              </w:rPr>
              <w:t>, los balances de estas cuentas directas por cobrar a largo plazo al Sector Público no Financiero , ,reflejan montos de RD$</w:t>
            </w:r>
            <w:r w:rsidR="008113BD" w:rsidRPr="00EB5806">
              <w:rPr>
                <w:rFonts w:ascii="Times New Roman" w:eastAsia="Times New Roman" w:hAnsi="Times New Roman" w:cs="Times New Roman"/>
                <w:b/>
                <w:bCs/>
              </w:rPr>
              <w:t>3,676,321.65</w:t>
            </w:r>
            <w:r w:rsidRPr="00EB5806">
              <w:rPr>
                <w:rFonts w:ascii="Times New Roman" w:eastAsia="Times New Roman" w:hAnsi="Times New Roman" w:cs="Times New Roman"/>
                <w:b/>
                <w:bCs/>
              </w:rPr>
              <w:t xml:space="preserve"> </w:t>
            </w:r>
            <w:r w:rsidRPr="00EB5806">
              <w:rPr>
                <w:rFonts w:ascii="Times New Roman" w:eastAsia="Times New Roman" w:hAnsi="Times New Roman" w:cs="Times New Roman"/>
              </w:rPr>
              <w:t>y RD$</w:t>
            </w:r>
            <w:r w:rsidRPr="00EB5806">
              <w:rPr>
                <w:rFonts w:ascii="Times New Roman" w:eastAsia="Times New Roman" w:hAnsi="Times New Roman" w:cs="Times New Roman"/>
                <w:b/>
                <w:bCs/>
              </w:rPr>
              <w:t>0.00,</w:t>
            </w:r>
            <w:r w:rsidRPr="00EB5806">
              <w:rPr>
                <w:rFonts w:ascii="Times New Roman" w:eastAsia="Times New Roman" w:hAnsi="Times New Roman" w:cs="Times New Roman"/>
              </w:rPr>
              <w:t xml:space="preserve"> reflejando una variación de RD$ </w:t>
            </w:r>
            <w:r w:rsidR="008113BD" w:rsidRPr="00EB5806">
              <w:rPr>
                <w:rFonts w:ascii="Times New Roman" w:eastAsia="Times New Roman" w:hAnsi="Times New Roman" w:cs="Times New Roman"/>
                <w:b/>
                <w:bCs/>
              </w:rPr>
              <w:t xml:space="preserve">3,642,147.09 </w:t>
            </w:r>
            <w:r w:rsidRPr="00EB5806">
              <w:rPr>
                <w:rFonts w:ascii="Times New Roman" w:eastAsia="Times New Roman" w:hAnsi="Times New Roman" w:cs="Times New Roman"/>
              </w:rPr>
              <w:t xml:space="preserve">para un incremento de 100 % con relación al año anterior y están representados los valores pendientes de cobros a la Comisión de Cacao por el 40% de la facturación de la energía eléctrica por compartir el mismo Edificio según detalle (Ver Anexo </w:t>
            </w:r>
            <w:r w:rsidR="00B6108C" w:rsidRPr="00EB5806">
              <w:rPr>
                <w:rFonts w:ascii="Times New Roman" w:eastAsia="Times New Roman" w:hAnsi="Times New Roman" w:cs="Times New Roman"/>
              </w:rPr>
              <w:t>2</w:t>
            </w:r>
            <w:r w:rsidRPr="00EB5806">
              <w:rPr>
                <w:rFonts w:ascii="Times New Roman" w:eastAsia="Times New Roman" w:hAnsi="Times New Roman" w:cs="Times New Roman"/>
              </w:rPr>
              <w:t xml:space="preserve">): </w:t>
            </w:r>
          </w:p>
          <w:p w14:paraId="58D9E9E2" w14:textId="77777777" w:rsidR="00321D6D" w:rsidRPr="00EB5806" w:rsidRDefault="00321D6D" w:rsidP="00321D6D">
            <w:pPr>
              <w:tabs>
                <w:tab w:val="left" w:pos="-720"/>
              </w:tabs>
              <w:spacing w:after="0"/>
              <w:jc w:val="both"/>
              <w:rPr>
                <w:rFonts w:ascii="Times New Roman" w:eastAsia="Times New Roman" w:hAnsi="Times New Roman" w:cs="Times New Roman"/>
              </w:rPr>
            </w:pPr>
          </w:p>
          <w:p w14:paraId="3AEE5C57" w14:textId="35F76E10" w:rsidR="00321D6D" w:rsidRPr="00EB5806" w:rsidRDefault="00321D6D" w:rsidP="00321D6D">
            <w:pPr>
              <w:spacing w:after="160" w:line="259" w:lineRule="auto"/>
              <w:rPr>
                <w:rFonts w:ascii="Times New Roman" w:eastAsia="Calibri" w:hAnsi="Times New Roman" w:cs="Times New Roman"/>
                <w:b/>
              </w:rPr>
            </w:pPr>
            <w:r w:rsidRPr="00EB5806">
              <w:rPr>
                <w:rFonts w:ascii="Times New Roman" w:eastAsia="Calibri" w:hAnsi="Times New Roman" w:cs="Times New Roman"/>
                <w:b/>
              </w:rPr>
              <w:t>Descripción                                                                                        202</w:t>
            </w:r>
            <w:r w:rsidR="003B3742" w:rsidRPr="00EB5806">
              <w:rPr>
                <w:rFonts w:ascii="Times New Roman" w:eastAsia="Calibri" w:hAnsi="Times New Roman" w:cs="Times New Roman"/>
                <w:b/>
              </w:rPr>
              <w:t>5</w:t>
            </w:r>
            <w:r w:rsidRPr="00EB5806">
              <w:rPr>
                <w:rFonts w:ascii="Times New Roman" w:eastAsia="Calibri" w:hAnsi="Times New Roman" w:cs="Times New Roman"/>
                <w:b/>
              </w:rPr>
              <w:t xml:space="preserve">                            202</w:t>
            </w:r>
            <w:r w:rsidR="003B3742" w:rsidRPr="00EB5806">
              <w:rPr>
                <w:rFonts w:ascii="Times New Roman" w:eastAsia="Calibri" w:hAnsi="Times New Roman" w:cs="Times New Roman"/>
                <w:b/>
              </w:rPr>
              <w:t>4</w:t>
            </w:r>
          </w:p>
          <w:tbl>
            <w:tblPr>
              <w:tblW w:w="9162" w:type="dxa"/>
              <w:tblLayout w:type="fixed"/>
              <w:tblCellMar>
                <w:left w:w="0" w:type="dxa"/>
                <w:right w:w="0" w:type="dxa"/>
              </w:tblCellMar>
              <w:tblLook w:val="0000" w:firstRow="0" w:lastRow="0" w:firstColumn="0" w:lastColumn="0" w:noHBand="0" w:noVBand="0"/>
            </w:tblPr>
            <w:tblGrid>
              <w:gridCol w:w="5580"/>
              <w:gridCol w:w="1620"/>
              <w:gridCol w:w="315"/>
              <w:gridCol w:w="1647"/>
            </w:tblGrid>
            <w:tr w:rsidR="00321D6D" w:rsidRPr="00EB5806" w14:paraId="152D018D" w14:textId="77777777" w:rsidTr="00A04A06">
              <w:trPr>
                <w:trHeight w:val="255"/>
              </w:trPr>
              <w:tc>
                <w:tcPr>
                  <w:tcW w:w="5580" w:type="dxa"/>
                  <w:tcMar>
                    <w:top w:w="0" w:type="dxa"/>
                    <w:left w:w="15" w:type="dxa"/>
                    <w:bottom w:w="0" w:type="dxa"/>
                    <w:right w:w="15" w:type="dxa"/>
                  </w:tcMar>
                  <w:vAlign w:val="bottom"/>
                </w:tcPr>
                <w:p w14:paraId="65595C41" w14:textId="77777777" w:rsidR="00321D6D" w:rsidRPr="00EB5806" w:rsidRDefault="00321D6D" w:rsidP="00321D6D">
                  <w:pPr>
                    <w:spacing w:after="0" w:line="240" w:lineRule="auto"/>
                    <w:jc w:val="both"/>
                    <w:rPr>
                      <w:rFonts w:ascii="Century" w:eastAsia="Times New Roman" w:hAnsi="Century" w:cs="Times New Roman"/>
                    </w:rPr>
                  </w:pPr>
                </w:p>
                <w:p w14:paraId="303523F9" w14:textId="77777777" w:rsidR="00321D6D" w:rsidRPr="00EB5806" w:rsidRDefault="00321D6D" w:rsidP="00321D6D">
                  <w:pPr>
                    <w:spacing w:after="0" w:line="240" w:lineRule="auto"/>
                    <w:jc w:val="both"/>
                    <w:rPr>
                      <w:rFonts w:ascii="Century" w:eastAsia="Times New Roman" w:hAnsi="Century" w:cs="Times New Roman"/>
                    </w:rPr>
                  </w:pPr>
                  <w:r w:rsidRPr="00EB5806">
                    <w:rPr>
                      <w:rFonts w:ascii="Century" w:eastAsia="Times New Roman" w:hAnsi="Century" w:cs="Times New Roman"/>
                    </w:rPr>
                    <w:t>Cuenta por cobrar a Comisión de Cacao</w:t>
                  </w:r>
                </w:p>
              </w:tc>
              <w:tc>
                <w:tcPr>
                  <w:tcW w:w="1620" w:type="dxa"/>
                  <w:shd w:val="clear" w:color="auto" w:fill="FFFFFF" w:themeFill="background1"/>
                  <w:noWrap/>
                  <w:tcMar>
                    <w:top w:w="0" w:type="dxa"/>
                    <w:left w:w="15" w:type="dxa"/>
                    <w:bottom w:w="0" w:type="dxa"/>
                    <w:right w:w="15" w:type="dxa"/>
                  </w:tcMar>
                  <w:vAlign w:val="bottom"/>
                </w:tcPr>
                <w:p w14:paraId="01B1D2B0" w14:textId="5BF807F9" w:rsidR="00321D6D" w:rsidRPr="00EB5806" w:rsidRDefault="008113BD" w:rsidP="00321D6D">
                  <w:pPr>
                    <w:spacing w:after="0" w:line="240" w:lineRule="auto"/>
                    <w:ind w:right="42"/>
                    <w:jc w:val="center"/>
                    <w:rPr>
                      <w:rFonts w:ascii="Century" w:eastAsia="Arial Unicode MS" w:hAnsi="Century" w:cs="Times New Roman"/>
                      <w:b/>
                      <w:bCs/>
                    </w:rPr>
                  </w:pPr>
                  <w:r w:rsidRPr="00EB5806">
                    <w:rPr>
                      <w:rFonts w:ascii="Century" w:eastAsia="Arial Unicode MS" w:hAnsi="Century" w:cs="Times New Roman"/>
                      <w:b/>
                      <w:bCs/>
                    </w:rPr>
                    <w:t>3,676,321.65</w:t>
                  </w:r>
                </w:p>
              </w:tc>
              <w:tc>
                <w:tcPr>
                  <w:tcW w:w="315" w:type="dxa"/>
                  <w:shd w:val="clear" w:color="auto" w:fill="FFFFFF" w:themeFill="background1"/>
                  <w:noWrap/>
                  <w:tcMar>
                    <w:top w:w="0" w:type="dxa"/>
                    <w:left w:w="15" w:type="dxa"/>
                    <w:bottom w:w="0" w:type="dxa"/>
                    <w:right w:w="15" w:type="dxa"/>
                  </w:tcMar>
                  <w:vAlign w:val="bottom"/>
                </w:tcPr>
                <w:p w14:paraId="1DEC6B81" w14:textId="77777777" w:rsidR="00321D6D" w:rsidRPr="00EB5806" w:rsidRDefault="00321D6D" w:rsidP="00321D6D">
                  <w:pPr>
                    <w:spacing w:after="0" w:line="240" w:lineRule="auto"/>
                    <w:ind w:right="42"/>
                    <w:jc w:val="both"/>
                    <w:rPr>
                      <w:rFonts w:ascii="Century" w:eastAsia="Arial Unicode MS" w:hAnsi="Century" w:cs="Times New Roman"/>
                      <w:b/>
                      <w:bCs/>
                    </w:rPr>
                  </w:pPr>
                </w:p>
              </w:tc>
              <w:tc>
                <w:tcPr>
                  <w:tcW w:w="1647" w:type="dxa"/>
                  <w:vAlign w:val="bottom"/>
                </w:tcPr>
                <w:p w14:paraId="11E4E4DF" w14:textId="56B19253" w:rsidR="00321D6D" w:rsidRPr="00EB5806" w:rsidRDefault="00F37100" w:rsidP="00321D6D">
                  <w:pPr>
                    <w:spacing w:after="0" w:line="240" w:lineRule="auto"/>
                    <w:ind w:right="42"/>
                    <w:jc w:val="right"/>
                    <w:rPr>
                      <w:rFonts w:ascii="Century" w:eastAsia="Arial Unicode MS" w:hAnsi="Century" w:cs="Times New Roman"/>
                      <w:b/>
                      <w:bCs/>
                    </w:rPr>
                  </w:pPr>
                  <w:r w:rsidRPr="00EB5806">
                    <w:rPr>
                      <w:rFonts w:ascii="Century" w:eastAsia="Arial Unicode MS" w:hAnsi="Century" w:cs="Times New Roman"/>
                      <w:b/>
                      <w:bCs/>
                    </w:rPr>
                    <w:t>3,742,652.93</w:t>
                  </w:r>
                </w:p>
              </w:tc>
            </w:tr>
          </w:tbl>
          <w:p w14:paraId="3AB34681"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16522" w:type="dxa"/>
            <w:gridSpan w:val="6"/>
            <w:tcBorders>
              <w:top w:val="nil"/>
              <w:left w:val="nil"/>
              <w:bottom w:val="nil"/>
              <w:right w:val="nil"/>
            </w:tcBorders>
            <w:shd w:val="clear" w:color="auto" w:fill="auto"/>
            <w:vAlign w:val="center"/>
          </w:tcPr>
          <w:p w14:paraId="0AA48C85"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1549" w:type="dxa"/>
            <w:tcBorders>
              <w:top w:val="nil"/>
              <w:left w:val="nil"/>
              <w:bottom w:val="nil"/>
              <w:right w:val="nil"/>
            </w:tcBorders>
            <w:shd w:val="clear" w:color="auto" w:fill="auto"/>
            <w:vAlign w:val="center"/>
          </w:tcPr>
          <w:p w14:paraId="65AF92FF"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235" w:type="dxa"/>
            <w:tcBorders>
              <w:top w:val="nil"/>
              <w:left w:val="nil"/>
              <w:bottom w:val="nil"/>
              <w:right w:val="nil"/>
            </w:tcBorders>
            <w:shd w:val="clear" w:color="auto" w:fill="auto"/>
            <w:vAlign w:val="center"/>
          </w:tcPr>
          <w:p w14:paraId="1BA721D2"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1680" w:type="dxa"/>
            <w:tcBorders>
              <w:top w:val="nil"/>
              <w:left w:val="nil"/>
              <w:bottom w:val="nil"/>
              <w:right w:val="nil"/>
            </w:tcBorders>
            <w:shd w:val="clear" w:color="auto" w:fill="auto"/>
            <w:vAlign w:val="center"/>
          </w:tcPr>
          <w:p w14:paraId="75C93F51"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235" w:type="dxa"/>
            <w:tcBorders>
              <w:top w:val="nil"/>
              <w:left w:val="nil"/>
              <w:bottom w:val="nil"/>
              <w:right w:val="nil"/>
            </w:tcBorders>
            <w:shd w:val="clear" w:color="auto" w:fill="auto"/>
            <w:vAlign w:val="center"/>
          </w:tcPr>
          <w:p w14:paraId="448EF1F3"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1202" w:type="dxa"/>
            <w:tcBorders>
              <w:top w:val="nil"/>
              <w:left w:val="nil"/>
              <w:bottom w:val="nil"/>
              <w:right w:val="nil"/>
            </w:tcBorders>
            <w:shd w:val="clear" w:color="auto" w:fill="auto"/>
            <w:noWrap/>
            <w:vAlign w:val="bottom"/>
          </w:tcPr>
          <w:p w14:paraId="3AE4C3EE"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1157" w:type="dxa"/>
            <w:tcBorders>
              <w:top w:val="nil"/>
              <w:left w:val="nil"/>
              <w:bottom w:val="nil"/>
              <w:right w:val="nil"/>
            </w:tcBorders>
            <w:shd w:val="clear" w:color="auto" w:fill="auto"/>
            <w:noWrap/>
            <w:vAlign w:val="bottom"/>
          </w:tcPr>
          <w:p w14:paraId="753D5454"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r>
      <w:tr w:rsidR="009D22E5" w:rsidRPr="00EB5806" w14:paraId="7510692F" w14:textId="77777777" w:rsidTr="009D22E5">
        <w:trPr>
          <w:trHeight w:val="300"/>
        </w:trPr>
        <w:tc>
          <w:tcPr>
            <w:tcW w:w="9374" w:type="dxa"/>
            <w:gridSpan w:val="4"/>
            <w:tcBorders>
              <w:top w:val="nil"/>
              <w:left w:val="nil"/>
              <w:bottom w:val="nil"/>
              <w:right w:val="nil"/>
            </w:tcBorders>
            <w:shd w:val="clear" w:color="auto" w:fill="auto"/>
            <w:vAlign w:val="center"/>
          </w:tcPr>
          <w:p w14:paraId="4717087D"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16522" w:type="dxa"/>
            <w:gridSpan w:val="6"/>
            <w:tcBorders>
              <w:top w:val="nil"/>
              <w:left w:val="nil"/>
              <w:bottom w:val="nil"/>
              <w:right w:val="nil"/>
            </w:tcBorders>
            <w:shd w:val="clear" w:color="auto" w:fill="auto"/>
            <w:vAlign w:val="center"/>
          </w:tcPr>
          <w:p w14:paraId="59AD6B31"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1549" w:type="dxa"/>
            <w:tcBorders>
              <w:top w:val="nil"/>
              <w:left w:val="nil"/>
              <w:bottom w:val="nil"/>
              <w:right w:val="nil"/>
            </w:tcBorders>
            <w:shd w:val="clear" w:color="auto" w:fill="auto"/>
            <w:vAlign w:val="center"/>
          </w:tcPr>
          <w:p w14:paraId="6CF61116"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235" w:type="dxa"/>
            <w:tcBorders>
              <w:top w:val="nil"/>
              <w:left w:val="nil"/>
              <w:bottom w:val="nil"/>
              <w:right w:val="nil"/>
            </w:tcBorders>
            <w:shd w:val="clear" w:color="auto" w:fill="auto"/>
            <w:vAlign w:val="center"/>
          </w:tcPr>
          <w:p w14:paraId="36FA747A"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1680" w:type="dxa"/>
            <w:tcBorders>
              <w:top w:val="nil"/>
              <w:left w:val="nil"/>
              <w:bottom w:val="nil"/>
              <w:right w:val="nil"/>
            </w:tcBorders>
            <w:shd w:val="clear" w:color="auto" w:fill="auto"/>
            <w:vAlign w:val="center"/>
          </w:tcPr>
          <w:p w14:paraId="41532CFC"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235" w:type="dxa"/>
            <w:tcBorders>
              <w:top w:val="nil"/>
              <w:left w:val="nil"/>
              <w:bottom w:val="nil"/>
              <w:right w:val="nil"/>
            </w:tcBorders>
            <w:shd w:val="clear" w:color="auto" w:fill="auto"/>
            <w:vAlign w:val="center"/>
          </w:tcPr>
          <w:p w14:paraId="2EF19005"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1202" w:type="dxa"/>
            <w:tcBorders>
              <w:top w:val="nil"/>
              <w:left w:val="nil"/>
              <w:bottom w:val="nil"/>
              <w:right w:val="nil"/>
            </w:tcBorders>
            <w:shd w:val="clear" w:color="auto" w:fill="auto"/>
            <w:noWrap/>
            <w:vAlign w:val="bottom"/>
          </w:tcPr>
          <w:p w14:paraId="042EECCE"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c>
          <w:tcPr>
            <w:tcW w:w="1157" w:type="dxa"/>
            <w:tcBorders>
              <w:top w:val="nil"/>
              <w:left w:val="nil"/>
              <w:bottom w:val="nil"/>
              <w:right w:val="nil"/>
            </w:tcBorders>
            <w:shd w:val="clear" w:color="auto" w:fill="auto"/>
            <w:noWrap/>
            <w:vAlign w:val="bottom"/>
          </w:tcPr>
          <w:p w14:paraId="173F5E46" w14:textId="77777777" w:rsidR="00321D6D" w:rsidRPr="00EB5806" w:rsidRDefault="00321D6D" w:rsidP="00D82F4E">
            <w:pPr>
              <w:spacing w:after="0" w:line="240" w:lineRule="auto"/>
              <w:rPr>
                <w:rFonts w:ascii="Times New Roman" w:eastAsia="Times New Roman" w:hAnsi="Times New Roman" w:cs="Times New Roman"/>
                <w:sz w:val="20"/>
                <w:szCs w:val="20"/>
                <w:lang w:val="en-US"/>
              </w:rPr>
            </w:pPr>
          </w:p>
        </w:tc>
      </w:tr>
      <w:tr w:rsidR="009D22E5" w:rsidRPr="00EB5806" w14:paraId="24AA92DD" w14:textId="77777777" w:rsidTr="009D22E5">
        <w:trPr>
          <w:trHeight w:val="300"/>
        </w:trPr>
        <w:tc>
          <w:tcPr>
            <w:tcW w:w="9374" w:type="dxa"/>
            <w:gridSpan w:val="4"/>
            <w:tcBorders>
              <w:top w:val="nil"/>
              <w:left w:val="nil"/>
              <w:bottom w:val="nil"/>
              <w:right w:val="nil"/>
            </w:tcBorders>
            <w:shd w:val="clear" w:color="auto" w:fill="auto"/>
            <w:vAlign w:val="center"/>
            <w:hideMark/>
          </w:tcPr>
          <w:p w14:paraId="53BC3856" w14:textId="77777777" w:rsidR="00E12247" w:rsidRPr="00EB5806" w:rsidRDefault="00E12247" w:rsidP="00E12247">
            <w:pPr>
              <w:spacing w:after="0" w:line="240" w:lineRule="auto"/>
              <w:rPr>
                <w:rFonts w:ascii="Times New Roman" w:eastAsia="Times New Roman" w:hAnsi="Times New Roman" w:cs="Times New Roman"/>
                <w:sz w:val="20"/>
                <w:szCs w:val="20"/>
                <w:lang w:val="en-US"/>
              </w:rPr>
            </w:pPr>
          </w:p>
        </w:tc>
        <w:tc>
          <w:tcPr>
            <w:tcW w:w="16522" w:type="dxa"/>
            <w:gridSpan w:val="6"/>
            <w:tcBorders>
              <w:top w:val="nil"/>
              <w:left w:val="nil"/>
              <w:bottom w:val="nil"/>
              <w:right w:val="nil"/>
            </w:tcBorders>
            <w:shd w:val="clear" w:color="auto" w:fill="auto"/>
            <w:vAlign w:val="center"/>
            <w:hideMark/>
          </w:tcPr>
          <w:p w14:paraId="76CA0F62" w14:textId="77777777" w:rsidR="00E12247" w:rsidRPr="00EB5806" w:rsidRDefault="00E12247" w:rsidP="00E12247">
            <w:pPr>
              <w:spacing w:after="0" w:line="240" w:lineRule="auto"/>
              <w:rPr>
                <w:rFonts w:ascii="Times New Roman" w:eastAsia="Times New Roman" w:hAnsi="Times New Roman" w:cs="Times New Roman"/>
                <w:sz w:val="20"/>
                <w:szCs w:val="20"/>
                <w:lang w:val="en-US"/>
              </w:rPr>
            </w:pPr>
          </w:p>
        </w:tc>
        <w:tc>
          <w:tcPr>
            <w:tcW w:w="1549" w:type="dxa"/>
            <w:tcBorders>
              <w:top w:val="nil"/>
              <w:left w:val="nil"/>
              <w:bottom w:val="nil"/>
              <w:right w:val="nil"/>
            </w:tcBorders>
            <w:shd w:val="clear" w:color="auto" w:fill="auto"/>
            <w:vAlign w:val="center"/>
            <w:hideMark/>
          </w:tcPr>
          <w:p w14:paraId="40BD2221" w14:textId="77777777" w:rsidR="00E12247" w:rsidRPr="00EB5806" w:rsidRDefault="00E12247" w:rsidP="00E12247">
            <w:pPr>
              <w:spacing w:after="0" w:line="240" w:lineRule="auto"/>
              <w:rPr>
                <w:rFonts w:ascii="Times New Roman" w:eastAsia="Times New Roman" w:hAnsi="Times New Roman" w:cs="Times New Roman"/>
                <w:sz w:val="20"/>
                <w:szCs w:val="20"/>
                <w:lang w:val="en-US"/>
              </w:rPr>
            </w:pPr>
          </w:p>
        </w:tc>
        <w:tc>
          <w:tcPr>
            <w:tcW w:w="235" w:type="dxa"/>
            <w:tcBorders>
              <w:top w:val="nil"/>
              <w:left w:val="nil"/>
              <w:bottom w:val="nil"/>
              <w:right w:val="nil"/>
            </w:tcBorders>
            <w:shd w:val="clear" w:color="auto" w:fill="auto"/>
            <w:vAlign w:val="center"/>
            <w:hideMark/>
          </w:tcPr>
          <w:p w14:paraId="32D32BD3" w14:textId="77777777" w:rsidR="00E12247" w:rsidRPr="00EB5806" w:rsidRDefault="00E12247" w:rsidP="00E12247">
            <w:pPr>
              <w:spacing w:after="0" w:line="240" w:lineRule="auto"/>
              <w:rPr>
                <w:rFonts w:ascii="Times New Roman" w:eastAsia="Times New Roman" w:hAnsi="Times New Roman" w:cs="Times New Roman"/>
                <w:sz w:val="20"/>
                <w:szCs w:val="20"/>
                <w:lang w:val="en-US"/>
              </w:rPr>
            </w:pPr>
          </w:p>
        </w:tc>
        <w:tc>
          <w:tcPr>
            <w:tcW w:w="1680" w:type="dxa"/>
            <w:tcBorders>
              <w:top w:val="nil"/>
              <w:left w:val="nil"/>
              <w:bottom w:val="nil"/>
              <w:right w:val="nil"/>
            </w:tcBorders>
            <w:shd w:val="clear" w:color="auto" w:fill="auto"/>
            <w:vAlign w:val="center"/>
            <w:hideMark/>
          </w:tcPr>
          <w:p w14:paraId="6A44FD57" w14:textId="77777777" w:rsidR="00E12247" w:rsidRPr="00EB5806" w:rsidRDefault="00E12247" w:rsidP="00E12247">
            <w:pPr>
              <w:spacing w:after="0" w:line="240" w:lineRule="auto"/>
              <w:rPr>
                <w:rFonts w:ascii="Times New Roman" w:eastAsia="Times New Roman" w:hAnsi="Times New Roman" w:cs="Times New Roman"/>
                <w:sz w:val="20"/>
                <w:szCs w:val="20"/>
                <w:lang w:val="en-US"/>
              </w:rPr>
            </w:pPr>
          </w:p>
        </w:tc>
        <w:tc>
          <w:tcPr>
            <w:tcW w:w="235" w:type="dxa"/>
            <w:tcBorders>
              <w:top w:val="nil"/>
              <w:left w:val="nil"/>
              <w:bottom w:val="nil"/>
              <w:right w:val="nil"/>
            </w:tcBorders>
            <w:shd w:val="clear" w:color="auto" w:fill="auto"/>
            <w:vAlign w:val="center"/>
            <w:hideMark/>
          </w:tcPr>
          <w:p w14:paraId="73B7DB94" w14:textId="77777777" w:rsidR="00E12247" w:rsidRPr="00EB5806" w:rsidRDefault="00E12247" w:rsidP="00E12247">
            <w:pPr>
              <w:spacing w:after="0" w:line="240" w:lineRule="auto"/>
              <w:rPr>
                <w:rFonts w:ascii="Times New Roman" w:eastAsia="Times New Roman" w:hAnsi="Times New Roman" w:cs="Times New Roman"/>
                <w:sz w:val="20"/>
                <w:szCs w:val="20"/>
                <w:lang w:val="en-US"/>
              </w:rPr>
            </w:pPr>
          </w:p>
        </w:tc>
        <w:tc>
          <w:tcPr>
            <w:tcW w:w="1202" w:type="dxa"/>
            <w:tcBorders>
              <w:top w:val="nil"/>
              <w:left w:val="nil"/>
              <w:bottom w:val="nil"/>
              <w:right w:val="nil"/>
            </w:tcBorders>
            <w:shd w:val="clear" w:color="auto" w:fill="auto"/>
            <w:noWrap/>
            <w:vAlign w:val="bottom"/>
            <w:hideMark/>
          </w:tcPr>
          <w:p w14:paraId="6F6FA8F6" w14:textId="77777777" w:rsidR="00E12247" w:rsidRPr="00EB5806" w:rsidRDefault="00E12247" w:rsidP="00E12247">
            <w:pPr>
              <w:spacing w:after="0" w:line="240" w:lineRule="auto"/>
              <w:rPr>
                <w:rFonts w:ascii="Times New Roman" w:eastAsia="Times New Roman" w:hAnsi="Times New Roman" w:cs="Times New Roman"/>
                <w:sz w:val="20"/>
                <w:szCs w:val="20"/>
                <w:lang w:val="en-US"/>
              </w:rPr>
            </w:pPr>
          </w:p>
        </w:tc>
        <w:tc>
          <w:tcPr>
            <w:tcW w:w="1157" w:type="dxa"/>
            <w:tcBorders>
              <w:top w:val="nil"/>
              <w:left w:val="nil"/>
              <w:bottom w:val="nil"/>
              <w:right w:val="nil"/>
            </w:tcBorders>
            <w:shd w:val="clear" w:color="auto" w:fill="auto"/>
            <w:noWrap/>
            <w:vAlign w:val="bottom"/>
            <w:hideMark/>
          </w:tcPr>
          <w:p w14:paraId="29B1CA4C" w14:textId="77777777" w:rsidR="00E12247" w:rsidRPr="00EB5806" w:rsidRDefault="00E12247" w:rsidP="00E12247">
            <w:pPr>
              <w:spacing w:after="0" w:line="240" w:lineRule="auto"/>
              <w:rPr>
                <w:rFonts w:ascii="Times New Roman" w:eastAsia="Times New Roman" w:hAnsi="Times New Roman" w:cs="Times New Roman"/>
                <w:sz w:val="20"/>
                <w:szCs w:val="20"/>
                <w:lang w:val="en-US"/>
              </w:rPr>
            </w:pPr>
          </w:p>
        </w:tc>
      </w:tr>
    </w:tbl>
    <w:p w14:paraId="69B7A6BD" w14:textId="77777777" w:rsidR="008E3C58" w:rsidRPr="00EB5806" w:rsidRDefault="008E3C58" w:rsidP="004F3EA5">
      <w:pPr>
        <w:spacing w:after="160" w:line="259" w:lineRule="auto"/>
        <w:rPr>
          <w:rFonts w:ascii="Times New Roman" w:eastAsia="Calibri" w:hAnsi="Times New Roman" w:cs="Times New Roman"/>
          <w:b/>
        </w:rPr>
      </w:pPr>
    </w:p>
    <w:p w14:paraId="45849001" w14:textId="0495CF59" w:rsidR="0056709F" w:rsidRPr="00EB5806" w:rsidRDefault="004F3EA5" w:rsidP="004F3EA5">
      <w:pPr>
        <w:spacing w:after="160" w:line="259" w:lineRule="auto"/>
        <w:rPr>
          <w:rFonts w:ascii="Times New Roman" w:eastAsia="Times New Roman" w:hAnsi="Times New Roman" w:cs="Times New Roman"/>
          <w:b/>
          <w:bCs/>
          <w:lang w:eastAsia="es-ES"/>
        </w:rPr>
      </w:pPr>
      <w:r w:rsidRPr="00EB5806">
        <w:rPr>
          <w:rFonts w:ascii="Times New Roman" w:eastAsia="Calibri" w:hAnsi="Times New Roman" w:cs="Times New Roman"/>
          <w:b/>
        </w:rPr>
        <w:t>1</w:t>
      </w:r>
      <w:r w:rsidR="00F14DF7" w:rsidRPr="00EB5806">
        <w:rPr>
          <w:rFonts w:ascii="Times New Roman" w:eastAsia="Calibri" w:hAnsi="Times New Roman" w:cs="Times New Roman"/>
          <w:b/>
        </w:rPr>
        <w:t>2</w:t>
      </w:r>
      <w:r w:rsidRPr="00EB5806">
        <w:rPr>
          <w:rFonts w:ascii="Times New Roman" w:eastAsia="Calibri" w:hAnsi="Times New Roman" w:cs="Times New Roman"/>
          <w:b/>
        </w:rPr>
        <w:t>.</w:t>
      </w:r>
      <w:r w:rsidR="0032142F" w:rsidRPr="00EB5806">
        <w:rPr>
          <w:rFonts w:ascii="Times New Roman" w:eastAsia="Calibri" w:hAnsi="Times New Roman" w:cs="Times New Roman"/>
          <w:b/>
        </w:rPr>
        <w:t xml:space="preserve">  </w:t>
      </w:r>
      <w:r w:rsidR="00A02A1D" w:rsidRPr="00EB5806">
        <w:rPr>
          <w:rFonts w:ascii="Times New Roman" w:eastAsia="Times New Roman" w:hAnsi="Times New Roman" w:cs="Times New Roman"/>
          <w:b/>
          <w:bCs/>
          <w:lang w:eastAsia="es-ES"/>
        </w:rPr>
        <w:t>Documentos por cobrar a largo plazo</w:t>
      </w:r>
      <w:r w:rsidR="0056709F" w:rsidRPr="00EB5806">
        <w:rPr>
          <w:rFonts w:ascii="Times New Roman" w:eastAsia="Times New Roman" w:hAnsi="Times New Roman" w:cs="Times New Roman"/>
          <w:b/>
          <w:bCs/>
          <w:lang w:eastAsia="es-ES"/>
        </w:rPr>
        <w:t xml:space="preserve"> </w:t>
      </w:r>
    </w:p>
    <w:p w14:paraId="09954D0F" w14:textId="77777777" w:rsidR="004B26FA" w:rsidRPr="00EB5806" w:rsidRDefault="004B26FA" w:rsidP="004F3EA5">
      <w:pPr>
        <w:spacing w:after="160" w:line="259" w:lineRule="auto"/>
        <w:rPr>
          <w:rFonts w:ascii="Times New Roman" w:eastAsia="Times New Roman" w:hAnsi="Times New Roman" w:cs="Times New Roman"/>
          <w:b/>
          <w:bCs/>
          <w:lang w:eastAsia="es-ES"/>
        </w:rPr>
      </w:pPr>
    </w:p>
    <w:p w14:paraId="3FB9F1FF" w14:textId="6D848DF6" w:rsidR="0056709F" w:rsidRPr="00EB5806" w:rsidRDefault="00C42078" w:rsidP="0056709F">
      <w:pPr>
        <w:tabs>
          <w:tab w:val="left" w:pos="2625"/>
          <w:tab w:val="center" w:pos="4320"/>
          <w:tab w:val="right" w:pos="8640"/>
        </w:tabs>
        <w:spacing w:after="0" w:line="312"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Al </w:t>
      </w:r>
      <w:r w:rsidR="00F37100" w:rsidRPr="00EB5806">
        <w:rPr>
          <w:rFonts w:ascii="Times New Roman" w:eastAsia="Times New Roman" w:hAnsi="Times New Roman" w:cs="Times New Roman"/>
        </w:rPr>
        <w:t>31</w:t>
      </w:r>
      <w:r w:rsidRPr="00EB5806">
        <w:rPr>
          <w:rFonts w:ascii="Times New Roman" w:eastAsia="Times New Roman" w:hAnsi="Times New Roman" w:cs="Times New Roman"/>
        </w:rPr>
        <w:t xml:space="preserve"> d</w:t>
      </w:r>
      <w:r w:rsidR="00B71D73" w:rsidRPr="00EB5806">
        <w:rPr>
          <w:rFonts w:ascii="Times New Roman" w:eastAsia="Times New Roman" w:hAnsi="Times New Roman" w:cs="Times New Roman"/>
        </w:rPr>
        <w:t xml:space="preserve">e </w:t>
      </w:r>
      <w:r w:rsidR="00F37100" w:rsidRPr="00EB5806">
        <w:rPr>
          <w:rFonts w:ascii="Times New Roman" w:eastAsia="Times New Roman" w:hAnsi="Times New Roman" w:cs="Times New Roman"/>
        </w:rPr>
        <w:t>marzo</w:t>
      </w:r>
      <w:r w:rsidRPr="00EB5806">
        <w:rPr>
          <w:rFonts w:ascii="Times New Roman" w:eastAsia="Times New Roman" w:hAnsi="Times New Roman" w:cs="Times New Roman"/>
        </w:rPr>
        <w:t xml:space="preserve"> del periodo fiscal   202</w:t>
      </w:r>
      <w:r w:rsidR="00943C81" w:rsidRPr="00EB5806">
        <w:rPr>
          <w:rFonts w:ascii="Times New Roman" w:eastAsia="Times New Roman" w:hAnsi="Times New Roman" w:cs="Times New Roman"/>
        </w:rPr>
        <w:t>5</w:t>
      </w:r>
      <w:r w:rsidRPr="00EB5806">
        <w:rPr>
          <w:rFonts w:ascii="Times New Roman" w:eastAsia="Times New Roman" w:hAnsi="Times New Roman" w:cs="Times New Roman"/>
        </w:rPr>
        <w:t xml:space="preserve"> y al </w:t>
      </w:r>
      <w:r w:rsidR="00F37100" w:rsidRPr="00EB5806">
        <w:rPr>
          <w:rFonts w:ascii="Times New Roman" w:eastAsia="Times New Roman" w:hAnsi="Times New Roman" w:cs="Times New Roman"/>
        </w:rPr>
        <w:t>31</w:t>
      </w:r>
      <w:r w:rsidRPr="00EB5806">
        <w:rPr>
          <w:rFonts w:ascii="Times New Roman" w:eastAsia="Times New Roman" w:hAnsi="Times New Roman" w:cs="Times New Roman"/>
        </w:rPr>
        <w:t xml:space="preserve"> de </w:t>
      </w:r>
      <w:r w:rsidR="00F37100" w:rsidRPr="00EB5806">
        <w:rPr>
          <w:rFonts w:ascii="Times New Roman" w:eastAsia="Times New Roman" w:hAnsi="Times New Roman" w:cs="Times New Roman"/>
        </w:rPr>
        <w:t>marzo</w:t>
      </w:r>
      <w:r w:rsidR="00B71D73" w:rsidRPr="00EB5806">
        <w:rPr>
          <w:rFonts w:ascii="Times New Roman" w:eastAsia="Times New Roman" w:hAnsi="Times New Roman" w:cs="Times New Roman"/>
        </w:rPr>
        <w:t xml:space="preserve"> </w:t>
      </w:r>
      <w:r w:rsidRPr="00EB5806">
        <w:rPr>
          <w:rFonts w:ascii="Times New Roman" w:eastAsia="Times New Roman" w:hAnsi="Times New Roman" w:cs="Times New Roman"/>
        </w:rPr>
        <w:t>del período fiscal 202</w:t>
      </w:r>
      <w:r w:rsidR="00943C81" w:rsidRPr="00EB5806">
        <w:rPr>
          <w:rFonts w:ascii="Times New Roman" w:eastAsia="Times New Roman" w:hAnsi="Times New Roman" w:cs="Times New Roman"/>
        </w:rPr>
        <w:t>4</w:t>
      </w:r>
      <w:r w:rsidRPr="00EB5806">
        <w:rPr>
          <w:rFonts w:ascii="Times New Roman" w:eastAsia="Times New Roman" w:hAnsi="Times New Roman" w:cs="Times New Roman"/>
        </w:rPr>
        <w:t>, la cuenta de Préstamos Indirectos e Intereses a Cobrar a Largo Plazo a productores de café presenta balances por RD$</w:t>
      </w:r>
      <w:r w:rsidRPr="00EB5806">
        <w:rPr>
          <w:rFonts w:ascii="Times New Roman" w:eastAsia="Times New Roman" w:hAnsi="Times New Roman" w:cs="Times New Roman"/>
          <w:b/>
          <w:bCs/>
        </w:rPr>
        <w:t>0.00</w:t>
      </w:r>
      <w:r w:rsidRPr="00EB5806">
        <w:rPr>
          <w:rFonts w:ascii="Times New Roman" w:eastAsia="Times New Roman" w:hAnsi="Times New Roman" w:cs="Times New Roman"/>
        </w:rPr>
        <w:t xml:space="preserve"> y RD$</w:t>
      </w:r>
      <w:r w:rsidR="00B71D73" w:rsidRPr="00EB5806">
        <w:rPr>
          <w:rFonts w:ascii="Times New Roman" w:eastAsia="Times New Roman" w:hAnsi="Times New Roman" w:cs="Times New Roman"/>
          <w:b/>
          <w:bCs/>
          <w:color w:val="000000"/>
        </w:rPr>
        <w:t>500,643,249.58</w:t>
      </w:r>
      <w:r w:rsidRPr="00EB5806">
        <w:rPr>
          <w:rFonts w:ascii="Times New Roman" w:eastAsia="Times New Roman" w:hAnsi="Times New Roman" w:cs="Times New Roman"/>
        </w:rPr>
        <w:t xml:space="preserve"> a continuación </w:t>
      </w:r>
      <w:proofErr w:type="gramStart"/>
      <w:r w:rsidRPr="00EB5806">
        <w:rPr>
          <w:rFonts w:ascii="Times New Roman" w:eastAsia="Times New Roman" w:hAnsi="Times New Roman" w:cs="Times New Roman"/>
        </w:rPr>
        <w:t>el  detalle</w:t>
      </w:r>
      <w:proofErr w:type="gramEnd"/>
      <w:r w:rsidR="00895BDB" w:rsidRPr="00EB5806">
        <w:rPr>
          <w:rFonts w:ascii="Times New Roman" w:eastAsia="Times New Roman" w:hAnsi="Times New Roman" w:cs="Times New Roman"/>
        </w:rPr>
        <w:t>, (ver anexo 3)</w:t>
      </w:r>
    </w:p>
    <w:p w14:paraId="55EE7E0E" w14:textId="77777777" w:rsidR="006A5202" w:rsidRPr="00EB5806" w:rsidRDefault="006A5202" w:rsidP="0056709F">
      <w:pPr>
        <w:tabs>
          <w:tab w:val="left" w:pos="2625"/>
          <w:tab w:val="center" w:pos="4320"/>
          <w:tab w:val="right" w:pos="8640"/>
        </w:tabs>
        <w:spacing w:after="0" w:line="312" w:lineRule="auto"/>
        <w:jc w:val="both"/>
        <w:rPr>
          <w:rFonts w:ascii="Times New Roman" w:eastAsia="Times New Roman" w:hAnsi="Times New Roman" w:cs="Times New Roman"/>
        </w:rPr>
      </w:pPr>
    </w:p>
    <w:p w14:paraId="5B858A4B" w14:textId="77777777" w:rsidR="0056709F" w:rsidRPr="00EB5806" w:rsidRDefault="0056709F" w:rsidP="0056709F">
      <w:pPr>
        <w:tabs>
          <w:tab w:val="left" w:pos="2625"/>
          <w:tab w:val="center" w:pos="4320"/>
          <w:tab w:val="right" w:pos="8640"/>
        </w:tabs>
        <w:spacing w:after="0" w:line="360" w:lineRule="auto"/>
        <w:jc w:val="both"/>
        <w:rPr>
          <w:rFonts w:ascii="Times New Roman" w:eastAsia="Times New Roman" w:hAnsi="Times New Roman" w:cs="Times New Roman"/>
        </w:rPr>
      </w:pPr>
    </w:p>
    <w:p w14:paraId="2D17441A" w14:textId="33D925C8" w:rsidR="004C7AF9" w:rsidRPr="00EB5806" w:rsidRDefault="004C7AF9" w:rsidP="004C7AF9">
      <w:pPr>
        <w:spacing w:after="160" w:line="259" w:lineRule="auto"/>
        <w:rPr>
          <w:rFonts w:ascii="Times New Roman" w:eastAsia="Calibri" w:hAnsi="Times New Roman" w:cs="Times New Roman"/>
          <w:b/>
        </w:rPr>
      </w:pPr>
      <w:r w:rsidRPr="00EB5806">
        <w:rPr>
          <w:rFonts w:ascii="Times New Roman" w:eastAsia="Calibri" w:hAnsi="Times New Roman" w:cs="Times New Roman"/>
          <w:b/>
        </w:rPr>
        <w:t xml:space="preserve">Descripción                                                                                  </w:t>
      </w:r>
      <w:r w:rsidR="00F73CBD" w:rsidRPr="00EB5806">
        <w:rPr>
          <w:rFonts w:ascii="Times New Roman" w:eastAsia="Calibri" w:hAnsi="Times New Roman" w:cs="Times New Roman"/>
          <w:b/>
        </w:rPr>
        <w:t xml:space="preserve">     </w:t>
      </w:r>
      <w:r w:rsidRPr="00EB5806">
        <w:rPr>
          <w:rFonts w:ascii="Times New Roman" w:eastAsia="Calibri" w:hAnsi="Times New Roman" w:cs="Times New Roman"/>
          <w:b/>
        </w:rPr>
        <w:t xml:space="preserve"> 20</w:t>
      </w:r>
      <w:r w:rsidR="008871CF" w:rsidRPr="00EB5806">
        <w:rPr>
          <w:rFonts w:ascii="Times New Roman" w:eastAsia="Calibri" w:hAnsi="Times New Roman" w:cs="Times New Roman"/>
          <w:b/>
        </w:rPr>
        <w:t>2</w:t>
      </w:r>
      <w:r w:rsidR="00943C81" w:rsidRPr="00EB5806">
        <w:rPr>
          <w:rFonts w:ascii="Times New Roman" w:eastAsia="Calibri" w:hAnsi="Times New Roman" w:cs="Times New Roman"/>
          <w:b/>
        </w:rPr>
        <w:t>5</w:t>
      </w:r>
      <w:r w:rsidRPr="00EB5806">
        <w:rPr>
          <w:rFonts w:ascii="Times New Roman" w:eastAsia="Calibri" w:hAnsi="Times New Roman" w:cs="Times New Roman"/>
          <w:b/>
        </w:rPr>
        <w:t xml:space="preserve">                        20</w:t>
      </w:r>
      <w:r w:rsidR="008871CF" w:rsidRPr="00EB5806">
        <w:rPr>
          <w:rFonts w:ascii="Times New Roman" w:eastAsia="Calibri" w:hAnsi="Times New Roman" w:cs="Times New Roman"/>
          <w:b/>
        </w:rPr>
        <w:t>2</w:t>
      </w:r>
      <w:r w:rsidR="00943C81" w:rsidRPr="00EB5806">
        <w:rPr>
          <w:rFonts w:ascii="Times New Roman" w:eastAsia="Calibri" w:hAnsi="Times New Roman" w:cs="Times New Roman"/>
          <w:b/>
        </w:rPr>
        <w:t>4</w:t>
      </w:r>
    </w:p>
    <w:tbl>
      <w:tblPr>
        <w:tblW w:w="10809" w:type="dxa"/>
        <w:tblLayout w:type="fixed"/>
        <w:tblCellMar>
          <w:left w:w="0" w:type="dxa"/>
          <w:right w:w="0" w:type="dxa"/>
        </w:tblCellMar>
        <w:tblLook w:val="0000" w:firstRow="0" w:lastRow="0" w:firstColumn="0" w:lastColumn="0" w:noHBand="0" w:noVBand="0"/>
      </w:tblPr>
      <w:tblGrid>
        <w:gridCol w:w="5490"/>
        <w:gridCol w:w="1710"/>
        <w:gridCol w:w="315"/>
        <w:gridCol w:w="1647"/>
        <w:gridCol w:w="1647"/>
      </w:tblGrid>
      <w:tr w:rsidR="004C7AF9" w:rsidRPr="00EB5806" w14:paraId="1F74619F" w14:textId="77777777" w:rsidTr="000B0AA8">
        <w:trPr>
          <w:gridAfter w:val="1"/>
          <w:wAfter w:w="1647" w:type="dxa"/>
          <w:trHeight w:val="255"/>
        </w:trPr>
        <w:tc>
          <w:tcPr>
            <w:tcW w:w="5490" w:type="dxa"/>
            <w:tcMar>
              <w:top w:w="0" w:type="dxa"/>
              <w:left w:w="15" w:type="dxa"/>
              <w:bottom w:w="0" w:type="dxa"/>
              <w:right w:w="15" w:type="dxa"/>
            </w:tcMar>
            <w:vAlign w:val="bottom"/>
          </w:tcPr>
          <w:p w14:paraId="709C5FA7" w14:textId="77777777" w:rsidR="004C7AF9" w:rsidRPr="00EB5806" w:rsidRDefault="004C7AF9" w:rsidP="0034108B">
            <w:pPr>
              <w:spacing w:after="0" w:line="240" w:lineRule="auto"/>
              <w:jc w:val="both"/>
              <w:rPr>
                <w:rFonts w:ascii="Century" w:eastAsia="Times New Roman" w:hAnsi="Century" w:cs="Times New Roman"/>
                <w:b/>
                <w:bCs/>
              </w:rPr>
            </w:pPr>
            <w:r w:rsidRPr="00EB5806">
              <w:rPr>
                <w:rFonts w:ascii="Century" w:eastAsia="Times New Roman" w:hAnsi="Century" w:cs="Times New Roman"/>
                <w:b/>
                <w:bCs/>
              </w:rPr>
              <w:t xml:space="preserve">Préstamos a productores de café   </w:t>
            </w:r>
          </w:p>
        </w:tc>
        <w:tc>
          <w:tcPr>
            <w:tcW w:w="1710" w:type="dxa"/>
            <w:noWrap/>
            <w:tcMar>
              <w:top w:w="0" w:type="dxa"/>
              <w:left w:w="15" w:type="dxa"/>
              <w:bottom w:w="0" w:type="dxa"/>
              <w:right w:w="15" w:type="dxa"/>
            </w:tcMar>
            <w:vAlign w:val="bottom"/>
          </w:tcPr>
          <w:p w14:paraId="3A0E6B13" w14:textId="55C6CE06" w:rsidR="004C7AF9" w:rsidRPr="00EB5806" w:rsidRDefault="00A45959" w:rsidP="000E1E52">
            <w:pPr>
              <w:spacing w:after="0" w:line="240" w:lineRule="auto"/>
              <w:ind w:right="42"/>
              <w:jc w:val="center"/>
              <w:rPr>
                <w:rFonts w:ascii="Century" w:eastAsia="Arial Unicode MS" w:hAnsi="Century" w:cs="Times New Roman"/>
                <w:b/>
                <w:bCs/>
              </w:rPr>
            </w:pPr>
            <w:r w:rsidRPr="00EB5806">
              <w:rPr>
                <w:rFonts w:ascii="Century" w:eastAsia="Arial Unicode MS" w:hAnsi="Century" w:cs="Times New Roman"/>
                <w:b/>
                <w:bCs/>
              </w:rPr>
              <w:t>0.00</w:t>
            </w:r>
          </w:p>
        </w:tc>
        <w:tc>
          <w:tcPr>
            <w:tcW w:w="315" w:type="dxa"/>
            <w:noWrap/>
            <w:tcMar>
              <w:top w:w="0" w:type="dxa"/>
              <w:left w:w="15" w:type="dxa"/>
              <w:bottom w:w="0" w:type="dxa"/>
              <w:right w:w="15" w:type="dxa"/>
            </w:tcMar>
            <w:vAlign w:val="bottom"/>
          </w:tcPr>
          <w:p w14:paraId="562E96D6" w14:textId="77777777" w:rsidR="004C7AF9" w:rsidRPr="00EB5806" w:rsidRDefault="004C7AF9" w:rsidP="0034108B">
            <w:pPr>
              <w:spacing w:after="0" w:line="240" w:lineRule="auto"/>
              <w:ind w:right="42"/>
              <w:jc w:val="both"/>
              <w:rPr>
                <w:rFonts w:ascii="Century" w:eastAsia="Arial Unicode MS" w:hAnsi="Century" w:cs="Times New Roman"/>
                <w:b/>
                <w:bCs/>
              </w:rPr>
            </w:pPr>
          </w:p>
        </w:tc>
        <w:tc>
          <w:tcPr>
            <w:tcW w:w="1647" w:type="dxa"/>
            <w:vAlign w:val="bottom"/>
          </w:tcPr>
          <w:p w14:paraId="545D6EE6" w14:textId="4F30D3CB" w:rsidR="004C7AF9" w:rsidRPr="00EB5806" w:rsidRDefault="00B71D73" w:rsidP="00930626">
            <w:pPr>
              <w:spacing w:after="0" w:line="240" w:lineRule="auto"/>
              <w:ind w:right="42"/>
              <w:jc w:val="right"/>
              <w:rPr>
                <w:rFonts w:ascii="Century" w:eastAsia="Arial Unicode MS" w:hAnsi="Century" w:cs="Times New Roman"/>
                <w:b/>
                <w:bCs/>
              </w:rPr>
            </w:pPr>
            <w:r w:rsidRPr="00EB5806">
              <w:rPr>
                <w:rFonts w:ascii="Century" w:eastAsia="Arial Unicode MS" w:hAnsi="Century" w:cs="Times New Roman"/>
                <w:b/>
                <w:bCs/>
              </w:rPr>
              <w:t>500,643,249.58</w:t>
            </w:r>
          </w:p>
        </w:tc>
      </w:tr>
      <w:tr w:rsidR="000B0AA8" w:rsidRPr="00EB5806" w14:paraId="000DA227" w14:textId="375A4962" w:rsidTr="000B0AA8">
        <w:trPr>
          <w:trHeight w:val="255"/>
        </w:trPr>
        <w:tc>
          <w:tcPr>
            <w:tcW w:w="5490" w:type="dxa"/>
            <w:tcMar>
              <w:top w:w="0" w:type="dxa"/>
              <w:left w:w="15" w:type="dxa"/>
              <w:bottom w:w="0" w:type="dxa"/>
              <w:right w:w="15" w:type="dxa"/>
            </w:tcMar>
            <w:vAlign w:val="bottom"/>
          </w:tcPr>
          <w:p w14:paraId="6BCC2736" w14:textId="2612540A" w:rsidR="000B0AA8" w:rsidRPr="00EB5806" w:rsidRDefault="000B0AA8" w:rsidP="000B0AA8">
            <w:pPr>
              <w:spacing w:after="0" w:line="240" w:lineRule="auto"/>
              <w:jc w:val="both"/>
              <w:rPr>
                <w:rFonts w:ascii="Century" w:eastAsia="Times New Roman" w:hAnsi="Century" w:cs="Times New Roman"/>
              </w:rPr>
            </w:pPr>
          </w:p>
        </w:tc>
        <w:tc>
          <w:tcPr>
            <w:tcW w:w="1710" w:type="dxa"/>
            <w:noWrap/>
            <w:tcMar>
              <w:top w:w="0" w:type="dxa"/>
              <w:left w:w="15" w:type="dxa"/>
              <w:bottom w:w="0" w:type="dxa"/>
              <w:right w:w="15" w:type="dxa"/>
            </w:tcMar>
            <w:vAlign w:val="bottom"/>
          </w:tcPr>
          <w:p w14:paraId="1209448C" w14:textId="77777777" w:rsidR="000B0AA8" w:rsidRPr="00EB5806" w:rsidRDefault="000B0AA8" w:rsidP="000B0AA8">
            <w:pPr>
              <w:spacing w:after="0" w:line="240" w:lineRule="auto"/>
              <w:ind w:right="42"/>
              <w:jc w:val="center"/>
              <w:rPr>
                <w:rFonts w:ascii="Century" w:eastAsia="Arial Unicode MS" w:hAnsi="Century" w:cs="Times New Roman"/>
              </w:rPr>
            </w:pPr>
          </w:p>
        </w:tc>
        <w:tc>
          <w:tcPr>
            <w:tcW w:w="315" w:type="dxa"/>
            <w:noWrap/>
            <w:tcMar>
              <w:top w:w="0" w:type="dxa"/>
              <w:left w:w="15" w:type="dxa"/>
              <w:bottom w:w="0" w:type="dxa"/>
              <w:right w:w="15" w:type="dxa"/>
            </w:tcMar>
            <w:vAlign w:val="bottom"/>
          </w:tcPr>
          <w:p w14:paraId="08976124" w14:textId="77777777" w:rsidR="000B0AA8" w:rsidRPr="00EB5806" w:rsidRDefault="000B0AA8" w:rsidP="000B0AA8">
            <w:pPr>
              <w:spacing w:after="0" w:line="240" w:lineRule="auto"/>
              <w:ind w:right="42"/>
              <w:jc w:val="both"/>
              <w:rPr>
                <w:rFonts w:ascii="Century" w:eastAsia="Arial Unicode MS" w:hAnsi="Century" w:cs="Times New Roman"/>
              </w:rPr>
            </w:pPr>
          </w:p>
        </w:tc>
        <w:tc>
          <w:tcPr>
            <w:tcW w:w="1647" w:type="dxa"/>
            <w:vAlign w:val="bottom"/>
          </w:tcPr>
          <w:p w14:paraId="327650FC" w14:textId="77777777" w:rsidR="000B0AA8" w:rsidRPr="00EB5806" w:rsidRDefault="000B0AA8" w:rsidP="000B0AA8">
            <w:pPr>
              <w:spacing w:after="0" w:line="240" w:lineRule="auto"/>
              <w:ind w:right="42"/>
              <w:jc w:val="right"/>
              <w:rPr>
                <w:rFonts w:ascii="Century" w:eastAsia="Arial Unicode MS" w:hAnsi="Century" w:cs="Times New Roman"/>
              </w:rPr>
            </w:pPr>
          </w:p>
        </w:tc>
        <w:tc>
          <w:tcPr>
            <w:tcW w:w="1647" w:type="dxa"/>
            <w:vAlign w:val="bottom"/>
          </w:tcPr>
          <w:p w14:paraId="1DBE035B" w14:textId="4CE8AE3F" w:rsidR="000B0AA8" w:rsidRPr="00EB5806" w:rsidRDefault="000B0AA8" w:rsidP="000B0AA8"/>
        </w:tc>
      </w:tr>
      <w:tr w:rsidR="000B0AA8" w:rsidRPr="00EB5806" w14:paraId="52C36E92" w14:textId="77777777" w:rsidTr="000B0AA8">
        <w:trPr>
          <w:gridAfter w:val="1"/>
          <w:wAfter w:w="1647" w:type="dxa"/>
          <w:trHeight w:val="255"/>
        </w:trPr>
        <w:tc>
          <w:tcPr>
            <w:tcW w:w="5490" w:type="dxa"/>
            <w:tcMar>
              <w:top w:w="0" w:type="dxa"/>
              <w:left w:w="15" w:type="dxa"/>
              <w:bottom w:w="0" w:type="dxa"/>
              <w:right w:w="15" w:type="dxa"/>
            </w:tcMar>
            <w:vAlign w:val="bottom"/>
          </w:tcPr>
          <w:p w14:paraId="27D27531" w14:textId="6FD04D8C" w:rsidR="000B0AA8" w:rsidRPr="00EB5806" w:rsidRDefault="000B0AA8" w:rsidP="000B0AA8">
            <w:pPr>
              <w:spacing w:after="0" w:line="240" w:lineRule="auto"/>
              <w:jc w:val="both"/>
              <w:rPr>
                <w:rFonts w:ascii="Century" w:eastAsia="Times New Roman" w:hAnsi="Century" w:cs="Times New Roman"/>
              </w:rPr>
            </w:pPr>
          </w:p>
        </w:tc>
        <w:tc>
          <w:tcPr>
            <w:tcW w:w="1710" w:type="dxa"/>
            <w:noWrap/>
            <w:tcMar>
              <w:top w:w="0" w:type="dxa"/>
              <w:left w:w="15" w:type="dxa"/>
              <w:bottom w:w="0" w:type="dxa"/>
              <w:right w:w="15" w:type="dxa"/>
            </w:tcMar>
            <w:vAlign w:val="bottom"/>
          </w:tcPr>
          <w:p w14:paraId="4FE6914C" w14:textId="77777777" w:rsidR="000B0AA8" w:rsidRPr="00EB5806" w:rsidRDefault="000B0AA8" w:rsidP="000B0AA8">
            <w:pPr>
              <w:spacing w:after="0" w:line="240" w:lineRule="auto"/>
              <w:ind w:right="42"/>
              <w:jc w:val="center"/>
              <w:rPr>
                <w:rFonts w:ascii="Century" w:eastAsia="Arial Unicode MS" w:hAnsi="Century" w:cs="Times New Roman"/>
              </w:rPr>
            </w:pPr>
          </w:p>
        </w:tc>
        <w:tc>
          <w:tcPr>
            <w:tcW w:w="315" w:type="dxa"/>
            <w:noWrap/>
            <w:tcMar>
              <w:top w:w="0" w:type="dxa"/>
              <w:left w:w="15" w:type="dxa"/>
              <w:bottom w:w="0" w:type="dxa"/>
              <w:right w:w="15" w:type="dxa"/>
            </w:tcMar>
            <w:vAlign w:val="bottom"/>
          </w:tcPr>
          <w:p w14:paraId="5B60E8CC" w14:textId="77777777" w:rsidR="000B0AA8" w:rsidRPr="00EB5806" w:rsidRDefault="000B0AA8" w:rsidP="000B0AA8">
            <w:pPr>
              <w:spacing w:after="0" w:line="240" w:lineRule="auto"/>
              <w:ind w:right="42"/>
              <w:jc w:val="both"/>
              <w:rPr>
                <w:rFonts w:ascii="Century" w:eastAsia="Arial Unicode MS" w:hAnsi="Century" w:cs="Times New Roman"/>
              </w:rPr>
            </w:pPr>
          </w:p>
        </w:tc>
        <w:tc>
          <w:tcPr>
            <w:tcW w:w="1647" w:type="dxa"/>
            <w:vAlign w:val="bottom"/>
          </w:tcPr>
          <w:p w14:paraId="2FCFD24C" w14:textId="77777777" w:rsidR="000B0AA8" w:rsidRPr="00EB5806" w:rsidRDefault="000B0AA8" w:rsidP="000B0AA8">
            <w:pPr>
              <w:spacing w:after="0" w:line="240" w:lineRule="auto"/>
              <w:ind w:right="42"/>
              <w:jc w:val="right"/>
              <w:rPr>
                <w:rFonts w:ascii="Century" w:eastAsia="Arial Unicode MS" w:hAnsi="Century" w:cs="Times New Roman"/>
              </w:rPr>
            </w:pPr>
          </w:p>
        </w:tc>
      </w:tr>
      <w:tr w:rsidR="000B0AA8" w:rsidRPr="00EB5806" w14:paraId="07E5B2C4" w14:textId="77777777" w:rsidTr="000B0AA8">
        <w:trPr>
          <w:gridAfter w:val="1"/>
          <w:wAfter w:w="1647" w:type="dxa"/>
          <w:trHeight w:val="255"/>
        </w:trPr>
        <w:tc>
          <w:tcPr>
            <w:tcW w:w="5490" w:type="dxa"/>
            <w:tcMar>
              <w:top w:w="0" w:type="dxa"/>
              <w:left w:w="15" w:type="dxa"/>
              <w:bottom w:w="0" w:type="dxa"/>
              <w:right w:w="15" w:type="dxa"/>
            </w:tcMar>
            <w:vAlign w:val="bottom"/>
          </w:tcPr>
          <w:p w14:paraId="4ED1D219" w14:textId="77777777" w:rsidR="000B0AA8" w:rsidRPr="00EB5806" w:rsidRDefault="000B0AA8" w:rsidP="000B0AA8">
            <w:pPr>
              <w:spacing w:after="0" w:line="240" w:lineRule="auto"/>
              <w:jc w:val="both"/>
              <w:rPr>
                <w:rFonts w:ascii="Century" w:eastAsia="Times New Roman" w:hAnsi="Century" w:cs="Times New Roman"/>
              </w:rPr>
            </w:pPr>
          </w:p>
        </w:tc>
        <w:tc>
          <w:tcPr>
            <w:tcW w:w="1710" w:type="dxa"/>
            <w:noWrap/>
            <w:tcMar>
              <w:top w:w="0" w:type="dxa"/>
              <w:left w:w="15" w:type="dxa"/>
              <w:bottom w:w="0" w:type="dxa"/>
              <w:right w:w="15" w:type="dxa"/>
            </w:tcMar>
            <w:vAlign w:val="bottom"/>
          </w:tcPr>
          <w:p w14:paraId="6275F1E8" w14:textId="77777777" w:rsidR="000B0AA8" w:rsidRPr="00EB5806" w:rsidRDefault="000B0AA8" w:rsidP="000B0AA8">
            <w:pPr>
              <w:spacing w:after="0" w:line="240" w:lineRule="auto"/>
              <w:ind w:right="42"/>
              <w:jc w:val="center"/>
              <w:rPr>
                <w:rFonts w:ascii="Century" w:eastAsia="Arial Unicode MS" w:hAnsi="Century" w:cs="Times New Roman"/>
              </w:rPr>
            </w:pPr>
          </w:p>
        </w:tc>
        <w:tc>
          <w:tcPr>
            <w:tcW w:w="315" w:type="dxa"/>
            <w:noWrap/>
            <w:tcMar>
              <w:top w:w="0" w:type="dxa"/>
              <w:left w:w="15" w:type="dxa"/>
              <w:bottom w:w="0" w:type="dxa"/>
              <w:right w:w="15" w:type="dxa"/>
            </w:tcMar>
            <w:vAlign w:val="bottom"/>
          </w:tcPr>
          <w:p w14:paraId="61CE2F8A" w14:textId="77777777" w:rsidR="000B0AA8" w:rsidRPr="00EB5806" w:rsidRDefault="000B0AA8" w:rsidP="000B0AA8">
            <w:pPr>
              <w:spacing w:after="0" w:line="240" w:lineRule="auto"/>
              <w:ind w:right="42"/>
              <w:jc w:val="both"/>
              <w:rPr>
                <w:rFonts w:ascii="Century" w:eastAsia="Arial Unicode MS" w:hAnsi="Century" w:cs="Times New Roman"/>
              </w:rPr>
            </w:pPr>
          </w:p>
        </w:tc>
        <w:tc>
          <w:tcPr>
            <w:tcW w:w="1647" w:type="dxa"/>
            <w:vAlign w:val="bottom"/>
          </w:tcPr>
          <w:p w14:paraId="3E02AE4E" w14:textId="77777777" w:rsidR="000B0AA8" w:rsidRPr="00EB5806" w:rsidRDefault="000B0AA8" w:rsidP="000B0AA8">
            <w:pPr>
              <w:spacing w:after="0" w:line="240" w:lineRule="auto"/>
              <w:ind w:right="42"/>
              <w:jc w:val="right"/>
              <w:rPr>
                <w:rFonts w:ascii="Century" w:eastAsia="Arial Unicode MS" w:hAnsi="Century" w:cs="Times New Roman"/>
              </w:rPr>
            </w:pPr>
          </w:p>
        </w:tc>
      </w:tr>
      <w:tr w:rsidR="000B0AA8" w:rsidRPr="00EB5806" w14:paraId="52452269" w14:textId="77777777" w:rsidTr="000B0AA8">
        <w:trPr>
          <w:gridAfter w:val="1"/>
          <w:wAfter w:w="1647" w:type="dxa"/>
          <w:trHeight w:val="255"/>
        </w:trPr>
        <w:tc>
          <w:tcPr>
            <w:tcW w:w="5490" w:type="dxa"/>
            <w:tcMar>
              <w:top w:w="0" w:type="dxa"/>
              <w:left w:w="15" w:type="dxa"/>
              <w:bottom w:w="0" w:type="dxa"/>
              <w:right w:w="15" w:type="dxa"/>
            </w:tcMar>
            <w:vAlign w:val="bottom"/>
          </w:tcPr>
          <w:p w14:paraId="1207C72C" w14:textId="77777777" w:rsidR="000B0AA8" w:rsidRPr="00EB5806" w:rsidRDefault="000B0AA8" w:rsidP="000B0AA8">
            <w:pPr>
              <w:spacing w:after="0" w:line="240" w:lineRule="auto"/>
              <w:jc w:val="both"/>
              <w:rPr>
                <w:rFonts w:ascii="Century" w:eastAsia="Times New Roman" w:hAnsi="Century" w:cs="Times New Roman"/>
              </w:rPr>
            </w:pPr>
          </w:p>
        </w:tc>
        <w:tc>
          <w:tcPr>
            <w:tcW w:w="1710" w:type="dxa"/>
            <w:noWrap/>
            <w:tcMar>
              <w:top w:w="0" w:type="dxa"/>
              <w:left w:w="15" w:type="dxa"/>
              <w:bottom w:w="0" w:type="dxa"/>
              <w:right w:w="15" w:type="dxa"/>
            </w:tcMar>
            <w:vAlign w:val="bottom"/>
          </w:tcPr>
          <w:p w14:paraId="4F709EC7" w14:textId="77777777" w:rsidR="000B0AA8" w:rsidRPr="00EB5806" w:rsidRDefault="000B0AA8" w:rsidP="000B0AA8">
            <w:pPr>
              <w:spacing w:after="0" w:line="240" w:lineRule="auto"/>
              <w:ind w:right="42"/>
              <w:jc w:val="center"/>
              <w:rPr>
                <w:rFonts w:ascii="Century" w:eastAsia="Arial Unicode MS" w:hAnsi="Century" w:cs="Times New Roman"/>
              </w:rPr>
            </w:pPr>
          </w:p>
        </w:tc>
        <w:tc>
          <w:tcPr>
            <w:tcW w:w="315" w:type="dxa"/>
            <w:noWrap/>
            <w:tcMar>
              <w:top w:w="0" w:type="dxa"/>
              <w:left w:w="15" w:type="dxa"/>
              <w:bottom w:w="0" w:type="dxa"/>
              <w:right w:w="15" w:type="dxa"/>
            </w:tcMar>
            <w:vAlign w:val="bottom"/>
          </w:tcPr>
          <w:p w14:paraId="2E88102F" w14:textId="77777777" w:rsidR="000B0AA8" w:rsidRPr="00EB5806" w:rsidRDefault="000B0AA8" w:rsidP="000B0AA8">
            <w:pPr>
              <w:spacing w:after="0" w:line="240" w:lineRule="auto"/>
              <w:ind w:right="42"/>
              <w:jc w:val="both"/>
              <w:rPr>
                <w:rFonts w:ascii="Century" w:eastAsia="Arial Unicode MS" w:hAnsi="Century" w:cs="Times New Roman"/>
              </w:rPr>
            </w:pPr>
          </w:p>
        </w:tc>
        <w:tc>
          <w:tcPr>
            <w:tcW w:w="1647" w:type="dxa"/>
            <w:vAlign w:val="bottom"/>
          </w:tcPr>
          <w:p w14:paraId="34E1B763" w14:textId="77777777" w:rsidR="000B0AA8" w:rsidRPr="00EB5806" w:rsidRDefault="000B0AA8" w:rsidP="000B0AA8">
            <w:pPr>
              <w:spacing w:after="0" w:line="240" w:lineRule="auto"/>
              <w:ind w:right="42"/>
              <w:jc w:val="right"/>
              <w:rPr>
                <w:rFonts w:ascii="Century" w:eastAsia="Arial Unicode MS" w:hAnsi="Century" w:cs="Times New Roman"/>
              </w:rPr>
            </w:pPr>
          </w:p>
        </w:tc>
      </w:tr>
    </w:tbl>
    <w:p w14:paraId="414600FE" w14:textId="0CC8028C" w:rsidR="005D7E37" w:rsidRPr="00EB5806" w:rsidRDefault="008E3C58" w:rsidP="002C1E1D">
      <w:pPr>
        <w:spacing w:after="160" w:line="259" w:lineRule="auto"/>
        <w:rPr>
          <w:rFonts w:ascii="Times New Roman" w:eastAsia="Calibri" w:hAnsi="Times New Roman" w:cs="Times New Roman"/>
          <w:b/>
          <w:bCs/>
        </w:rPr>
      </w:pPr>
      <w:r w:rsidRPr="00EB5806">
        <w:rPr>
          <w:rFonts w:ascii="Times New Roman" w:eastAsia="Calibri" w:hAnsi="Times New Roman" w:cs="Times New Roman"/>
          <w:b/>
          <w:bCs/>
        </w:rPr>
        <w:t>1</w:t>
      </w:r>
      <w:r w:rsidR="006228BD" w:rsidRPr="00EB5806">
        <w:rPr>
          <w:rFonts w:ascii="Times New Roman" w:eastAsia="Calibri" w:hAnsi="Times New Roman" w:cs="Times New Roman"/>
          <w:b/>
          <w:bCs/>
        </w:rPr>
        <w:t>3</w:t>
      </w:r>
      <w:r w:rsidR="005D7E37" w:rsidRPr="00EB5806">
        <w:rPr>
          <w:rFonts w:ascii="Times New Roman" w:eastAsia="Calibri" w:hAnsi="Times New Roman" w:cs="Times New Roman"/>
          <w:b/>
          <w:bCs/>
        </w:rPr>
        <w:t xml:space="preserve">. </w:t>
      </w:r>
      <w:r w:rsidR="004F3EA5" w:rsidRPr="00EB5806">
        <w:rPr>
          <w:rFonts w:ascii="Times New Roman" w:eastAsia="Calibri" w:hAnsi="Times New Roman" w:cs="Times New Roman"/>
          <w:b/>
          <w:bCs/>
        </w:rPr>
        <w:t xml:space="preserve"> </w:t>
      </w:r>
      <w:r w:rsidR="005D7E37" w:rsidRPr="00EB5806">
        <w:rPr>
          <w:rFonts w:ascii="Times New Roman" w:eastAsia="Calibri" w:hAnsi="Times New Roman" w:cs="Times New Roman"/>
          <w:b/>
          <w:bCs/>
        </w:rPr>
        <w:t>Propiedad planta y equipo</w:t>
      </w:r>
    </w:p>
    <w:p w14:paraId="35A0EADD" w14:textId="0B490EA6" w:rsidR="00D671C5" w:rsidRPr="00EB5806" w:rsidRDefault="00D671C5" w:rsidP="002C1E1D">
      <w:pPr>
        <w:spacing w:after="160" w:line="259" w:lineRule="auto"/>
        <w:rPr>
          <w:rFonts w:ascii="Times New Roman" w:eastAsia="Calibri" w:hAnsi="Times New Roman" w:cs="Times New Roman"/>
        </w:rPr>
      </w:pPr>
      <w:r w:rsidRPr="00EB5806">
        <w:rPr>
          <w:rFonts w:ascii="Times New Roman" w:eastAsia="Calibri" w:hAnsi="Times New Roman" w:cs="Times New Roman"/>
        </w:rPr>
        <w:t xml:space="preserve">Al </w:t>
      </w:r>
      <w:r w:rsidR="00053C59" w:rsidRPr="00EB5806">
        <w:rPr>
          <w:rFonts w:ascii="Times New Roman" w:eastAsia="Calibri" w:hAnsi="Times New Roman" w:cs="Times New Roman"/>
        </w:rPr>
        <w:t>31</w:t>
      </w:r>
      <w:r w:rsidR="00A3527E" w:rsidRPr="00EB5806">
        <w:rPr>
          <w:rFonts w:ascii="Times New Roman" w:eastAsia="Calibri" w:hAnsi="Times New Roman" w:cs="Times New Roman"/>
        </w:rPr>
        <w:t xml:space="preserve"> </w:t>
      </w:r>
      <w:r w:rsidR="00053C59" w:rsidRPr="00EB5806">
        <w:rPr>
          <w:rFonts w:ascii="Times New Roman" w:eastAsia="Calibri" w:hAnsi="Times New Roman" w:cs="Times New Roman"/>
        </w:rPr>
        <w:t>marzo</w:t>
      </w:r>
      <w:r w:rsidR="00712CEB" w:rsidRPr="00EB5806">
        <w:rPr>
          <w:rFonts w:ascii="Times New Roman" w:eastAsia="Calibri" w:hAnsi="Times New Roman" w:cs="Times New Roman"/>
        </w:rPr>
        <w:t xml:space="preserve"> </w:t>
      </w:r>
      <w:r w:rsidR="001E114A" w:rsidRPr="00EB5806">
        <w:rPr>
          <w:rFonts w:ascii="Times New Roman" w:eastAsia="Calibri" w:hAnsi="Times New Roman" w:cs="Times New Roman"/>
        </w:rPr>
        <w:t>del</w:t>
      </w:r>
      <w:r w:rsidRPr="00EB5806">
        <w:rPr>
          <w:rFonts w:ascii="Times New Roman" w:eastAsia="Calibri" w:hAnsi="Times New Roman" w:cs="Times New Roman"/>
        </w:rPr>
        <w:t xml:space="preserve"> periodo fiscal </w:t>
      </w:r>
      <w:r w:rsidR="001E114A" w:rsidRPr="00EB5806">
        <w:rPr>
          <w:rFonts w:ascii="Times New Roman" w:eastAsia="Calibri" w:hAnsi="Times New Roman" w:cs="Times New Roman"/>
        </w:rPr>
        <w:t>202</w:t>
      </w:r>
      <w:r w:rsidR="00712CEB" w:rsidRPr="00EB5806">
        <w:rPr>
          <w:rFonts w:ascii="Times New Roman" w:eastAsia="Calibri" w:hAnsi="Times New Roman" w:cs="Times New Roman"/>
        </w:rPr>
        <w:t>5</w:t>
      </w:r>
      <w:r w:rsidR="001E114A" w:rsidRPr="00EB5806">
        <w:rPr>
          <w:rFonts w:ascii="Times New Roman" w:eastAsia="Calibri" w:hAnsi="Times New Roman" w:cs="Times New Roman"/>
        </w:rPr>
        <w:t xml:space="preserve"> y</w:t>
      </w:r>
      <w:r w:rsidRPr="00EB5806">
        <w:rPr>
          <w:rFonts w:ascii="Times New Roman" w:eastAsia="Calibri" w:hAnsi="Times New Roman" w:cs="Times New Roman"/>
        </w:rPr>
        <w:t xml:space="preserve"> </w:t>
      </w:r>
      <w:r w:rsidR="00C50330" w:rsidRPr="00EB5806">
        <w:rPr>
          <w:rFonts w:ascii="Times New Roman" w:eastAsia="Calibri" w:hAnsi="Times New Roman" w:cs="Times New Roman"/>
        </w:rPr>
        <w:t>202</w:t>
      </w:r>
      <w:r w:rsidR="00712CEB" w:rsidRPr="00EB5806">
        <w:rPr>
          <w:rFonts w:ascii="Times New Roman" w:eastAsia="Calibri" w:hAnsi="Times New Roman" w:cs="Times New Roman"/>
        </w:rPr>
        <w:t>4</w:t>
      </w:r>
      <w:r w:rsidR="00C50330" w:rsidRPr="00EB5806">
        <w:rPr>
          <w:rFonts w:ascii="Times New Roman" w:eastAsia="Calibri" w:hAnsi="Times New Roman" w:cs="Times New Roman"/>
        </w:rPr>
        <w:t xml:space="preserve"> los</w:t>
      </w:r>
      <w:r w:rsidRPr="00EB5806">
        <w:rPr>
          <w:rFonts w:ascii="Times New Roman" w:eastAsia="Calibri" w:hAnsi="Times New Roman" w:cs="Times New Roman"/>
        </w:rPr>
        <w:t xml:space="preserve"> balances de las cuentas de la </w:t>
      </w:r>
      <w:r w:rsidR="001E114A" w:rsidRPr="00EB5806">
        <w:rPr>
          <w:rFonts w:ascii="Times New Roman" w:eastAsia="Calibri" w:hAnsi="Times New Roman" w:cs="Times New Roman"/>
        </w:rPr>
        <w:t>propiedad planta</w:t>
      </w:r>
      <w:r w:rsidRPr="00EB5806">
        <w:rPr>
          <w:rFonts w:ascii="Times New Roman" w:eastAsia="Calibri" w:hAnsi="Times New Roman" w:cs="Times New Roman"/>
        </w:rPr>
        <w:t xml:space="preserve"> y equipos netos son los siguientes; RD$</w:t>
      </w:r>
      <w:r w:rsidR="00CD451D" w:rsidRPr="00EB5806">
        <w:rPr>
          <w:rFonts w:ascii="Times New Roman" w:eastAsia="Calibri" w:hAnsi="Times New Roman" w:cs="Times New Roman"/>
          <w:b/>
          <w:bCs/>
        </w:rPr>
        <w:t>24,315,661.00</w:t>
      </w:r>
      <w:r w:rsidR="00F634DD" w:rsidRPr="00EB5806">
        <w:rPr>
          <w:rFonts w:ascii="Times New Roman" w:eastAsia="Calibri" w:hAnsi="Times New Roman" w:cs="Times New Roman"/>
          <w:b/>
          <w:bCs/>
        </w:rPr>
        <w:t xml:space="preserve"> </w:t>
      </w:r>
      <w:r w:rsidR="00E94A6C" w:rsidRPr="00EB5806">
        <w:rPr>
          <w:rFonts w:ascii="Times New Roman" w:eastAsia="Calibri" w:hAnsi="Times New Roman" w:cs="Times New Roman"/>
        </w:rPr>
        <w:t>y</w:t>
      </w:r>
      <w:r w:rsidRPr="00EB5806">
        <w:rPr>
          <w:rFonts w:ascii="Times New Roman" w:eastAsia="Calibri" w:hAnsi="Times New Roman" w:cs="Times New Roman"/>
        </w:rPr>
        <w:t xml:space="preserve"> RD$</w:t>
      </w:r>
      <w:r w:rsidR="00053C59" w:rsidRPr="00EB5806">
        <w:rPr>
          <w:rFonts w:ascii="Times New Roman" w:eastAsia="Calibri" w:hAnsi="Times New Roman" w:cs="Times New Roman"/>
          <w:b/>
          <w:bCs/>
        </w:rPr>
        <w:t>26,576,765.08</w:t>
      </w:r>
      <w:r w:rsidR="00C17865" w:rsidRPr="00EB5806">
        <w:rPr>
          <w:rFonts w:ascii="Times New Roman" w:eastAsia="Calibri" w:hAnsi="Times New Roman" w:cs="Times New Roman"/>
        </w:rPr>
        <w:t xml:space="preserve"> </w:t>
      </w:r>
      <w:r w:rsidRPr="00EB5806">
        <w:rPr>
          <w:rFonts w:ascii="Times New Roman" w:eastAsia="Calibri" w:hAnsi="Times New Roman" w:cs="Times New Roman"/>
        </w:rPr>
        <w:t>respectivamente según detalle:</w:t>
      </w:r>
    </w:p>
    <w:p w14:paraId="3C4F6B41" w14:textId="77777777" w:rsidR="009F79D7" w:rsidRPr="00EB5806" w:rsidRDefault="009F79D7" w:rsidP="002C1E1D">
      <w:pPr>
        <w:spacing w:after="160" w:line="259" w:lineRule="auto"/>
        <w:rPr>
          <w:rFonts w:ascii="Times New Roman" w:eastAsia="Calibri" w:hAnsi="Times New Roman" w:cs="Times New Roman"/>
        </w:rPr>
      </w:pPr>
    </w:p>
    <w:tbl>
      <w:tblPr>
        <w:tblW w:w="11060" w:type="dxa"/>
        <w:tblInd w:w="118" w:type="dxa"/>
        <w:tblLook w:val="04A0" w:firstRow="1" w:lastRow="0" w:firstColumn="1" w:lastColumn="0" w:noHBand="0" w:noVBand="1"/>
      </w:tblPr>
      <w:tblGrid>
        <w:gridCol w:w="3940"/>
        <w:gridCol w:w="1640"/>
        <w:gridCol w:w="1880"/>
        <w:gridCol w:w="1970"/>
        <w:gridCol w:w="1630"/>
      </w:tblGrid>
      <w:tr w:rsidR="0091438C" w:rsidRPr="00EB5806" w14:paraId="7EE8CE5A" w14:textId="77777777" w:rsidTr="0091438C">
        <w:trPr>
          <w:trHeight w:val="615"/>
        </w:trPr>
        <w:tc>
          <w:tcPr>
            <w:tcW w:w="39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8AF0F9" w14:textId="42F9D8C7" w:rsidR="0091438C" w:rsidRPr="00EB5806" w:rsidRDefault="0091438C" w:rsidP="0091438C">
            <w:pPr>
              <w:spacing w:after="0" w:line="240" w:lineRule="auto"/>
              <w:jc w:val="center"/>
              <w:rPr>
                <w:rFonts w:ascii="Calibri" w:eastAsia="Times New Roman" w:hAnsi="Calibri" w:cs="Calibri"/>
                <w:b/>
                <w:bCs/>
                <w:color w:val="000000"/>
                <w:lang w:val="en-US"/>
              </w:rPr>
            </w:pPr>
            <w:bookmarkStart w:id="0" w:name="_Hlk77053019"/>
            <w:r w:rsidRPr="00EB5806">
              <w:rPr>
                <w:rFonts w:ascii="Calibri" w:eastAsia="Times New Roman" w:hAnsi="Calibri" w:cs="Calibri"/>
                <w:b/>
                <w:bCs/>
                <w:color w:val="000000"/>
                <w:lang w:val="en-US"/>
              </w:rPr>
              <w:t>202</w:t>
            </w:r>
            <w:r w:rsidR="00712CEB" w:rsidRPr="00EB5806">
              <w:rPr>
                <w:rFonts w:ascii="Calibri" w:eastAsia="Times New Roman" w:hAnsi="Calibri" w:cs="Calibri"/>
                <w:b/>
                <w:bCs/>
                <w:color w:val="000000"/>
                <w:lang w:val="en-US"/>
              </w:rPr>
              <w:t>5</w:t>
            </w:r>
          </w:p>
        </w:tc>
        <w:tc>
          <w:tcPr>
            <w:tcW w:w="1640" w:type="dxa"/>
            <w:tcBorders>
              <w:top w:val="single" w:sz="8" w:space="0" w:color="auto"/>
              <w:left w:val="nil"/>
              <w:bottom w:val="single" w:sz="8" w:space="0" w:color="auto"/>
              <w:right w:val="single" w:sz="8" w:space="0" w:color="auto"/>
            </w:tcBorders>
            <w:shd w:val="clear" w:color="auto" w:fill="auto"/>
            <w:noWrap/>
            <w:vAlign w:val="bottom"/>
            <w:hideMark/>
          </w:tcPr>
          <w:p w14:paraId="174B4312" w14:textId="77777777" w:rsidR="0091438C" w:rsidRPr="00EB5806" w:rsidRDefault="0091438C" w:rsidP="0091438C">
            <w:pPr>
              <w:spacing w:after="0" w:line="240" w:lineRule="auto"/>
              <w:jc w:val="center"/>
              <w:rPr>
                <w:rFonts w:ascii="Calibri" w:eastAsia="Times New Roman" w:hAnsi="Calibri" w:cs="Calibri"/>
                <w:b/>
                <w:bCs/>
                <w:color w:val="000000"/>
                <w:lang w:val="en-US"/>
              </w:rPr>
            </w:pPr>
            <w:proofErr w:type="spellStart"/>
            <w:r w:rsidRPr="00EB5806">
              <w:rPr>
                <w:rFonts w:ascii="Calibri" w:eastAsia="Times New Roman" w:hAnsi="Calibri" w:cs="Calibri"/>
                <w:b/>
                <w:bCs/>
                <w:color w:val="000000"/>
                <w:lang w:val="en-US"/>
              </w:rPr>
              <w:t>Terreno</w:t>
            </w:r>
            <w:proofErr w:type="spellEnd"/>
          </w:p>
        </w:tc>
        <w:tc>
          <w:tcPr>
            <w:tcW w:w="1880" w:type="dxa"/>
            <w:tcBorders>
              <w:top w:val="single" w:sz="8" w:space="0" w:color="auto"/>
              <w:left w:val="nil"/>
              <w:bottom w:val="single" w:sz="8" w:space="0" w:color="auto"/>
              <w:right w:val="single" w:sz="8" w:space="0" w:color="auto"/>
            </w:tcBorders>
            <w:shd w:val="clear" w:color="auto" w:fill="auto"/>
            <w:vAlign w:val="bottom"/>
            <w:hideMark/>
          </w:tcPr>
          <w:p w14:paraId="3D58CF5F" w14:textId="77777777" w:rsidR="0091438C" w:rsidRPr="00EB5806" w:rsidRDefault="0091438C" w:rsidP="0091438C">
            <w:pPr>
              <w:spacing w:after="0" w:line="240" w:lineRule="auto"/>
              <w:rPr>
                <w:rFonts w:ascii="Calibri" w:eastAsia="Times New Roman" w:hAnsi="Calibri" w:cs="Calibri"/>
                <w:b/>
                <w:bCs/>
                <w:color w:val="000000"/>
                <w:lang w:val="es-ES"/>
              </w:rPr>
            </w:pPr>
            <w:r w:rsidRPr="00EB5806">
              <w:rPr>
                <w:rFonts w:ascii="Calibri" w:eastAsia="Times New Roman" w:hAnsi="Calibri" w:cs="Calibri"/>
                <w:b/>
                <w:bCs/>
                <w:color w:val="000000"/>
                <w:lang w:val="es-ES"/>
              </w:rPr>
              <w:t>Mobiliarios y Equipos de Oficina</w:t>
            </w:r>
          </w:p>
        </w:tc>
        <w:tc>
          <w:tcPr>
            <w:tcW w:w="1970" w:type="dxa"/>
            <w:tcBorders>
              <w:top w:val="single" w:sz="8" w:space="0" w:color="auto"/>
              <w:left w:val="nil"/>
              <w:bottom w:val="single" w:sz="8" w:space="0" w:color="auto"/>
              <w:right w:val="single" w:sz="8" w:space="0" w:color="auto"/>
            </w:tcBorders>
            <w:shd w:val="clear" w:color="auto" w:fill="auto"/>
            <w:vAlign w:val="bottom"/>
            <w:hideMark/>
          </w:tcPr>
          <w:p w14:paraId="13185471" w14:textId="77777777" w:rsidR="0091438C" w:rsidRPr="00EB5806" w:rsidRDefault="0091438C" w:rsidP="0091438C">
            <w:pPr>
              <w:spacing w:after="0" w:line="240" w:lineRule="auto"/>
              <w:rPr>
                <w:rFonts w:ascii="Calibri" w:eastAsia="Times New Roman" w:hAnsi="Calibri" w:cs="Calibri"/>
                <w:b/>
                <w:bCs/>
                <w:color w:val="000000"/>
                <w:lang w:val="es-ES"/>
              </w:rPr>
            </w:pPr>
            <w:r w:rsidRPr="00EB5806">
              <w:rPr>
                <w:rFonts w:ascii="Calibri" w:eastAsia="Times New Roman" w:hAnsi="Calibri" w:cs="Calibri"/>
                <w:b/>
                <w:bCs/>
                <w:color w:val="000000"/>
                <w:lang w:val="es-ES"/>
              </w:rPr>
              <w:t xml:space="preserve">Equipo de Transporte </w:t>
            </w:r>
            <w:proofErr w:type="spellStart"/>
            <w:r w:rsidRPr="00EB5806">
              <w:rPr>
                <w:rFonts w:ascii="Calibri" w:eastAsia="Times New Roman" w:hAnsi="Calibri" w:cs="Calibri"/>
                <w:b/>
                <w:bCs/>
                <w:color w:val="000000"/>
                <w:lang w:val="es-ES"/>
              </w:rPr>
              <w:t>o</w:t>
            </w:r>
            <w:proofErr w:type="spellEnd"/>
            <w:r w:rsidRPr="00EB5806">
              <w:rPr>
                <w:rFonts w:ascii="Calibri" w:eastAsia="Times New Roman" w:hAnsi="Calibri" w:cs="Calibri"/>
                <w:b/>
                <w:bCs/>
                <w:color w:val="000000"/>
                <w:lang w:val="es-ES"/>
              </w:rPr>
              <w:t xml:space="preserve"> otros</w:t>
            </w:r>
          </w:p>
        </w:tc>
        <w:tc>
          <w:tcPr>
            <w:tcW w:w="1630" w:type="dxa"/>
            <w:tcBorders>
              <w:top w:val="single" w:sz="8" w:space="0" w:color="auto"/>
              <w:left w:val="nil"/>
              <w:bottom w:val="single" w:sz="8" w:space="0" w:color="auto"/>
              <w:right w:val="single" w:sz="8" w:space="0" w:color="auto"/>
            </w:tcBorders>
            <w:shd w:val="clear" w:color="auto" w:fill="auto"/>
            <w:noWrap/>
            <w:vAlign w:val="bottom"/>
            <w:hideMark/>
          </w:tcPr>
          <w:p w14:paraId="276C403B" w14:textId="77777777" w:rsidR="0091438C" w:rsidRPr="00EB5806" w:rsidRDefault="0091438C" w:rsidP="0091438C">
            <w:pPr>
              <w:spacing w:after="0" w:line="240" w:lineRule="auto"/>
              <w:rPr>
                <w:rFonts w:ascii="Calibri" w:eastAsia="Times New Roman" w:hAnsi="Calibri" w:cs="Calibri"/>
                <w:b/>
                <w:bCs/>
                <w:color w:val="000000"/>
                <w:lang w:val="en-US"/>
              </w:rPr>
            </w:pPr>
            <w:r w:rsidRPr="00EB5806">
              <w:rPr>
                <w:rFonts w:ascii="Calibri" w:eastAsia="Times New Roman" w:hAnsi="Calibri" w:cs="Calibri"/>
                <w:b/>
                <w:bCs/>
                <w:color w:val="000000"/>
                <w:lang w:val="en-US"/>
              </w:rPr>
              <w:t>Total</w:t>
            </w:r>
          </w:p>
        </w:tc>
      </w:tr>
      <w:tr w:rsidR="0091438C" w:rsidRPr="00EB5806" w14:paraId="6A368FF9"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4441585E" w14:textId="148E2FEF" w:rsidR="0091438C" w:rsidRPr="00EB5806" w:rsidRDefault="0091438C" w:rsidP="0091438C">
            <w:pPr>
              <w:spacing w:after="0" w:line="240" w:lineRule="auto"/>
              <w:rPr>
                <w:rFonts w:ascii="Calibri" w:eastAsia="Times New Roman" w:hAnsi="Calibri" w:cs="Calibri"/>
                <w:b/>
                <w:bCs/>
                <w:color w:val="000000"/>
                <w:u w:val="single"/>
                <w:lang w:val="en-US"/>
              </w:rPr>
            </w:pPr>
            <w:r w:rsidRPr="00EB5806">
              <w:rPr>
                <w:rFonts w:ascii="Calibri" w:eastAsia="Times New Roman" w:hAnsi="Calibri" w:cs="Calibri"/>
                <w:b/>
                <w:bCs/>
                <w:color w:val="000000"/>
                <w:u w:val="single"/>
                <w:lang w:val="en-US"/>
              </w:rPr>
              <w:t>Costos</w:t>
            </w:r>
            <w:r w:rsidR="009B751F" w:rsidRPr="00EB5806">
              <w:rPr>
                <w:rFonts w:ascii="Calibri" w:eastAsia="Times New Roman" w:hAnsi="Calibri" w:cs="Calibri"/>
                <w:b/>
                <w:bCs/>
                <w:color w:val="000000"/>
                <w:u w:val="single"/>
                <w:lang w:val="en-US"/>
              </w:rPr>
              <w:t xml:space="preserve"> de </w:t>
            </w:r>
            <w:proofErr w:type="spellStart"/>
            <w:r w:rsidR="009B751F" w:rsidRPr="00EB5806">
              <w:rPr>
                <w:rFonts w:ascii="Calibri" w:eastAsia="Times New Roman" w:hAnsi="Calibri" w:cs="Calibri"/>
                <w:b/>
                <w:bCs/>
                <w:color w:val="000000"/>
                <w:u w:val="single"/>
                <w:lang w:val="en-US"/>
              </w:rPr>
              <w:t>adquisición</w:t>
            </w:r>
            <w:proofErr w:type="spellEnd"/>
            <w:r w:rsidR="009B751F" w:rsidRPr="00EB5806">
              <w:rPr>
                <w:rFonts w:ascii="Calibri" w:eastAsia="Times New Roman" w:hAnsi="Calibri" w:cs="Calibri"/>
                <w:b/>
                <w:bCs/>
                <w:color w:val="000000"/>
                <w:u w:val="single"/>
                <w:lang w:val="en-US"/>
              </w:rPr>
              <w:t xml:space="preserve"> al 31.12.202</w:t>
            </w:r>
            <w:r w:rsidR="00892486" w:rsidRPr="00EB5806">
              <w:rPr>
                <w:rFonts w:ascii="Calibri" w:eastAsia="Times New Roman" w:hAnsi="Calibri" w:cs="Calibri"/>
                <w:b/>
                <w:bCs/>
                <w:color w:val="000000"/>
                <w:u w:val="single"/>
                <w:lang w:val="en-US"/>
              </w:rPr>
              <w:t>4</w:t>
            </w:r>
          </w:p>
        </w:tc>
        <w:tc>
          <w:tcPr>
            <w:tcW w:w="1640" w:type="dxa"/>
            <w:tcBorders>
              <w:top w:val="nil"/>
              <w:left w:val="nil"/>
              <w:bottom w:val="single" w:sz="8" w:space="0" w:color="auto"/>
              <w:right w:val="single" w:sz="8" w:space="0" w:color="auto"/>
            </w:tcBorders>
            <w:shd w:val="clear" w:color="000000" w:fill="FFFFFF"/>
            <w:noWrap/>
            <w:vAlign w:val="bottom"/>
            <w:hideMark/>
          </w:tcPr>
          <w:p w14:paraId="19E7E9CA" w14:textId="77777777" w:rsidR="0091438C" w:rsidRPr="00EB5806" w:rsidRDefault="0091438C" w:rsidP="0091438C">
            <w:pPr>
              <w:spacing w:after="0" w:line="240" w:lineRule="auto"/>
              <w:rPr>
                <w:rFonts w:ascii="Calibri" w:eastAsia="Times New Roman" w:hAnsi="Calibri" w:cs="Calibri"/>
                <w:b/>
                <w:bCs/>
                <w:color w:val="000000"/>
                <w:u w:val="single"/>
                <w:lang w:val="en-US"/>
              </w:rPr>
            </w:pPr>
            <w:r w:rsidRPr="00EB5806">
              <w:rPr>
                <w:rFonts w:ascii="Calibri" w:eastAsia="Times New Roman" w:hAnsi="Calibri" w:cs="Calibri"/>
                <w:b/>
                <w:bCs/>
                <w:color w:val="000000"/>
                <w:u w:val="single"/>
                <w:lang w:val="en-US"/>
              </w:rPr>
              <w:t> </w:t>
            </w:r>
          </w:p>
        </w:tc>
        <w:tc>
          <w:tcPr>
            <w:tcW w:w="1880" w:type="dxa"/>
            <w:tcBorders>
              <w:top w:val="nil"/>
              <w:left w:val="nil"/>
              <w:bottom w:val="single" w:sz="8" w:space="0" w:color="auto"/>
              <w:right w:val="single" w:sz="8" w:space="0" w:color="auto"/>
            </w:tcBorders>
            <w:shd w:val="clear" w:color="000000" w:fill="FFFFFF"/>
            <w:noWrap/>
            <w:vAlign w:val="bottom"/>
            <w:hideMark/>
          </w:tcPr>
          <w:p w14:paraId="7100A37A"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970" w:type="dxa"/>
            <w:tcBorders>
              <w:top w:val="nil"/>
              <w:left w:val="nil"/>
              <w:bottom w:val="single" w:sz="8" w:space="0" w:color="auto"/>
              <w:right w:val="single" w:sz="8" w:space="0" w:color="auto"/>
            </w:tcBorders>
            <w:shd w:val="clear" w:color="000000" w:fill="FFFFFF"/>
            <w:noWrap/>
            <w:vAlign w:val="bottom"/>
            <w:hideMark/>
          </w:tcPr>
          <w:p w14:paraId="408C68E5"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630" w:type="dxa"/>
            <w:tcBorders>
              <w:top w:val="nil"/>
              <w:left w:val="nil"/>
              <w:bottom w:val="single" w:sz="8" w:space="0" w:color="auto"/>
              <w:right w:val="single" w:sz="8" w:space="0" w:color="auto"/>
            </w:tcBorders>
            <w:shd w:val="clear" w:color="000000" w:fill="FFFFFF"/>
            <w:noWrap/>
            <w:vAlign w:val="bottom"/>
            <w:hideMark/>
          </w:tcPr>
          <w:p w14:paraId="65A0F07B"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r>
      <w:tr w:rsidR="0091438C" w:rsidRPr="00EB5806" w14:paraId="2F0E9DAE"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4A3E35DF"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xml:space="preserve">Saldo al </w:t>
            </w:r>
            <w:proofErr w:type="spellStart"/>
            <w:r w:rsidRPr="00EB5806">
              <w:rPr>
                <w:rFonts w:ascii="Calibri" w:eastAsia="Times New Roman" w:hAnsi="Calibri" w:cs="Calibri"/>
                <w:color w:val="000000"/>
                <w:lang w:val="en-US"/>
              </w:rPr>
              <w:t>inicio</w:t>
            </w:r>
            <w:proofErr w:type="spellEnd"/>
          </w:p>
        </w:tc>
        <w:tc>
          <w:tcPr>
            <w:tcW w:w="1640" w:type="dxa"/>
            <w:tcBorders>
              <w:top w:val="nil"/>
              <w:left w:val="nil"/>
              <w:bottom w:val="single" w:sz="8" w:space="0" w:color="auto"/>
              <w:right w:val="single" w:sz="8" w:space="0" w:color="auto"/>
            </w:tcBorders>
            <w:shd w:val="clear" w:color="000000" w:fill="FFFFFF"/>
            <w:noWrap/>
            <w:vAlign w:val="bottom"/>
            <w:hideMark/>
          </w:tcPr>
          <w:p w14:paraId="4FA593DD" w14:textId="77777777" w:rsidR="0091438C" w:rsidRPr="00EB5806" w:rsidRDefault="0091438C" w:rsidP="0091438C">
            <w:pPr>
              <w:spacing w:after="0" w:line="240" w:lineRule="auto"/>
              <w:rPr>
                <w:rFonts w:ascii="Calibri" w:eastAsia="Times New Roman" w:hAnsi="Calibri" w:cs="Calibri"/>
                <w:b/>
                <w:bCs/>
                <w:color w:val="000000"/>
                <w:lang w:val="en-US"/>
              </w:rPr>
            </w:pPr>
            <w:r w:rsidRPr="00EB5806">
              <w:rPr>
                <w:rFonts w:ascii="Calibri" w:eastAsia="Times New Roman" w:hAnsi="Calibri" w:cs="Calibri"/>
                <w:b/>
                <w:bCs/>
                <w:color w:val="000000"/>
                <w:lang w:val="en-US"/>
              </w:rPr>
              <w:t xml:space="preserve">        1,400,000.00 </w:t>
            </w:r>
          </w:p>
        </w:tc>
        <w:tc>
          <w:tcPr>
            <w:tcW w:w="1880" w:type="dxa"/>
            <w:tcBorders>
              <w:top w:val="nil"/>
              <w:left w:val="nil"/>
              <w:bottom w:val="single" w:sz="8" w:space="0" w:color="auto"/>
              <w:right w:val="single" w:sz="8" w:space="0" w:color="auto"/>
            </w:tcBorders>
            <w:shd w:val="clear" w:color="000000" w:fill="FFFFFF"/>
            <w:noWrap/>
            <w:vAlign w:val="bottom"/>
            <w:hideMark/>
          </w:tcPr>
          <w:p w14:paraId="1E2655B0" w14:textId="62787F47" w:rsidR="0091438C" w:rsidRPr="00EB5806" w:rsidRDefault="00A84DF3" w:rsidP="0091438C">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39,121,308.79</w:t>
            </w:r>
          </w:p>
        </w:tc>
        <w:tc>
          <w:tcPr>
            <w:tcW w:w="1970" w:type="dxa"/>
            <w:tcBorders>
              <w:top w:val="nil"/>
              <w:left w:val="nil"/>
              <w:bottom w:val="single" w:sz="8" w:space="0" w:color="auto"/>
              <w:right w:val="single" w:sz="8" w:space="0" w:color="auto"/>
            </w:tcBorders>
            <w:shd w:val="clear" w:color="000000" w:fill="FFFFFF"/>
            <w:noWrap/>
            <w:vAlign w:val="bottom"/>
            <w:hideMark/>
          </w:tcPr>
          <w:p w14:paraId="3FB1F098" w14:textId="0D89995C" w:rsidR="0091438C" w:rsidRPr="00EB5806" w:rsidRDefault="00A84DF3" w:rsidP="0091438C">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58,925,495.39</w:t>
            </w:r>
          </w:p>
        </w:tc>
        <w:tc>
          <w:tcPr>
            <w:tcW w:w="1630" w:type="dxa"/>
            <w:tcBorders>
              <w:top w:val="nil"/>
              <w:left w:val="nil"/>
              <w:bottom w:val="single" w:sz="8" w:space="0" w:color="auto"/>
              <w:right w:val="single" w:sz="8" w:space="0" w:color="auto"/>
            </w:tcBorders>
            <w:shd w:val="clear" w:color="000000" w:fill="FFFFFF"/>
            <w:noWrap/>
            <w:vAlign w:val="bottom"/>
            <w:hideMark/>
          </w:tcPr>
          <w:p w14:paraId="2867BEC7" w14:textId="160C4DF0" w:rsidR="0091438C" w:rsidRPr="00EB5806" w:rsidRDefault="00A84DF3" w:rsidP="0091438C">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99,446,804.18</w:t>
            </w:r>
          </w:p>
        </w:tc>
      </w:tr>
      <w:tr w:rsidR="00865DC3" w:rsidRPr="00EB5806" w14:paraId="42773824" w14:textId="77777777" w:rsidTr="00A13176">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tcPr>
          <w:p w14:paraId="6E94224B" w14:textId="77777777" w:rsidR="00865DC3" w:rsidRPr="00EB5806" w:rsidRDefault="00865DC3" w:rsidP="00865DC3">
            <w:pPr>
              <w:rPr>
                <w:rFonts w:ascii="Calibri" w:hAnsi="Calibri" w:cs="Calibri"/>
                <w:color w:val="000000"/>
              </w:rPr>
            </w:pPr>
            <w:r w:rsidRPr="00EB5806">
              <w:rPr>
                <w:rFonts w:ascii="Calibri" w:hAnsi="Calibri" w:cs="Calibri"/>
                <w:color w:val="000000"/>
              </w:rPr>
              <w:t>Ajuste por adquisiciones de años anteriores</w:t>
            </w:r>
          </w:p>
          <w:p w14:paraId="3588B3E6" w14:textId="77777777" w:rsidR="00865DC3" w:rsidRPr="00EB5806" w:rsidRDefault="00865DC3" w:rsidP="0091438C">
            <w:pPr>
              <w:spacing w:after="0" w:line="240" w:lineRule="auto"/>
              <w:rPr>
                <w:rFonts w:ascii="Calibri" w:eastAsia="Times New Roman" w:hAnsi="Calibri" w:cs="Calibri"/>
                <w:color w:val="000000"/>
              </w:rPr>
            </w:pPr>
          </w:p>
        </w:tc>
        <w:tc>
          <w:tcPr>
            <w:tcW w:w="1640" w:type="dxa"/>
            <w:tcBorders>
              <w:top w:val="nil"/>
              <w:left w:val="nil"/>
              <w:bottom w:val="single" w:sz="8" w:space="0" w:color="auto"/>
              <w:right w:val="single" w:sz="8" w:space="0" w:color="auto"/>
            </w:tcBorders>
            <w:shd w:val="clear" w:color="000000" w:fill="FFFFFF"/>
            <w:noWrap/>
            <w:vAlign w:val="bottom"/>
          </w:tcPr>
          <w:p w14:paraId="586A4117" w14:textId="730F564E" w:rsidR="00865DC3" w:rsidRPr="00EB5806" w:rsidRDefault="00A84DF3" w:rsidP="0091438C">
            <w:pPr>
              <w:spacing w:after="0" w:line="240" w:lineRule="auto"/>
              <w:rPr>
                <w:rFonts w:ascii="Calibri" w:eastAsia="Times New Roman" w:hAnsi="Calibri" w:cs="Calibri"/>
                <w:color w:val="000000"/>
                <w:lang w:val="es-ES"/>
              </w:rPr>
            </w:pPr>
            <w:r w:rsidRPr="00EB5806">
              <w:rPr>
                <w:rFonts w:ascii="Calibri" w:eastAsia="Times New Roman" w:hAnsi="Calibri" w:cs="Calibri"/>
                <w:color w:val="000000"/>
                <w:lang w:val="es-ES"/>
              </w:rPr>
              <w:t>0.00</w:t>
            </w:r>
          </w:p>
        </w:tc>
        <w:tc>
          <w:tcPr>
            <w:tcW w:w="1880" w:type="dxa"/>
            <w:tcBorders>
              <w:top w:val="nil"/>
              <w:left w:val="nil"/>
              <w:bottom w:val="single" w:sz="8" w:space="0" w:color="auto"/>
              <w:right w:val="single" w:sz="8" w:space="0" w:color="auto"/>
            </w:tcBorders>
            <w:shd w:val="clear" w:color="000000" w:fill="FFFFFF"/>
            <w:noWrap/>
            <w:vAlign w:val="bottom"/>
          </w:tcPr>
          <w:p w14:paraId="7F4FF494" w14:textId="5194E433" w:rsidR="00865DC3" w:rsidRPr="00EB5806" w:rsidRDefault="00F2730D" w:rsidP="00D7390E">
            <w:pPr>
              <w:spacing w:after="0" w:line="240" w:lineRule="auto"/>
              <w:jc w:val="right"/>
              <w:rPr>
                <w:rFonts w:ascii="Calibri" w:eastAsia="Times New Roman" w:hAnsi="Calibri" w:cs="Calibri"/>
                <w:color w:val="000000"/>
                <w:lang w:val="es-ES"/>
              </w:rPr>
            </w:pPr>
            <w:r w:rsidRPr="00EB5806">
              <w:rPr>
                <w:rFonts w:ascii="Calibri" w:eastAsia="Times New Roman" w:hAnsi="Calibri" w:cs="Calibri"/>
                <w:color w:val="000000"/>
                <w:lang w:val="es-ES"/>
              </w:rPr>
              <w:t>0.00</w:t>
            </w:r>
          </w:p>
        </w:tc>
        <w:tc>
          <w:tcPr>
            <w:tcW w:w="1970" w:type="dxa"/>
            <w:tcBorders>
              <w:top w:val="nil"/>
              <w:left w:val="nil"/>
              <w:bottom w:val="single" w:sz="8" w:space="0" w:color="auto"/>
              <w:right w:val="single" w:sz="8" w:space="0" w:color="auto"/>
            </w:tcBorders>
            <w:shd w:val="clear" w:color="auto" w:fill="auto"/>
            <w:noWrap/>
            <w:vAlign w:val="bottom"/>
          </w:tcPr>
          <w:p w14:paraId="3966E12E" w14:textId="2A2D82C3" w:rsidR="00865DC3" w:rsidRPr="00EB5806" w:rsidRDefault="00A84DF3" w:rsidP="005548C6">
            <w:pPr>
              <w:spacing w:after="0" w:line="240" w:lineRule="auto"/>
              <w:jc w:val="right"/>
              <w:rPr>
                <w:rFonts w:ascii="Calibri" w:eastAsia="Times New Roman" w:hAnsi="Calibri" w:cs="Calibri"/>
                <w:color w:val="000000"/>
                <w:lang w:val="es-ES"/>
              </w:rPr>
            </w:pPr>
            <w:r w:rsidRPr="00EB5806">
              <w:rPr>
                <w:rFonts w:ascii="Calibri" w:eastAsia="Times New Roman" w:hAnsi="Calibri" w:cs="Calibri"/>
                <w:color w:val="000000"/>
                <w:lang w:val="es-ES"/>
              </w:rPr>
              <w:t>0.00</w:t>
            </w:r>
          </w:p>
        </w:tc>
        <w:tc>
          <w:tcPr>
            <w:tcW w:w="1630" w:type="dxa"/>
            <w:tcBorders>
              <w:top w:val="nil"/>
              <w:left w:val="nil"/>
              <w:bottom w:val="single" w:sz="8" w:space="0" w:color="auto"/>
              <w:right w:val="single" w:sz="8" w:space="0" w:color="auto"/>
            </w:tcBorders>
            <w:shd w:val="clear" w:color="000000" w:fill="FFFFFF"/>
            <w:noWrap/>
            <w:vAlign w:val="bottom"/>
          </w:tcPr>
          <w:p w14:paraId="3AD96EAA" w14:textId="7BABC178" w:rsidR="00865DC3" w:rsidRPr="00EB5806" w:rsidRDefault="00865DC3" w:rsidP="00D7390E">
            <w:pPr>
              <w:spacing w:after="0" w:line="240" w:lineRule="auto"/>
              <w:jc w:val="right"/>
              <w:rPr>
                <w:rFonts w:ascii="Calibri" w:eastAsia="Times New Roman" w:hAnsi="Calibri" w:cs="Calibri"/>
                <w:color w:val="000000"/>
                <w:lang w:val="es-ES"/>
              </w:rPr>
            </w:pPr>
            <w:r w:rsidRPr="00EB5806">
              <w:rPr>
                <w:rFonts w:ascii="Calibri" w:eastAsia="Times New Roman" w:hAnsi="Calibri" w:cs="Calibri"/>
                <w:color w:val="000000"/>
                <w:lang w:val="es-ES"/>
              </w:rPr>
              <w:t xml:space="preserve">          </w:t>
            </w:r>
            <w:r w:rsidR="00F2730D" w:rsidRPr="00EB5806">
              <w:rPr>
                <w:rFonts w:ascii="Calibri" w:eastAsia="Times New Roman" w:hAnsi="Calibri" w:cs="Calibri"/>
                <w:color w:val="000000"/>
                <w:lang w:val="es-ES"/>
              </w:rPr>
              <w:t>0.00</w:t>
            </w:r>
          </w:p>
        </w:tc>
      </w:tr>
      <w:tr w:rsidR="0091438C" w:rsidRPr="00EB5806" w14:paraId="17872367" w14:textId="77777777" w:rsidTr="00A13176">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5EC3D754" w14:textId="7F69B402" w:rsidR="0091438C" w:rsidRPr="00EB5806" w:rsidRDefault="0091438C" w:rsidP="0091438C">
            <w:pPr>
              <w:spacing w:after="0" w:line="240" w:lineRule="auto"/>
              <w:rPr>
                <w:rFonts w:ascii="Calibri" w:eastAsia="Times New Roman" w:hAnsi="Calibri" w:cs="Calibri"/>
                <w:color w:val="000000"/>
                <w:lang w:val="en-US"/>
              </w:rPr>
            </w:pPr>
            <w:proofErr w:type="spellStart"/>
            <w:r w:rsidRPr="00EB5806">
              <w:rPr>
                <w:rFonts w:ascii="Calibri" w:eastAsia="Times New Roman" w:hAnsi="Calibri" w:cs="Calibri"/>
                <w:color w:val="000000"/>
                <w:lang w:val="en-US"/>
              </w:rPr>
              <w:t>Adiciones</w:t>
            </w:r>
            <w:proofErr w:type="spellEnd"/>
            <w:r w:rsidR="003A6DDE" w:rsidRPr="00EB5806">
              <w:rPr>
                <w:rFonts w:ascii="Calibri" w:eastAsia="Times New Roman" w:hAnsi="Calibri" w:cs="Calibri"/>
                <w:color w:val="000000"/>
                <w:lang w:val="en-US"/>
              </w:rPr>
              <w:t xml:space="preserve"> *</w:t>
            </w:r>
            <w:r w:rsidR="00E71276" w:rsidRPr="00EB5806">
              <w:rPr>
                <w:rFonts w:ascii="Calibri" w:eastAsia="Times New Roman" w:hAnsi="Calibri" w:cs="Calibri"/>
                <w:color w:val="000000"/>
                <w:lang w:val="en-US"/>
              </w:rPr>
              <w:t>1</w:t>
            </w:r>
          </w:p>
        </w:tc>
        <w:tc>
          <w:tcPr>
            <w:tcW w:w="1640" w:type="dxa"/>
            <w:tcBorders>
              <w:top w:val="nil"/>
              <w:left w:val="nil"/>
              <w:bottom w:val="single" w:sz="8" w:space="0" w:color="auto"/>
              <w:right w:val="single" w:sz="8" w:space="0" w:color="auto"/>
            </w:tcBorders>
            <w:shd w:val="clear" w:color="000000" w:fill="FFFFFF"/>
            <w:noWrap/>
            <w:vAlign w:val="bottom"/>
            <w:hideMark/>
          </w:tcPr>
          <w:p w14:paraId="1A28976C" w14:textId="6BA8E613"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r w:rsidR="00A84DF3" w:rsidRPr="00EB5806">
              <w:rPr>
                <w:rFonts w:ascii="Calibri" w:eastAsia="Times New Roman" w:hAnsi="Calibri" w:cs="Calibri"/>
                <w:color w:val="000000"/>
                <w:lang w:val="en-US"/>
              </w:rPr>
              <w:t>0.00</w:t>
            </w:r>
          </w:p>
        </w:tc>
        <w:tc>
          <w:tcPr>
            <w:tcW w:w="1880" w:type="dxa"/>
            <w:tcBorders>
              <w:top w:val="nil"/>
              <w:left w:val="nil"/>
              <w:bottom w:val="single" w:sz="8" w:space="0" w:color="auto"/>
              <w:right w:val="single" w:sz="8" w:space="0" w:color="auto"/>
            </w:tcBorders>
            <w:shd w:val="clear" w:color="000000" w:fill="FFFFFF"/>
            <w:noWrap/>
            <w:vAlign w:val="bottom"/>
            <w:hideMark/>
          </w:tcPr>
          <w:p w14:paraId="2245BEE9" w14:textId="4C3B0C55" w:rsidR="0091438C" w:rsidRPr="00EB5806" w:rsidRDefault="00CD451D" w:rsidP="00D7390E">
            <w:pPr>
              <w:spacing w:after="0" w:line="240" w:lineRule="auto"/>
              <w:jc w:val="right"/>
              <w:rPr>
                <w:rFonts w:ascii="Calibri" w:eastAsia="Times New Roman" w:hAnsi="Calibri" w:cs="Calibri"/>
                <w:color w:val="000000"/>
                <w:lang w:val="en-US"/>
              </w:rPr>
            </w:pPr>
            <w:r w:rsidRPr="00EB5806">
              <w:rPr>
                <w:rFonts w:ascii="Calibri" w:eastAsia="Times New Roman" w:hAnsi="Calibri" w:cs="Calibri"/>
                <w:color w:val="000000"/>
                <w:lang w:val="en-US"/>
              </w:rPr>
              <w:t>126,583.91</w:t>
            </w:r>
            <w:r w:rsidR="0091438C" w:rsidRPr="00EB5806">
              <w:rPr>
                <w:rFonts w:ascii="Calibri" w:eastAsia="Times New Roman" w:hAnsi="Calibri" w:cs="Calibri"/>
                <w:color w:val="000000"/>
                <w:lang w:val="en-US"/>
              </w:rPr>
              <w:t xml:space="preserve">                 </w:t>
            </w:r>
            <w:r w:rsidR="00D7390E" w:rsidRPr="00EB5806">
              <w:rPr>
                <w:rFonts w:ascii="Calibri" w:eastAsia="Times New Roman" w:hAnsi="Calibri" w:cs="Calibri"/>
                <w:color w:val="000000"/>
                <w:lang w:val="en-US"/>
              </w:rPr>
              <w:t xml:space="preserve">         </w:t>
            </w:r>
          </w:p>
        </w:tc>
        <w:tc>
          <w:tcPr>
            <w:tcW w:w="1970" w:type="dxa"/>
            <w:tcBorders>
              <w:top w:val="nil"/>
              <w:left w:val="nil"/>
              <w:bottom w:val="single" w:sz="8" w:space="0" w:color="auto"/>
              <w:right w:val="single" w:sz="8" w:space="0" w:color="auto"/>
            </w:tcBorders>
            <w:shd w:val="clear" w:color="auto" w:fill="auto"/>
            <w:noWrap/>
            <w:vAlign w:val="bottom"/>
            <w:hideMark/>
          </w:tcPr>
          <w:p w14:paraId="68B9BEB8" w14:textId="7158E14B" w:rsidR="0091438C" w:rsidRPr="00EB5806" w:rsidRDefault="00A84DF3" w:rsidP="005548C6">
            <w:pPr>
              <w:spacing w:after="0" w:line="240" w:lineRule="auto"/>
              <w:jc w:val="right"/>
              <w:rPr>
                <w:rFonts w:ascii="Calibri" w:eastAsia="Times New Roman" w:hAnsi="Calibri" w:cs="Calibri"/>
                <w:color w:val="000000"/>
                <w:lang w:val="en-US"/>
              </w:rPr>
            </w:pPr>
            <w:r w:rsidRPr="00EB5806">
              <w:rPr>
                <w:rFonts w:ascii="Calibri" w:eastAsia="Times New Roman" w:hAnsi="Calibri" w:cs="Calibri"/>
                <w:color w:val="000000"/>
                <w:lang w:val="en-US"/>
              </w:rPr>
              <w:t>0.00</w:t>
            </w:r>
            <w:r w:rsidR="00A13176" w:rsidRPr="00EB5806">
              <w:rPr>
                <w:rFonts w:ascii="Calibri" w:eastAsia="Times New Roman" w:hAnsi="Calibri" w:cs="Calibri"/>
                <w:color w:val="000000"/>
                <w:lang w:val="en-US"/>
              </w:rPr>
              <w:t xml:space="preserve">                           </w:t>
            </w:r>
            <w:r w:rsidR="005548C6" w:rsidRPr="00EB5806">
              <w:rPr>
                <w:rFonts w:ascii="Calibri" w:eastAsia="Times New Roman" w:hAnsi="Calibri" w:cs="Calibri"/>
                <w:color w:val="000000"/>
                <w:lang w:val="en-US"/>
              </w:rPr>
              <w:t xml:space="preserve">        </w:t>
            </w:r>
          </w:p>
        </w:tc>
        <w:tc>
          <w:tcPr>
            <w:tcW w:w="1630" w:type="dxa"/>
            <w:tcBorders>
              <w:top w:val="nil"/>
              <w:left w:val="nil"/>
              <w:bottom w:val="single" w:sz="8" w:space="0" w:color="auto"/>
              <w:right w:val="single" w:sz="8" w:space="0" w:color="auto"/>
            </w:tcBorders>
            <w:shd w:val="clear" w:color="000000" w:fill="FFFFFF"/>
            <w:noWrap/>
            <w:vAlign w:val="bottom"/>
            <w:hideMark/>
          </w:tcPr>
          <w:p w14:paraId="38D67D06" w14:textId="02465FD8" w:rsidR="0091438C" w:rsidRPr="00EB5806" w:rsidRDefault="00CD451D" w:rsidP="00D7390E">
            <w:pPr>
              <w:spacing w:after="0" w:line="240" w:lineRule="auto"/>
              <w:jc w:val="right"/>
              <w:rPr>
                <w:rFonts w:ascii="Calibri" w:eastAsia="Times New Roman" w:hAnsi="Calibri" w:cs="Calibri"/>
                <w:color w:val="000000"/>
                <w:lang w:val="en-US"/>
              </w:rPr>
            </w:pPr>
            <w:r w:rsidRPr="00EB5806">
              <w:rPr>
                <w:rFonts w:ascii="Calibri" w:eastAsia="Times New Roman" w:hAnsi="Calibri" w:cs="Calibri"/>
                <w:color w:val="000000"/>
                <w:lang w:val="en-US"/>
              </w:rPr>
              <w:t>126,583.91</w:t>
            </w:r>
          </w:p>
        </w:tc>
      </w:tr>
      <w:tr w:rsidR="0091438C" w:rsidRPr="00EB5806" w14:paraId="742817E8"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3665E030" w14:textId="77777777" w:rsidR="0091438C" w:rsidRPr="00EB5806" w:rsidRDefault="0091438C" w:rsidP="0091438C">
            <w:pPr>
              <w:spacing w:after="0" w:line="240" w:lineRule="auto"/>
              <w:rPr>
                <w:rFonts w:ascii="Calibri" w:eastAsia="Times New Roman" w:hAnsi="Calibri" w:cs="Calibri"/>
                <w:color w:val="000000"/>
                <w:lang w:val="en-US"/>
              </w:rPr>
            </w:pPr>
            <w:proofErr w:type="spellStart"/>
            <w:r w:rsidRPr="00EB5806">
              <w:rPr>
                <w:rFonts w:ascii="Calibri" w:eastAsia="Times New Roman" w:hAnsi="Calibri" w:cs="Calibri"/>
                <w:color w:val="000000"/>
                <w:lang w:val="en-US"/>
              </w:rPr>
              <w:t>Retiros</w:t>
            </w:r>
            <w:proofErr w:type="spellEnd"/>
          </w:p>
        </w:tc>
        <w:tc>
          <w:tcPr>
            <w:tcW w:w="1640" w:type="dxa"/>
            <w:tcBorders>
              <w:top w:val="nil"/>
              <w:left w:val="nil"/>
              <w:bottom w:val="single" w:sz="8" w:space="0" w:color="auto"/>
              <w:right w:val="single" w:sz="8" w:space="0" w:color="auto"/>
            </w:tcBorders>
            <w:shd w:val="clear" w:color="000000" w:fill="FFFFFF"/>
            <w:noWrap/>
            <w:vAlign w:val="bottom"/>
            <w:hideMark/>
          </w:tcPr>
          <w:p w14:paraId="7D566CFF"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880" w:type="dxa"/>
            <w:tcBorders>
              <w:top w:val="nil"/>
              <w:left w:val="nil"/>
              <w:bottom w:val="single" w:sz="8" w:space="0" w:color="auto"/>
              <w:right w:val="single" w:sz="8" w:space="0" w:color="auto"/>
            </w:tcBorders>
            <w:shd w:val="clear" w:color="000000" w:fill="FFFFFF"/>
            <w:noWrap/>
            <w:vAlign w:val="bottom"/>
            <w:hideMark/>
          </w:tcPr>
          <w:p w14:paraId="77A0717D" w14:textId="52ABA238" w:rsidR="0091438C" w:rsidRPr="00EB5806" w:rsidRDefault="00A13176"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xml:space="preserve">                         0.00</w:t>
            </w:r>
          </w:p>
        </w:tc>
        <w:tc>
          <w:tcPr>
            <w:tcW w:w="1970" w:type="dxa"/>
            <w:tcBorders>
              <w:top w:val="nil"/>
              <w:left w:val="nil"/>
              <w:bottom w:val="single" w:sz="8" w:space="0" w:color="auto"/>
              <w:right w:val="single" w:sz="8" w:space="0" w:color="auto"/>
            </w:tcBorders>
            <w:shd w:val="clear" w:color="000000" w:fill="FFFFFF"/>
            <w:noWrap/>
            <w:vAlign w:val="bottom"/>
            <w:hideMark/>
          </w:tcPr>
          <w:p w14:paraId="612EB62E" w14:textId="72228946" w:rsidR="0091438C" w:rsidRPr="00EB5806" w:rsidRDefault="00A13176"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xml:space="preserve">                           0.00                                        </w:t>
            </w:r>
          </w:p>
        </w:tc>
        <w:tc>
          <w:tcPr>
            <w:tcW w:w="1630" w:type="dxa"/>
            <w:tcBorders>
              <w:top w:val="nil"/>
              <w:left w:val="nil"/>
              <w:bottom w:val="single" w:sz="8" w:space="0" w:color="auto"/>
              <w:right w:val="single" w:sz="8" w:space="0" w:color="auto"/>
            </w:tcBorders>
            <w:shd w:val="clear" w:color="000000" w:fill="FFFFFF"/>
            <w:noWrap/>
            <w:vAlign w:val="bottom"/>
            <w:hideMark/>
          </w:tcPr>
          <w:p w14:paraId="580FE098" w14:textId="23443B30" w:rsidR="0091438C" w:rsidRPr="00EB5806" w:rsidRDefault="0091438C" w:rsidP="006F65BE">
            <w:pPr>
              <w:spacing w:after="0" w:line="240" w:lineRule="auto"/>
              <w:jc w:val="right"/>
              <w:rPr>
                <w:rFonts w:ascii="Calibri" w:eastAsia="Times New Roman" w:hAnsi="Calibri" w:cs="Calibri"/>
                <w:color w:val="000000"/>
                <w:lang w:val="en-US"/>
              </w:rPr>
            </w:pPr>
            <w:r w:rsidRPr="00EB5806">
              <w:rPr>
                <w:rFonts w:ascii="Calibri" w:eastAsia="Times New Roman" w:hAnsi="Calibri" w:cs="Calibri"/>
                <w:color w:val="000000"/>
                <w:lang w:val="en-US"/>
              </w:rPr>
              <w:t xml:space="preserve">                             </w:t>
            </w:r>
            <w:r w:rsidR="006F65BE" w:rsidRPr="00EB5806">
              <w:rPr>
                <w:rFonts w:ascii="Calibri" w:eastAsia="Times New Roman" w:hAnsi="Calibri" w:cs="Calibri"/>
                <w:color w:val="000000"/>
                <w:lang w:val="en-US"/>
              </w:rPr>
              <w:t xml:space="preserve">              </w:t>
            </w:r>
            <w:r w:rsidR="001E6DB6" w:rsidRPr="00EB5806">
              <w:rPr>
                <w:rFonts w:ascii="Calibri" w:eastAsia="Times New Roman" w:hAnsi="Calibri" w:cs="Calibri"/>
                <w:color w:val="000000"/>
                <w:lang w:val="en-US"/>
              </w:rPr>
              <w:t>0.00</w:t>
            </w:r>
            <w:r w:rsidRPr="00EB5806">
              <w:rPr>
                <w:rFonts w:ascii="Calibri" w:eastAsia="Times New Roman" w:hAnsi="Calibri" w:cs="Calibri"/>
                <w:color w:val="000000"/>
                <w:lang w:val="en-US"/>
              </w:rPr>
              <w:t xml:space="preserve">  </w:t>
            </w:r>
          </w:p>
        </w:tc>
      </w:tr>
      <w:tr w:rsidR="0091438C" w:rsidRPr="00EB5806" w14:paraId="2FBC1931"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412A26AD" w14:textId="7057509C"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Saldo final</w:t>
            </w:r>
            <w:r w:rsidR="00E71276" w:rsidRPr="00EB5806">
              <w:rPr>
                <w:rFonts w:ascii="Calibri" w:eastAsia="Times New Roman" w:hAnsi="Calibri" w:cs="Calibri"/>
                <w:color w:val="000000"/>
                <w:lang w:val="en-US"/>
              </w:rPr>
              <w:t xml:space="preserve"> </w:t>
            </w:r>
          </w:p>
        </w:tc>
        <w:tc>
          <w:tcPr>
            <w:tcW w:w="1640" w:type="dxa"/>
            <w:tcBorders>
              <w:top w:val="nil"/>
              <w:left w:val="nil"/>
              <w:bottom w:val="single" w:sz="8" w:space="0" w:color="auto"/>
              <w:right w:val="single" w:sz="8" w:space="0" w:color="auto"/>
            </w:tcBorders>
            <w:shd w:val="clear" w:color="000000" w:fill="FFFFFF"/>
            <w:noWrap/>
            <w:vAlign w:val="bottom"/>
            <w:hideMark/>
          </w:tcPr>
          <w:p w14:paraId="091A9D62" w14:textId="2F5639FD" w:rsidR="0091438C" w:rsidRPr="00EB5806" w:rsidRDefault="0091438C" w:rsidP="003A0989">
            <w:pPr>
              <w:spacing w:after="0" w:line="240" w:lineRule="auto"/>
              <w:jc w:val="right"/>
              <w:rPr>
                <w:rFonts w:ascii="Calibri" w:eastAsia="Times New Roman" w:hAnsi="Calibri" w:cs="Calibri"/>
                <w:color w:val="000000"/>
                <w:lang w:val="en-US"/>
              </w:rPr>
            </w:pPr>
            <w:r w:rsidRPr="00EB5806">
              <w:rPr>
                <w:rFonts w:ascii="Calibri" w:eastAsia="Times New Roman" w:hAnsi="Calibri" w:cs="Calibri"/>
                <w:color w:val="000000"/>
                <w:lang w:val="en-US"/>
              </w:rPr>
              <w:t> </w:t>
            </w:r>
            <w:r w:rsidR="001E6DB6" w:rsidRPr="00EB5806">
              <w:rPr>
                <w:rFonts w:ascii="Calibri" w:eastAsia="Times New Roman" w:hAnsi="Calibri" w:cs="Calibri"/>
                <w:b/>
                <w:bCs/>
                <w:color w:val="000000"/>
                <w:lang w:val="en-US"/>
              </w:rPr>
              <w:t>1,400,000.00</w:t>
            </w:r>
          </w:p>
        </w:tc>
        <w:tc>
          <w:tcPr>
            <w:tcW w:w="1880" w:type="dxa"/>
            <w:tcBorders>
              <w:top w:val="nil"/>
              <w:left w:val="nil"/>
              <w:bottom w:val="single" w:sz="8" w:space="0" w:color="auto"/>
              <w:right w:val="single" w:sz="8" w:space="0" w:color="auto"/>
            </w:tcBorders>
            <w:shd w:val="clear" w:color="000000" w:fill="FFFFFF"/>
            <w:noWrap/>
            <w:vAlign w:val="bottom"/>
            <w:hideMark/>
          </w:tcPr>
          <w:p w14:paraId="5D14669B" w14:textId="62CA7281" w:rsidR="0091438C" w:rsidRPr="00EB5806" w:rsidRDefault="0067087E" w:rsidP="0091438C">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39,</w:t>
            </w:r>
            <w:r w:rsidR="00CD451D" w:rsidRPr="00EB5806">
              <w:rPr>
                <w:rFonts w:ascii="Calibri" w:eastAsia="Times New Roman" w:hAnsi="Calibri" w:cs="Calibri"/>
                <w:b/>
                <w:bCs/>
                <w:color w:val="000000"/>
                <w:lang w:val="en-US"/>
              </w:rPr>
              <w:t>247,892.70</w:t>
            </w:r>
          </w:p>
        </w:tc>
        <w:tc>
          <w:tcPr>
            <w:tcW w:w="1970" w:type="dxa"/>
            <w:tcBorders>
              <w:top w:val="nil"/>
              <w:left w:val="nil"/>
              <w:bottom w:val="single" w:sz="8" w:space="0" w:color="auto"/>
              <w:right w:val="single" w:sz="8" w:space="0" w:color="auto"/>
            </w:tcBorders>
            <w:shd w:val="clear" w:color="000000" w:fill="FFFFFF"/>
            <w:noWrap/>
            <w:vAlign w:val="bottom"/>
            <w:hideMark/>
          </w:tcPr>
          <w:p w14:paraId="72B13660" w14:textId="1B45A847" w:rsidR="0091438C" w:rsidRPr="00EB5806" w:rsidRDefault="00243C23" w:rsidP="0091438C">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58,925,495.39</w:t>
            </w:r>
          </w:p>
        </w:tc>
        <w:tc>
          <w:tcPr>
            <w:tcW w:w="1630" w:type="dxa"/>
            <w:tcBorders>
              <w:top w:val="nil"/>
              <w:left w:val="nil"/>
              <w:bottom w:val="single" w:sz="8" w:space="0" w:color="auto"/>
              <w:right w:val="single" w:sz="8" w:space="0" w:color="auto"/>
            </w:tcBorders>
            <w:shd w:val="clear" w:color="000000" w:fill="FFFFFF"/>
            <w:noWrap/>
            <w:vAlign w:val="bottom"/>
            <w:hideMark/>
          </w:tcPr>
          <w:p w14:paraId="137FFA90" w14:textId="4398F9A6" w:rsidR="0091438C" w:rsidRPr="00EB5806" w:rsidRDefault="0067087E" w:rsidP="0091438C">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99</w:t>
            </w:r>
            <w:r w:rsidR="00CD451D" w:rsidRPr="00EB5806">
              <w:rPr>
                <w:rFonts w:ascii="Calibri" w:eastAsia="Times New Roman" w:hAnsi="Calibri" w:cs="Calibri"/>
                <w:b/>
                <w:bCs/>
                <w:color w:val="000000"/>
                <w:lang w:val="en-US"/>
              </w:rPr>
              <w:t>,573,388.09</w:t>
            </w:r>
          </w:p>
        </w:tc>
      </w:tr>
      <w:tr w:rsidR="0091438C" w:rsidRPr="00EB5806" w14:paraId="2F71ABBD"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5E1F2D16"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640" w:type="dxa"/>
            <w:tcBorders>
              <w:top w:val="nil"/>
              <w:left w:val="nil"/>
              <w:bottom w:val="single" w:sz="8" w:space="0" w:color="auto"/>
              <w:right w:val="single" w:sz="8" w:space="0" w:color="auto"/>
            </w:tcBorders>
            <w:shd w:val="clear" w:color="000000" w:fill="FFFFFF"/>
            <w:noWrap/>
            <w:vAlign w:val="bottom"/>
            <w:hideMark/>
          </w:tcPr>
          <w:p w14:paraId="6D119F59"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880" w:type="dxa"/>
            <w:tcBorders>
              <w:top w:val="nil"/>
              <w:left w:val="nil"/>
              <w:bottom w:val="single" w:sz="8" w:space="0" w:color="auto"/>
              <w:right w:val="single" w:sz="8" w:space="0" w:color="auto"/>
            </w:tcBorders>
            <w:shd w:val="clear" w:color="000000" w:fill="FFFFFF"/>
            <w:noWrap/>
            <w:vAlign w:val="bottom"/>
            <w:hideMark/>
          </w:tcPr>
          <w:p w14:paraId="581B0AEC"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970" w:type="dxa"/>
            <w:tcBorders>
              <w:top w:val="nil"/>
              <w:left w:val="nil"/>
              <w:bottom w:val="single" w:sz="8" w:space="0" w:color="auto"/>
              <w:right w:val="single" w:sz="8" w:space="0" w:color="auto"/>
            </w:tcBorders>
            <w:shd w:val="clear" w:color="000000" w:fill="FFFFFF"/>
            <w:noWrap/>
            <w:vAlign w:val="bottom"/>
            <w:hideMark/>
          </w:tcPr>
          <w:p w14:paraId="207EE7AA"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630" w:type="dxa"/>
            <w:tcBorders>
              <w:top w:val="nil"/>
              <w:left w:val="nil"/>
              <w:bottom w:val="single" w:sz="8" w:space="0" w:color="auto"/>
              <w:right w:val="single" w:sz="8" w:space="0" w:color="auto"/>
            </w:tcBorders>
            <w:shd w:val="clear" w:color="000000" w:fill="FFFFFF"/>
            <w:noWrap/>
            <w:vAlign w:val="bottom"/>
            <w:hideMark/>
          </w:tcPr>
          <w:p w14:paraId="3F8A15C3"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r>
      <w:tr w:rsidR="0091438C" w:rsidRPr="00EB5806" w14:paraId="3ABC43D0"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36D63998" w14:textId="77777777" w:rsidR="0091438C" w:rsidRPr="00EB5806" w:rsidRDefault="0091438C" w:rsidP="0091438C">
            <w:pPr>
              <w:spacing w:after="0" w:line="240" w:lineRule="auto"/>
              <w:rPr>
                <w:rFonts w:ascii="Calibri" w:eastAsia="Times New Roman" w:hAnsi="Calibri" w:cs="Calibri"/>
                <w:b/>
                <w:bCs/>
                <w:color w:val="000000"/>
                <w:u w:val="single"/>
                <w:lang w:val="en-US"/>
              </w:rPr>
            </w:pPr>
            <w:proofErr w:type="spellStart"/>
            <w:r w:rsidRPr="00EB5806">
              <w:rPr>
                <w:rFonts w:ascii="Calibri" w:eastAsia="Times New Roman" w:hAnsi="Calibri" w:cs="Calibri"/>
                <w:b/>
                <w:bCs/>
                <w:color w:val="000000"/>
                <w:u w:val="single"/>
                <w:lang w:val="en-US"/>
              </w:rPr>
              <w:t>Depreciación</w:t>
            </w:r>
            <w:proofErr w:type="spellEnd"/>
            <w:r w:rsidRPr="00EB5806">
              <w:rPr>
                <w:rFonts w:ascii="Calibri" w:eastAsia="Times New Roman" w:hAnsi="Calibri" w:cs="Calibri"/>
                <w:b/>
                <w:bCs/>
                <w:color w:val="000000"/>
                <w:u w:val="single"/>
                <w:lang w:val="en-US"/>
              </w:rPr>
              <w:t xml:space="preserve"> </w:t>
            </w:r>
            <w:proofErr w:type="spellStart"/>
            <w:r w:rsidRPr="00EB5806">
              <w:rPr>
                <w:rFonts w:ascii="Calibri" w:eastAsia="Times New Roman" w:hAnsi="Calibri" w:cs="Calibri"/>
                <w:b/>
                <w:bCs/>
                <w:color w:val="000000"/>
                <w:u w:val="single"/>
                <w:lang w:val="en-US"/>
              </w:rPr>
              <w:t>acumulada</w:t>
            </w:r>
            <w:proofErr w:type="spellEnd"/>
            <w:r w:rsidRPr="00EB5806">
              <w:rPr>
                <w:rFonts w:ascii="Calibri" w:eastAsia="Times New Roman" w:hAnsi="Calibri" w:cs="Calibri"/>
                <w:b/>
                <w:bCs/>
                <w:color w:val="000000"/>
                <w:u w:val="single"/>
                <w:lang w:val="en-US"/>
              </w:rPr>
              <w:t>:</w:t>
            </w:r>
          </w:p>
        </w:tc>
        <w:tc>
          <w:tcPr>
            <w:tcW w:w="1640" w:type="dxa"/>
            <w:tcBorders>
              <w:top w:val="nil"/>
              <w:left w:val="nil"/>
              <w:bottom w:val="single" w:sz="8" w:space="0" w:color="auto"/>
              <w:right w:val="single" w:sz="8" w:space="0" w:color="auto"/>
            </w:tcBorders>
            <w:shd w:val="clear" w:color="000000" w:fill="FFFFFF"/>
            <w:noWrap/>
            <w:vAlign w:val="bottom"/>
            <w:hideMark/>
          </w:tcPr>
          <w:p w14:paraId="536C3E14" w14:textId="77777777" w:rsidR="0091438C" w:rsidRPr="00EB5806" w:rsidRDefault="0091438C" w:rsidP="0091438C">
            <w:pPr>
              <w:spacing w:after="0" w:line="240" w:lineRule="auto"/>
              <w:rPr>
                <w:rFonts w:ascii="Calibri" w:eastAsia="Times New Roman" w:hAnsi="Calibri" w:cs="Calibri"/>
                <w:b/>
                <w:bCs/>
                <w:color w:val="000000"/>
                <w:u w:val="single"/>
                <w:lang w:val="en-US"/>
              </w:rPr>
            </w:pPr>
            <w:r w:rsidRPr="00EB5806">
              <w:rPr>
                <w:rFonts w:ascii="Calibri" w:eastAsia="Times New Roman" w:hAnsi="Calibri" w:cs="Calibri"/>
                <w:b/>
                <w:bCs/>
                <w:color w:val="000000"/>
                <w:u w:val="single"/>
                <w:lang w:val="en-US"/>
              </w:rPr>
              <w:t> </w:t>
            </w:r>
          </w:p>
        </w:tc>
        <w:tc>
          <w:tcPr>
            <w:tcW w:w="1880" w:type="dxa"/>
            <w:tcBorders>
              <w:top w:val="nil"/>
              <w:left w:val="nil"/>
              <w:bottom w:val="single" w:sz="8" w:space="0" w:color="auto"/>
              <w:right w:val="single" w:sz="8" w:space="0" w:color="auto"/>
            </w:tcBorders>
            <w:shd w:val="clear" w:color="000000" w:fill="FFFFFF"/>
            <w:noWrap/>
            <w:vAlign w:val="bottom"/>
            <w:hideMark/>
          </w:tcPr>
          <w:p w14:paraId="7A967881"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970" w:type="dxa"/>
            <w:tcBorders>
              <w:top w:val="nil"/>
              <w:left w:val="nil"/>
              <w:bottom w:val="single" w:sz="8" w:space="0" w:color="auto"/>
              <w:right w:val="single" w:sz="8" w:space="0" w:color="auto"/>
            </w:tcBorders>
            <w:shd w:val="clear" w:color="000000" w:fill="FFFFFF"/>
            <w:noWrap/>
            <w:vAlign w:val="bottom"/>
            <w:hideMark/>
          </w:tcPr>
          <w:p w14:paraId="7999D4A3"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630" w:type="dxa"/>
            <w:tcBorders>
              <w:top w:val="nil"/>
              <w:left w:val="nil"/>
              <w:bottom w:val="single" w:sz="8" w:space="0" w:color="auto"/>
              <w:right w:val="single" w:sz="8" w:space="0" w:color="auto"/>
            </w:tcBorders>
            <w:shd w:val="clear" w:color="000000" w:fill="FFFFFF"/>
            <w:noWrap/>
            <w:vAlign w:val="bottom"/>
            <w:hideMark/>
          </w:tcPr>
          <w:p w14:paraId="1D7F6116"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r>
      <w:tr w:rsidR="0091438C" w:rsidRPr="00EB5806" w14:paraId="019FFF1B"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63824C97"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640" w:type="dxa"/>
            <w:tcBorders>
              <w:top w:val="nil"/>
              <w:left w:val="nil"/>
              <w:bottom w:val="single" w:sz="8" w:space="0" w:color="auto"/>
              <w:right w:val="single" w:sz="8" w:space="0" w:color="auto"/>
            </w:tcBorders>
            <w:shd w:val="clear" w:color="000000" w:fill="FFFFFF"/>
            <w:noWrap/>
            <w:vAlign w:val="bottom"/>
            <w:hideMark/>
          </w:tcPr>
          <w:p w14:paraId="18C12861"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880" w:type="dxa"/>
            <w:tcBorders>
              <w:top w:val="nil"/>
              <w:left w:val="nil"/>
              <w:bottom w:val="single" w:sz="8" w:space="0" w:color="auto"/>
              <w:right w:val="single" w:sz="8" w:space="0" w:color="auto"/>
            </w:tcBorders>
            <w:shd w:val="clear" w:color="000000" w:fill="FFFFFF"/>
            <w:noWrap/>
            <w:vAlign w:val="bottom"/>
            <w:hideMark/>
          </w:tcPr>
          <w:p w14:paraId="4536DDD1"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970" w:type="dxa"/>
            <w:tcBorders>
              <w:top w:val="nil"/>
              <w:left w:val="nil"/>
              <w:bottom w:val="single" w:sz="8" w:space="0" w:color="auto"/>
              <w:right w:val="single" w:sz="8" w:space="0" w:color="auto"/>
            </w:tcBorders>
            <w:shd w:val="clear" w:color="000000" w:fill="FFFFFF"/>
            <w:noWrap/>
            <w:vAlign w:val="bottom"/>
            <w:hideMark/>
          </w:tcPr>
          <w:p w14:paraId="64E866D4"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630" w:type="dxa"/>
            <w:tcBorders>
              <w:top w:val="nil"/>
              <w:left w:val="nil"/>
              <w:bottom w:val="single" w:sz="8" w:space="0" w:color="auto"/>
              <w:right w:val="single" w:sz="8" w:space="0" w:color="auto"/>
            </w:tcBorders>
            <w:shd w:val="clear" w:color="000000" w:fill="FFFFFF"/>
            <w:noWrap/>
            <w:vAlign w:val="bottom"/>
            <w:hideMark/>
          </w:tcPr>
          <w:p w14:paraId="42BDACEE"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r>
      <w:tr w:rsidR="0091438C" w:rsidRPr="00EB5806" w14:paraId="269B2CB9"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720A5DB6" w14:textId="7135B0D6" w:rsidR="0091438C" w:rsidRPr="00EB5806" w:rsidRDefault="0091438C" w:rsidP="0091438C">
            <w:pPr>
              <w:spacing w:after="0" w:line="240" w:lineRule="auto"/>
              <w:rPr>
                <w:rFonts w:ascii="Calibri" w:eastAsia="Times New Roman" w:hAnsi="Calibri" w:cs="Calibri"/>
                <w:color w:val="000000"/>
              </w:rPr>
            </w:pPr>
            <w:r w:rsidRPr="00EB5806">
              <w:rPr>
                <w:rFonts w:ascii="Calibri" w:eastAsia="Times New Roman" w:hAnsi="Calibri" w:cs="Calibri"/>
                <w:color w:val="000000"/>
              </w:rPr>
              <w:t>Saldo al inicio</w:t>
            </w:r>
            <w:r w:rsidR="009B751F" w:rsidRPr="00EB5806">
              <w:rPr>
                <w:rFonts w:ascii="Calibri" w:eastAsia="Times New Roman" w:hAnsi="Calibri" w:cs="Calibri"/>
                <w:color w:val="000000"/>
              </w:rPr>
              <w:t xml:space="preserve"> del periodo</w:t>
            </w:r>
          </w:p>
        </w:tc>
        <w:tc>
          <w:tcPr>
            <w:tcW w:w="1640" w:type="dxa"/>
            <w:tcBorders>
              <w:top w:val="nil"/>
              <w:left w:val="nil"/>
              <w:bottom w:val="single" w:sz="8" w:space="0" w:color="auto"/>
              <w:right w:val="single" w:sz="8" w:space="0" w:color="auto"/>
            </w:tcBorders>
            <w:shd w:val="clear" w:color="000000" w:fill="FFFFFF"/>
            <w:noWrap/>
            <w:vAlign w:val="bottom"/>
            <w:hideMark/>
          </w:tcPr>
          <w:p w14:paraId="12BA0416" w14:textId="77777777" w:rsidR="0091438C" w:rsidRPr="00EB5806" w:rsidRDefault="0091438C" w:rsidP="0091438C">
            <w:pPr>
              <w:spacing w:after="0" w:line="240" w:lineRule="auto"/>
              <w:rPr>
                <w:rFonts w:ascii="Calibri" w:eastAsia="Times New Roman" w:hAnsi="Calibri" w:cs="Calibri"/>
                <w:color w:val="000000"/>
              </w:rPr>
            </w:pPr>
            <w:r w:rsidRPr="00EB5806">
              <w:rPr>
                <w:rFonts w:ascii="Calibri" w:eastAsia="Times New Roman" w:hAnsi="Calibri" w:cs="Calibri"/>
                <w:color w:val="000000"/>
              </w:rPr>
              <w:t> </w:t>
            </w:r>
          </w:p>
        </w:tc>
        <w:tc>
          <w:tcPr>
            <w:tcW w:w="1880" w:type="dxa"/>
            <w:tcBorders>
              <w:top w:val="nil"/>
              <w:left w:val="nil"/>
              <w:bottom w:val="single" w:sz="8" w:space="0" w:color="auto"/>
              <w:right w:val="single" w:sz="8" w:space="0" w:color="auto"/>
            </w:tcBorders>
            <w:shd w:val="clear" w:color="000000" w:fill="FFFFFF"/>
            <w:noWrap/>
            <w:vAlign w:val="bottom"/>
            <w:hideMark/>
          </w:tcPr>
          <w:p w14:paraId="053B6D7A" w14:textId="5816A4BD" w:rsidR="0091438C" w:rsidRPr="00EB5806" w:rsidRDefault="00A84DF3" w:rsidP="0091438C">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28,950,441.19</w:t>
            </w:r>
          </w:p>
        </w:tc>
        <w:tc>
          <w:tcPr>
            <w:tcW w:w="1970" w:type="dxa"/>
            <w:tcBorders>
              <w:top w:val="nil"/>
              <w:left w:val="nil"/>
              <w:bottom w:val="single" w:sz="8" w:space="0" w:color="auto"/>
              <w:right w:val="single" w:sz="8" w:space="0" w:color="auto"/>
            </w:tcBorders>
            <w:shd w:val="clear" w:color="000000" w:fill="FFFFFF"/>
            <w:noWrap/>
            <w:vAlign w:val="bottom"/>
            <w:hideMark/>
          </w:tcPr>
          <w:p w14:paraId="53E39E9C" w14:textId="5D21CA7E" w:rsidR="0091438C" w:rsidRPr="00EB5806" w:rsidRDefault="00A84DF3" w:rsidP="0091438C">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44,602,045.69</w:t>
            </w:r>
          </w:p>
        </w:tc>
        <w:tc>
          <w:tcPr>
            <w:tcW w:w="1630" w:type="dxa"/>
            <w:tcBorders>
              <w:top w:val="nil"/>
              <w:left w:val="nil"/>
              <w:bottom w:val="single" w:sz="8" w:space="0" w:color="auto"/>
              <w:right w:val="single" w:sz="8" w:space="0" w:color="auto"/>
            </w:tcBorders>
            <w:shd w:val="clear" w:color="000000" w:fill="FFFFFF"/>
            <w:noWrap/>
            <w:vAlign w:val="bottom"/>
            <w:hideMark/>
          </w:tcPr>
          <w:p w14:paraId="5E48B6D7" w14:textId="3C88F1BD" w:rsidR="0091438C" w:rsidRPr="00EB5806" w:rsidRDefault="00A84DF3" w:rsidP="0091438C">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73,552,486</w:t>
            </w:r>
          </w:p>
        </w:tc>
      </w:tr>
      <w:tr w:rsidR="00865DC3" w:rsidRPr="00EB5806" w14:paraId="05A2D28A"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tcPr>
          <w:p w14:paraId="39605ECB" w14:textId="77777777" w:rsidR="00865DC3" w:rsidRPr="00EB5806" w:rsidRDefault="00865DC3" w:rsidP="00865DC3">
            <w:pPr>
              <w:rPr>
                <w:rFonts w:ascii="Calibri" w:hAnsi="Calibri" w:cs="Calibri"/>
                <w:color w:val="000000"/>
              </w:rPr>
            </w:pPr>
            <w:r w:rsidRPr="00EB5806">
              <w:rPr>
                <w:rFonts w:ascii="Calibri" w:hAnsi="Calibri" w:cs="Calibri"/>
                <w:color w:val="000000"/>
              </w:rPr>
              <w:t>Ajuste por adquisiciones de años anteriores</w:t>
            </w:r>
          </w:p>
          <w:p w14:paraId="3CC12A6D" w14:textId="77777777" w:rsidR="00865DC3" w:rsidRPr="00EB5806" w:rsidRDefault="00865DC3" w:rsidP="0091438C">
            <w:pPr>
              <w:spacing w:after="0" w:line="240" w:lineRule="auto"/>
              <w:rPr>
                <w:rFonts w:ascii="Calibri" w:eastAsia="Times New Roman" w:hAnsi="Calibri" w:cs="Calibri"/>
                <w:color w:val="000000"/>
              </w:rPr>
            </w:pPr>
          </w:p>
        </w:tc>
        <w:tc>
          <w:tcPr>
            <w:tcW w:w="1640" w:type="dxa"/>
            <w:tcBorders>
              <w:top w:val="nil"/>
              <w:left w:val="nil"/>
              <w:bottom w:val="single" w:sz="8" w:space="0" w:color="auto"/>
              <w:right w:val="single" w:sz="8" w:space="0" w:color="auto"/>
            </w:tcBorders>
            <w:shd w:val="clear" w:color="000000" w:fill="FFFFFF"/>
            <w:noWrap/>
            <w:vAlign w:val="bottom"/>
          </w:tcPr>
          <w:p w14:paraId="59856AD7" w14:textId="77777777" w:rsidR="00865DC3" w:rsidRPr="00EB5806" w:rsidRDefault="00865DC3" w:rsidP="0091438C">
            <w:pPr>
              <w:spacing w:after="0" w:line="240" w:lineRule="auto"/>
              <w:rPr>
                <w:rFonts w:ascii="Calibri" w:eastAsia="Times New Roman" w:hAnsi="Calibri" w:cs="Calibri"/>
                <w:color w:val="000000"/>
                <w:lang w:val="es-ES"/>
              </w:rPr>
            </w:pPr>
          </w:p>
        </w:tc>
        <w:tc>
          <w:tcPr>
            <w:tcW w:w="1880" w:type="dxa"/>
            <w:tcBorders>
              <w:top w:val="nil"/>
              <w:left w:val="nil"/>
              <w:bottom w:val="single" w:sz="8" w:space="0" w:color="auto"/>
              <w:right w:val="single" w:sz="8" w:space="0" w:color="auto"/>
            </w:tcBorders>
            <w:shd w:val="clear" w:color="000000" w:fill="FFFFFF"/>
            <w:noWrap/>
            <w:vAlign w:val="bottom"/>
          </w:tcPr>
          <w:p w14:paraId="6E60B2BD" w14:textId="4CECDCC2" w:rsidR="00865DC3" w:rsidRPr="00EB5806" w:rsidRDefault="000E4E85" w:rsidP="0091438C">
            <w:pPr>
              <w:spacing w:after="0" w:line="240" w:lineRule="auto"/>
              <w:jc w:val="right"/>
              <w:rPr>
                <w:rFonts w:ascii="Calibri" w:eastAsia="Times New Roman" w:hAnsi="Calibri" w:cs="Calibri"/>
                <w:color w:val="000000"/>
                <w:lang w:val="es-ES"/>
              </w:rPr>
            </w:pPr>
            <w:r w:rsidRPr="00EB5806">
              <w:rPr>
                <w:rFonts w:ascii="Calibri" w:eastAsia="Times New Roman" w:hAnsi="Calibri" w:cs="Calibri"/>
                <w:color w:val="000000"/>
                <w:lang w:val="es-ES"/>
              </w:rPr>
              <w:t>0.00</w:t>
            </w:r>
          </w:p>
        </w:tc>
        <w:tc>
          <w:tcPr>
            <w:tcW w:w="1970" w:type="dxa"/>
            <w:tcBorders>
              <w:top w:val="nil"/>
              <w:left w:val="nil"/>
              <w:bottom w:val="single" w:sz="8" w:space="0" w:color="auto"/>
              <w:right w:val="single" w:sz="8" w:space="0" w:color="auto"/>
            </w:tcBorders>
            <w:shd w:val="clear" w:color="000000" w:fill="FFFFFF"/>
            <w:noWrap/>
            <w:vAlign w:val="bottom"/>
          </w:tcPr>
          <w:p w14:paraId="0EB5E770" w14:textId="77777777" w:rsidR="00865DC3" w:rsidRPr="00EB5806" w:rsidRDefault="00865DC3" w:rsidP="0091438C">
            <w:pPr>
              <w:spacing w:after="0" w:line="240" w:lineRule="auto"/>
              <w:jc w:val="right"/>
              <w:rPr>
                <w:rFonts w:ascii="Calibri" w:eastAsia="Times New Roman" w:hAnsi="Calibri" w:cs="Calibri"/>
                <w:color w:val="000000"/>
                <w:lang w:val="es-ES"/>
              </w:rPr>
            </w:pPr>
          </w:p>
        </w:tc>
        <w:tc>
          <w:tcPr>
            <w:tcW w:w="1630" w:type="dxa"/>
            <w:tcBorders>
              <w:top w:val="nil"/>
              <w:left w:val="nil"/>
              <w:bottom w:val="single" w:sz="8" w:space="0" w:color="auto"/>
              <w:right w:val="single" w:sz="8" w:space="0" w:color="auto"/>
            </w:tcBorders>
            <w:shd w:val="clear" w:color="000000" w:fill="FFFFFF"/>
            <w:noWrap/>
            <w:vAlign w:val="bottom"/>
          </w:tcPr>
          <w:p w14:paraId="737C6104" w14:textId="5CFD39C2" w:rsidR="00865DC3" w:rsidRPr="00EB5806" w:rsidRDefault="00865DC3" w:rsidP="0091438C">
            <w:pPr>
              <w:spacing w:after="0" w:line="240" w:lineRule="auto"/>
              <w:jc w:val="right"/>
              <w:rPr>
                <w:rFonts w:ascii="Calibri" w:eastAsia="Times New Roman" w:hAnsi="Calibri" w:cs="Calibri"/>
                <w:color w:val="000000"/>
                <w:lang w:val="es-ES"/>
              </w:rPr>
            </w:pPr>
            <w:r w:rsidRPr="00EB5806">
              <w:rPr>
                <w:rFonts w:ascii="Calibri" w:eastAsia="Times New Roman" w:hAnsi="Calibri" w:cs="Calibri"/>
                <w:color w:val="000000"/>
                <w:lang w:val="es-ES"/>
              </w:rPr>
              <w:t xml:space="preserve">            </w:t>
            </w:r>
            <w:r w:rsidR="000E4E85" w:rsidRPr="00EB5806">
              <w:rPr>
                <w:rFonts w:ascii="Calibri" w:eastAsia="Times New Roman" w:hAnsi="Calibri" w:cs="Calibri"/>
                <w:color w:val="000000"/>
                <w:lang w:val="es-ES"/>
              </w:rPr>
              <w:t>0.00</w:t>
            </w:r>
          </w:p>
        </w:tc>
      </w:tr>
      <w:tr w:rsidR="0091438C" w:rsidRPr="00EB5806" w14:paraId="1C2D103D"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2A0F8E26"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xml:space="preserve">Cargo del </w:t>
            </w:r>
            <w:proofErr w:type="spellStart"/>
            <w:r w:rsidRPr="00EB5806">
              <w:rPr>
                <w:rFonts w:ascii="Calibri" w:eastAsia="Times New Roman" w:hAnsi="Calibri" w:cs="Calibri"/>
                <w:color w:val="000000"/>
                <w:lang w:val="en-US"/>
              </w:rPr>
              <w:t>periodo</w:t>
            </w:r>
            <w:proofErr w:type="spellEnd"/>
          </w:p>
        </w:tc>
        <w:tc>
          <w:tcPr>
            <w:tcW w:w="1640" w:type="dxa"/>
            <w:tcBorders>
              <w:top w:val="nil"/>
              <w:left w:val="nil"/>
              <w:bottom w:val="single" w:sz="8" w:space="0" w:color="auto"/>
              <w:right w:val="single" w:sz="8" w:space="0" w:color="auto"/>
            </w:tcBorders>
            <w:shd w:val="clear" w:color="000000" w:fill="FFFFFF"/>
            <w:noWrap/>
            <w:vAlign w:val="bottom"/>
            <w:hideMark/>
          </w:tcPr>
          <w:p w14:paraId="31CD1296"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880" w:type="dxa"/>
            <w:tcBorders>
              <w:top w:val="nil"/>
              <w:left w:val="nil"/>
              <w:bottom w:val="single" w:sz="8" w:space="0" w:color="auto"/>
              <w:right w:val="single" w:sz="8" w:space="0" w:color="auto"/>
            </w:tcBorders>
            <w:shd w:val="clear" w:color="000000" w:fill="FFFFFF"/>
            <w:noWrap/>
            <w:vAlign w:val="bottom"/>
            <w:hideMark/>
          </w:tcPr>
          <w:p w14:paraId="234EC29C" w14:textId="7F29D244" w:rsidR="0091438C" w:rsidRPr="00EB5806" w:rsidRDefault="00CD451D" w:rsidP="0091438C">
            <w:pPr>
              <w:spacing w:after="0" w:line="240" w:lineRule="auto"/>
              <w:jc w:val="right"/>
              <w:rPr>
                <w:rFonts w:ascii="Calibri" w:eastAsia="Times New Roman" w:hAnsi="Calibri" w:cs="Calibri"/>
                <w:color w:val="000000"/>
                <w:lang w:val="en-US"/>
              </w:rPr>
            </w:pPr>
            <w:r w:rsidRPr="00EB5806">
              <w:rPr>
                <w:rFonts w:ascii="Calibri" w:eastAsia="Times New Roman" w:hAnsi="Calibri" w:cs="Calibri"/>
                <w:color w:val="000000"/>
                <w:lang w:val="en-US"/>
              </w:rPr>
              <w:t>705,019.71</w:t>
            </w:r>
          </w:p>
        </w:tc>
        <w:tc>
          <w:tcPr>
            <w:tcW w:w="1970" w:type="dxa"/>
            <w:tcBorders>
              <w:top w:val="nil"/>
              <w:left w:val="nil"/>
              <w:bottom w:val="single" w:sz="8" w:space="0" w:color="auto"/>
              <w:right w:val="single" w:sz="8" w:space="0" w:color="auto"/>
            </w:tcBorders>
            <w:shd w:val="clear" w:color="000000" w:fill="FFFFFF"/>
            <w:noWrap/>
            <w:vAlign w:val="bottom"/>
            <w:hideMark/>
          </w:tcPr>
          <w:p w14:paraId="1F8CA467" w14:textId="4782B87B" w:rsidR="0091438C" w:rsidRPr="00EB5806" w:rsidRDefault="00CD451D" w:rsidP="0091438C">
            <w:pPr>
              <w:spacing w:after="0" w:line="240" w:lineRule="auto"/>
              <w:jc w:val="right"/>
              <w:rPr>
                <w:rFonts w:ascii="Calibri" w:eastAsia="Times New Roman" w:hAnsi="Calibri" w:cs="Calibri"/>
                <w:color w:val="000000"/>
                <w:lang w:val="en-US"/>
              </w:rPr>
            </w:pPr>
            <w:r w:rsidRPr="00EB5806">
              <w:rPr>
                <w:rFonts w:ascii="Calibri" w:eastAsia="Times New Roman" w:hAnsi="Calibri" w:cs="Calibri"/>
                <w:color w:val="000000"/>
                <w:lang w:val="en-US"/>
              </w:rPr>
              <w:t>1,000,220.50</w:t>
            </w:r>
          </w:p>
        </w:tc>
        <w:tc>
          <w:tcPr>
            <w:tcW w:w="1630" w:type="dxa"/>
            <w:tcBorders>
              <w:top w:val="nil"/>
              <w:left w:val="nil"/>
              <w:bottom w:val="single" w:sz="8" w:space="0" w:color="auto"/>
              <w:right w:val="single" w:sz="8" w:space="0" w:color="auto"/>
            </w:tcBorders>
            <w:shd w:val="clear" w:color="000000" w:fill="FFFFFF"/>
            <w:noWrap/>
            <w:vAlign w:val="bottom"/>
            <w:hideMark/>
          </w:tcPr>
          <w:p w14:paraId="718BD310" w14:textId="7C5574CC" w:rsidR="0091438C" w:rsidRPr="00EB5806" w:rsidRDefault="00CD451D" w:rsidP="0091438C">
            <w:pPr>
              <w:spacing w:after="0" w:line="240" w:lineRule="auto"/>
              <w:jc w:val="right"/>
              <w:rPr>
                <w:rFonts w:ascii="Calibri" w:eastAsia="Times New Roman" w:hAnsi="Calibri" w:cs="Calibri"/>
                <w:color w:val="000000"/>
                <w:lang w:val="en-US"/>
              </w:rPr>
            </w:pPr>
            <w:r w:rsidRPr="00EB5806">
              <w:rPr>
                <w:rFonts w:ascii="Calibri" w:eastAsia="Times New Roman" w:hAnsi="Calibri" w:cs="Calibri"/>
                <w:color w:val="000000"/>
                <w:lang w:val="en-US"/>
              </w:rPr>
              <w:t>1,705,240.21</w:t>
            </w:r>
          </w:p>
        </w:tc>
      </w:tr>
      <w:tr w:rsidR="0091438C" w:rsidRPr="00EB5806" w14:paraId="37295A17"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07D4BEB8" w14:textId="77777777" w:rsidR="0091438C" w:rsidRPr="00EB5806" w:rsidRDefault="0091438C" w:rsidP="0091438C">
            <w:pPr>
              <w:spacing w:after="0" w:line="240" w:lineRule="auto"/>
              <w:rPr>
                <w:rFonts w:ascii="Calibri" w:eastAsia="Times New Roman" w:hAnsi="Calibri" w:cs="Calibri"/>
                <w:color w:val="000000"/>
                <w:lang w:val="en-US"/>
              </w:rPr>
            </w:pPr>
            <w:proofErr w:type="spellStart"/>
            <w:r w:rsidRPr="00EB5806">
              <w:rPr>
                <w:rFonts w:ascii="Calibri" w:eastAsia="Times New Roman" w:hAnsi="Calibri" w:cs="Calibri"/>
                <w:color w:val="000000"/>
                <w:lang w:val="en-US"/>
              </w:rPr>
              <w:t>Retiros</w:t>
            </w:r>
            <w:proofErr w:type="spellEnd"/>
          </w:p>
        </w:tc>
        <w:tc>
          <w:tcPr>
            <w:tcW w:w="1640" w:type="dxa"/>
            <w:tcBorders>
              <w:top w:val="nil"/>
              <w:left w:val="nil"/>
              <w:bottom w:val="single" w:sz="8" w:space="0" w:color="auto"/>
              <w:right w:val="single" w:sz="8" w:space="0" w:color="auto"/>
            </w:tcBorders>
            <w:shd w:val="clear" w:color="000000" w:fill="FFFFFF"/>
            <w:noWrap/>
            <w:vAlign w:val="bottom"/>
            <w:hideMark/>
          </w:tcPr>
          <w:p w14:paraId="07A5420F" w14:textId="77777777" w:rsidR="0091438C" w:rsidRPr="00EB5806" w:rsidRDefault="0091438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880" w:type="dxa"/>
            <w:tcBorders>
              <w:top w:val="nil"/>
              <w:left w:val="nil"/>
              <w:bottom w:val="single" w:sz="8" w:space="0" w:color="auto"/>
              <w:right w:val="single" w:sz="8" w:space="0" w:color="auto"/>
            </w:tcBorders>
            <w:shd w:val="clear" w:color="000000" w:fill="FFFFFF"/>
            <w:noWrap/>
            <w:vAlign w:val="bottom"/>
            <w:hideMark/>
          </w:tcPr>
          <w:p w14:paraId="69E3E92D" w14:textId="4F6C8D4D" w:rsidR="0091438C" w:rsidRPr="00EB5806" w:rsidRDefault="00000B3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xml:space="preserve">                    </w:t>
            </w:r>
            <w:r w:rsidR="001E6DB6" w:rsidRPr="00EB5806">
              <w:rPr>
                <w:rFonts w:ascii="Calibri" w:eastAsia="Times New Roman" w:hAnsi="Calibri" w:cs="Calibri"/>
                <w:color w:val="000000"/>
                <w:lang w:val="en-US"/>
              </w:rPr>
              <w:t>0.00</w:t>
            </w:r>
          </w:p>
        </w:tc>
        <w:tc>
          <w:tcPr>
            <w:tcW w:w="1970" w:type="dxa"/>
            <w:tcBorders>
              <w:top w:val="nil"/>
              <w:left w:val="nil"/>
              <w:bottom w:val="single" w:sz="8" w:space="0" w:color="auto"/>
              <w:right w:val="single" w:sz="8" w:space="0" w:color="auto"/>
            </w:tcBorders>
            <w:shd w:val="clear" w:color="000000" w:fill="FFFFFF"/>
            <w:noWrap/>
            <w:vAlign w:val="bottom"/>
            <w:hideMark/>
          </w:tcPr>
          <w:p w14:paraId="6775583C" w14:textId="4A92538C" w:rsidR="0091438C" w:rsidRPr="00EB5806" w:rsidRDefault="00000B3C" w:rsidP="0091438C">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xml:space="preserve">                    </w:t>
            </w:r>
            <w:r w:rsidR="001E6DB6" w:rsidRPr="00EB5806">
              <w:rPr>
                <w:rFonts w:ascii="Calibri" w:eastAsia="Times New Roman" w:hAnsi="Calibri" w:cs="Calibri"/>
                <w:color w:val="000000"/>
                <w:lang w:val="en-US"/>
              </w:rPr>
              <w:t>0.00</w:t>
            </w:r>
          </w:p>
        </w:tc>
        <w:tc>
          <w:tcPr>
            <w:tcW w:w="1630" w:type="dxa"/>
            <w:tcBorders>
              <w:top w:val="nil"/>
              <w:left w:val="nil"/>
              <w:bottom w:val="single" w:sz="8" w:space="0" w:color="auto"/>
              <w:right w:val="single" w:sz="8" w:space="0" w:color="auto"/>
            </w:tcBorders>
            <w:shd w:val="clear" w:color="000000" w:fill="FFFFFF"/>
            <w:noWrap/>
            <w:vAlign w:val="bottom"/>
            <w:hideMark/>
          </w:tcPr>
          <w:p w14:paraId="1BC6DD6D" w14:textId="744CD80A" w:rsidR="0091438C" w:rsidRPr="00EB5806" w:rsidRDefault="0091438C" w:rsidP="00F7544F">
            <w:pPr>
              <w:spacing w:after="0" w:line="240" w:lineRule="auto"/>
              <w:jc w:val="right"/>
              <w:rPr>
                <w:rFonts w:ascii="Calibri" w:eastAsia="Times New Roman" w:hAnsi="Calibri" w:cs="Calibri"/>
                <w:color w:val="000000"/>
                <w:lang w:val="en-US"/>
              </w:rPr>
            </w:pPr>
            <w:r w:rsidRPr="00EB5806">
              <w:rPr>
                <w:rFonts w:ascii="Calibri" w:eastAsia="Times New Roman" w:hAnsi="Calibri" w:cs="Calibri"/>
                <w:color w:val="000000"/>
                <w:lang w:val="en-US"/>
              </w:rPr>
              <w:t xml:space="preserve">                             </w:t>
            </w:r>
            <w:r w:rsidR="00F7544F" w:rsidRPr="00EB5806">
              <w:rPr>
                <w:rFonts w:ascii="Calibri" w:eastAsia="Times New Roman" w:hAnsi="Calibri" w:cs="Calibri"/>
                <w:color w:val="000000"/>
                <w:lang w:val="en-US"/>
              </w:rPr>
              <w:t xml:space="preserve">          </w:t>
            </w:r>
            <w:r w:rsidR="00E0355F" w:rsidRPr="00EB5806">
              <w:rPr>
                <w:rFonts w:ascii="Calibri" w:eastAsia="Times New Roman" w:hAnsi="Calibri" w:cs="Calibri"/>
                <w:color w:val="000000"/>
                <w:lang w:val="en-US"/>
              </w:rPr>
              <w:t>0.00</w:t>
            </w:r>
            <w:r w:rsidRPr="00EB5806">
              <w:rPr>
                <w:rFonts w:ascii="Calibri" w:eastAsia="Times New Roman" w:hAnsi="Calibri" w:cs="Calibri"/>
                <w:color w:val="000000"/>
                <w:lang w:val="en-US"/>
              </w:rPr>
              <w:t xml:space="preserve"> </w:t>
            </w:r>
          </w:p>
        </w:tc>
      </w:tr>
      <w:tr w:rsidR="0091438C" w:rsidRPr="00EB5806" w14:paraId="5B16CCA0" w14:textId="77777777" w:rsidTr="0091438C">
        <w:trPr>
          <w:trHeight w:val="315"/>
        </w:trPr>
        <w:tc>
          <w:tcPr>
            <w:tcW w:w="3940" w:type="dxa"/>
            <w:tcBorders>
              <w:top w:val="nil"/>
              <w:left w:val="single" w:sz="8" w:space="0" w:color="auto"/>
              <w:bottom w:val="single" w:sz="8" w:space="0" w:color="auto"/>
              <w:right w:val="single" w:sz="8" w:space="0" w:color="auto"/>
            </w:tcBorders>
            <w:shd w:val="clear" w:color="000000" w:fill="FFFFFF"/>
            <w:noWrap/>
            <w:vAlign w:val="bottom"/>
            <w:hideMark/>
          </w:tcPr>
          <w:p w14:paraId="487206BC" w14:textId="7673DD1D" w:rsidR="0091438C" w:rsidRPr="00EB5806" w:rsidRDefault="0091438C" w:rsidP="0091438C">
            <w:pPr>
              <w:spacing w:after="0" w:line="240" w:lineRule="auto"/>
              <w:rPr>
                <w:rFonts w:ascii="Calibri" w:eastAsia="Times New Roman" w:hAnsi="Calibri" w:cs="Calibri"/>
                <w:color w:val="000000"/>
              </w:rPr>
            </w:pPr>
            <w:r w:rsidRPr="00EB5806">
              <w:rPr>
                <w:rFonts w:ascii="Calibri" w:eastAsia="Times New Roman" w:hAnsi="Calibri" w:cs="Calibri"/>
                <w:color w:val="000000"/>
              </w:rPr>
              <w:t>Saldo al final</w:t>
            </w:r>
            <w:r w:rsidR="00E34F4D" w:rsidRPr="00EB5806">
              <w:rPr>
                <w:rFonts w:ascii="Calibri" w:eastAsia="Times New Roman" w:hAnsi="Calibri" w:cs="Calibri"/>
                <w:color w:val="000000"/>
              </w:rPr>
              <w:t xml:space="preserve"> del periodo</w:t>
            </w:r>
            <w:r w:rsidR="00E71276" w:rsidRPr="00EB5806">
              <w:rPr>
                <w:rFonts w:ascii="Calibri" w:eastAsia="Times New Roman" w:hAnsi="Calibri" w:cs="Calibri"/>
                <w:color w:val="000000"/>
              </w:rPr>
              <w:t xml:space="preserve"> </w:t>
            </w:r>
          </w:p>
        </w:tc>
        <w:tc>
          <w:tcPr>
            <w:tcW w:w="1640" w:type="dxa"/>
            <w:tcBorders>
              <w:top w:val="nil"/>
              <w:left w:val="nil"/>
              <w:bottom w:val="single" w:sz="8" w:space="0" w:color="auto"/>
              <w:right w:val="single" w:sz="8" w:space="0" w:color="auto"/>
            </w:tcBorders>
            <w:shd w:val="clear" w:color="000000" w:fill="FFFFFF"/>
            <w:noWrap/>
            <w:vAlign w:val="bottom"/>
            <w:hideMark/>
          </w:tcPr>
          <w:p w14:paraId="59794717" w14:textId="77777777" w:rsidR="0091438C" w:rsidRPr="00EB5806" w:rsidRDefault="0091438C" w:rsidP="0091438C">
            <w:pPr>
              <w:spacing w:after="0" w:line="240" w:lineRule="auto"/>
              <w:rPr>
                <w:rFonts w:ascii="Calibri" w:eastAsia="Times New Roman" w:hAnsi="Calibri" w:cs="Calibri"/>
                <w:color w:val="000000"/>
              </w:rPr>
            </w:pPr>
            <w:r w:rsidRPr="00EB5806">
              <w:rPr>
                <w:rFonts w:ascii="Calibri" w:eastAsia="Times New Roman" w:hAnsi="Calibri" w:cs="Calibri"/>
                <w:color w:val="000000"/>
              </w:rPr>
              <w:t> </w:t>
            </w:r>
          </w:p>
        </w:tc>
        <w:tc>
          <w:tcPr>
            <w:tcW w:w="1880" w:type="dxa"/>
            <w:tcBorders>
              <w:top w:val="nil"/>
              <w:left w:val="nil"/>
              <w:bottom w:val="single" w:sz="8" w:space="0" w:color="auto"/>
              <w:right w:val="single" w:sz="8" w:space="0" w:color="auto"/>
            </w:tcBorders>
            <w:shd w:val="clear" w:color="000000" w:fill="FFFFFF"/>
            <w:noWrap/>
            <w:vAlign w:val="bottom"/>
            <w:hideMark/>
          </w:tcPr>
          <w:p w14:paraId="1CA933AB" w14:textId="6B6538C9" w:rsidR="0091438C" w:rsidRPr="00EB5806" w:rsidRDefault="00C23316" w:rsidP="0091438C">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29,</w:t>
            </w:r>
            <w:r w:rsidR="00CD451D" w:rsidRPr="00EB5806">
              <w:rPr>
                <w:rFonts w:ascii="Calibri" w:eastAsia="Times New Roman" w:hAnsi="Calibri" w:cs="Calibri"/>
                <w:b/>
                <w:bCs/>
                <w:color w:val="000000"/>
                <w:lang w:val="en-US"/>
              </w:rPr>
              <w:t>655,460.90</w:t>
            </w:r>
          </w:p>
        </w:tc>
        <w:tc>
          <w:tcPr>
            <w:tcW w:w="1970" w:type="dxa"/>
            <w:tcBorders>
              <w:top w:val="nil"/>
              <w:left w:val="nil"/>
              <w:bottom w:val="single" w:sz="8" w:space="0" w:color="auto"/>
              <w:right w:val="single" w:sz="8" w:space="0" w:color="auto"/>
            </w:tcBorders>
            <w:shd w:val="clear" w:color="000000" w:fill="FFFFFF"/>
            <w:noWrap/>
            <w:vAlign w:val="bottom"/>
            <w:hideMark/>
          </w:tcPr>
          <w:p w14:paraId="222FF9B2" w14:textId="463F289B" w:rsidR="0091438C" w:rsidRPr="00EB5806" w:rsidRDefault="00C23316" w:rsidP="0091438C">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45,</w:t>
            </w:r>
            <w:r w:rsidR="00CD451D" w:rsidRPr="00EB5806">
              <w:rPr>
                <w:rFonts w:ascii="Calibri" w:eastAsia="Times New Roman" w:hAnsi="Calibri" w:cs="Calibri"/>
                <w:b/>
                <w:bCs/>
                <w:color w:val="000000"/>
                <w:lang w:val="en-US"/>
              </w:rPr>
              <w:t>602,266.19</w:t>
            </w:r>
          </w:p>
        </w:tc>
        <w:tc>
          <w:tcPr>
            <w:tcW w:w="1630" w:type="dxa"/>
            <w:tcBorders>
              <w:top w:val="nil"/>
              <w:left w:val="nil"/>
              <w:bottom w:val="single" w:sz="8" w:space="0" w:color="auto"/>
              <w:right w:val="single" w:sz="8" w:space="0" w:color="auto"/>
            </w:tcBorders>
            <w:shd w:val="clear" w:color="000000" w:fill="FFFFFF"/>
            <w:noWrap/>
            <w:vAlign w:val="bottom"/>
            <w:hideMark/>
          </w:tcPr>
          <w:p w14:paraId="258ADB96" w14:textId="545C87BB" w:rsidR="0091438C" w:rsidRPr="00EB5806" w:rsidRDefault="00CD451D" w:rsidP="0091438C">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75,257,727.09</w:t>
            </w:r>
          </w:p>
        </w:tc>
      </w:tr>
      <w:tr w:rsidR="0091438C" w:rsidRPr="00EB5806" w14:paraId="71C25981" w14:textId="77777777" w:rsidTr="0091438C">
        <w:trPr>
          <w:trHeight w:val="315"/>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2B9475B0" w14:textId="55F698F8" w:rsidR="0091438C" w:rsidRPr="00EB5806" w:rsidRDefault="00CF61F4" w:rsidP="0091438C">
            <w:pPr>
              <w:spacing w:after="0" w:line="240" w:lineRule="auto"/>
              <w:rPr>
                <w:rFonts w:ascii="Calibri" w:eastAsia="Times New Roman" w:hAnsi="Calibri" w:cs="Calibri"/>
                <w:b/>
                <w:bCs/>
                <w:color w:val="000000"/>
                <w:lang w:val="es-ES"/>
              </w:rPr>
            </w:pPr>
            <w:r w:rsidRPr="00EB5806">
              <w:rPr>
                <w:rFonts w:ascii="Calibri" w:eastAsia="Times New Roman" w:hAnsi="Calibri" w:cs="Calibri"/>
                <w:b/>
                <w:bCs/>
                <w:color w:val="000000"/>
                <w:lang w:val="es-ES"/>
              </w:rPr>
              <w:t>Propiedad Planta y Equipos Neto</w:t>
            </w:r>
            <w:r w:rsidR="00E2603F" w:rsidRPr="00EB5806">
              <w:rPr>
                <w:rFonts w:ascii="Calibri" w:eastAsia="Times New Roman" w:hAnsi="Calibri" w:cs="Calibri"/>
                <w:b/>
                <w:bCs/>
                <w:color w:val="000000"/>
                <w:lang w:val="es-ES"/>
              </w:rPr>
              <w:t xml:space="preserve"> </w:t>
            </w:r>
          </w:p>
        </w:tc>
        <w:tc>
          <w:tcPr>
            <w:tcW w:w="1640" w:type="dxa"/>
            <w:tcBorders>
              <w:top w:val="nil"/>
              <w:left w:val="nil"/>
              <w:bottom w:val="single" w:sz="8" w:space="0" w:color="auto"/>
              <w:right w:val="single" w:sz="8" w:space="0" w:color="auto"/>
            </w:tcBorders>
            <w:shd w:val="clear" w:color="auto" w:fill="auto"/>
            <w:noWrap/>
            <w:vAlign w:val="bottom"/>
            <w:hideMark/>
          </w:tcPr>
          <w:p w14:paraId="7973AA37" w14:textId="77777777" w:rsidR="0091438C" w:rsidRPr="00EB5806" w:rsidRDefault="0091438C" w:rsidP="0091438C">
            <w:pPr>
              <w:spacing w:after="0" w:line="240" w:lineRule="auto"/>
              <w:rPr>
                <w:rFonts w:ascii="Calibri" w:eastAsia="Times New Roman" w:hAnsi="Calibri" w:cs="Calibri"/>
                <w:b/>
                <w:bCs/>
                <w:color w:val="000000"/>
                <w:lang w:val="en-US"/>
              </w:rPr>
            </w:pPr>
            <w:r w:rsidRPr="00EB5806">
              <w:rPr>
                <w:rFonts w:ascii="Calibri" w:eastAsia="Times New Roman" w:hAnsi="Calibri" w:cs="Calibri"/>
                <w:b/>
                <w:bCs/>
                <w:color w:val="000000"/>
                <w:lang w:val="es-ES"/>
              </w:rPr>
              <w:t xml:space="preserve">        </w:t>
            </w:r>
            <w:r w:rsidRPr="00EB5806">
              <w:rPr>
                <w:rFonts w:ascii="Calibri" w:eastAsia="Times New Roman" w:hAnsi="Calibri" w:cs="Calibri"/>
                <w:b/>
                <w:bCs/>
                <w:color w:val="000000"/>
                <w:lang w:val="en-US"/>
              </w:rPr>
              <w:t xml:space="preserve">1,400,000.00 </w:t>
            </w:r>
          </w:p>
        </w:tc>
        <w:tc>
          <w:tcPr>
            <w:tcW w:w="1880" w:type="dxa"/>
            <w:tcBorders>
              <w:top w:val="nil"/>
              <w:left w:val="nil"/>
              <w:bottom w:val="single" w:sz="8" w:space="0" w:color="auto"/>
              <w:right w:val="single" w:sz="8" w:space="0" w:color="auto"/>
            </w:tcBorders>
            <w:shd w:val="clear" w:color="000000" w:fill="FFFFFF"/>
            <w:noWrap/>
            <w:vAlign w:val="bottom"/>
            <w:hideMark/>
          </w:tcPr>
          <w:p w14:paraId="6555F28B" w14:textId="3B9DB500" w:rsidR="0091438C" w:rsidRPr="00EB5806" w:rsidRDefault="00CD451D" w:rsidP="0091438C">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9,592,431.80</w:t>
            </w:r>
          </w:p>
        </w:tc>
        <w:tc>
          <w:tcPr>
            <w:tcW w:w="1970" w:type="dxa"/>
            <w:tcBorders>
              <w:top w:val="nil"/>
              <w:left w:val="nil"/>
              <w:bottom w:val="single" w:sz="8" w:space="0" w:color="auto"/>
              <w:right w:val="single" w:sz="8" w:space="0" w:color="auto"/>
            </w:tcBorders>
            <w:shd w:val="clear" w:color="000000" w:fill="FFFFFF"/>
            <w:noWrap/>
            <w:vAlign w:val="bottom"/>
            <w:hideMark/>
          </w:tcPr>
          <w:p w14:paraId="2D46B45C" w14:textId="482C772C" w:rsidR="0091438C" w:rsidRPr="00EB5806" w:rsidRDefault="00C23316" w:rsidP="0091438C">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13,</w:t>
            </w:r>
            <w:r w:rsidR="00CD451D" w:rsidRPr="00EB5806">
              <w:rPr>
                <w:rFonts w:ascii="Calibri" w:eastAsia="Times New Roman" w:hAnsi="Calibri" w:cs="Calibri"/>
                <w:b/>
                <w:bCs/>
                <w:color w:val="000000"/>
                <w:lang w:val="en-US"/>
              </w:rPr>
              <w:t>323,229.20</w:t>
            </w:r>
          </w:p>
        </w:tc>
        <w:tc>
          <w:tcPr>
            <w:tcW w:w="1630" w:type="dxa"/>
            <w:tcBorders>
              <w:top w:val="nil"/>
              <w:left w:val="nil"/>
              <w:bottom w:val="single" w:sz="8" w:space="0" w:color="auto"/>
              <w:right w:val="single" w:sz="8" w:space="0" w:color="auto"/>
            </w:tcBorders>
            <w:shd w:val="clear" w:color="000000" w:fill="FFFFFF"/>
            <w:noWrap/>
            <w:vAlign w:val="bottom"/>
            <w:hideMark/>
          </w:tcPr>
          <w:p w14:paraId="0C81FC8D" w14:textId="1F072B0E" w:rsidR="0091438C" w:rsidRPr="00EB5806" w:rsidRDefault="00CD451D" w:rsidP="0091438C">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24,315,661.00</w:t>
            </w:r>
          </w:p>
        </w:tc>
      </w:tr>
      <w:bookmarkEnd w:id="0"/>
    </w:tbl>
    <w:p w14:paraId="3BDCEB29" w14:textId="77777777" w:rsidR="0091438C" w:rsidRPr="00EB5806" w:rsidRDefault="0091438C" w:rsidP="002C1E1D">
      <w:pPr>
        <w:spacing w:after="160" w:line="259" w:lineRule="auto"/>
        <w:rPr>
          <w:rFonts w:ascii="Times New Roman" w:eastAsia="Calibri" w:hAnsi="Times New Roman" w:cs="Times New Roman"/>
        </w:rPr>
      </w:pPr>
    </w:p>
    <w:tbl>
      <w:tblPr>
        <w:tblW w:w="18804" w:type="dxa"/>
        <w:tblInd w:w="93" w:type="dxa"/>
        <w:tblLook w:val="04A0" w:firstRow="1" w:lastRow="0" w:firstColumn="1" w:lastColumn="0" w:noHBand="0" w:noVBand="1"/>
      </w:tblPr>
      <w:tblGrid>
        <w:gridCol w:w="3940"/>
        <w:gridCol w:w="1640"/>
        <w:gridCol w:w="1620"/>
        <w:gridCol w:w="260"/>
        <w:gridCol w:w="1970"/>
        <w:gridCol w:w="430"/>
        <w:gridCol w:w="1200"/>
        <w:gridCol w:w="509"/>
        <w:gridCol w:w="1903"/>
        <w:gridCol w:w="1983"/>
        <w:gridCol w:w="1729"/>
        <w:gridCol w:w="1620"/>
      </w:tblGrid>
      <w:tr w:rsidR="008E21C5" w:rsidRPr="00EB5806" w14:paraId="1131241E" w14:textId="77777777" w:rsidTr="00A862D4">
        <w:trPr>
          <w:gridAfter w:val="5"/>
          <w:wAfter w:w="7744" w:type="dxa"/>
          <w:trHeight w:val="615"/>
        </w:trPr>
        <w:tc>
          <w:tcPr>
            <w:tcW w:w="39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62163D" w14:textId="006F8D08" w:rsidR="008E21C5" w:rsidRPr="00EB5806" w:rsidRDefault="008E21C5" w:rsidP="00103E38">
            <w:pPr>
              <w:spacing w:after="0" w:line="240" w:lineRule="auto"/>
              <w:jc w:val="center"/>
              <w:rPr>
                <w:rFonts w:ascii="Calibri" w:eastAsia="Times New Roman" w:hAnsi="Calibri" w:cs="Calibri"/>
                <w:b/>
                <w:bCs/>
                <w:color w:val="000000"/>
                <w:lang w:val="en-US"/>
              </w:rPr>
            </w:pPr>
            <w:r w:rsidRPr="00EB5806">
              <w:rPr>
                <w:rFonts w:ascii="Calibri" w:eastAsia="Times New Roman" w:hAnsi="Calibri" w:cs="Calibri"/>
                <w:b/>
                <w:bCs/>
                <w:color w:val="000000"/>
                <w:lang w:val="en-US"/>
              </w:rPr>
              <w:t>202</w:t>
            </w:r>
            <w:r w:rsidR="00712CEB" w:rsidRPr="00EB5806">
              <w:rPr>
                <w:rFonts w:ascii="Calibri" w:eastAsia="Times New Roman" w:hAnsi="Calibri" w:cs="Calibri"/>
                <w:b/>
                <w:bCs/>
                <w:color w:val="000000"/>
                <w:lang w:val="en-US"/>
              </w:rPr>
              <w:t>4</w:t>
            </w:r>
          </w:p>
        </w:tc>
        <w:tc>
          <w:tcPr>
            <w:tcW w:w="1640" w:type="dxa"/>
            <w:tcBorders>
              <w:top w:val="single" w:sz="8" w:space="0" w:color="auto"/>
              <w:left w:val="nil"/>
              <w:bottom w:val="single" w:sz="8" w:space="0" w:color="auto"/>
              <w:right w:val="single" w:sz="8" w:space="0" w:color="auto"/>
            </w:tcBorders>
            <w:shd w:val="clear" w:color="auto" w:fill="auto"/>
            <w:noWrap/>
            <w:vAlign w:val="bottom"/>
            <w:hideMark/>
          </w:tcPr>
          <w:p w14:paraId="14FC22D1" w14:textId="77777777" w:rsidR="008E21C5" w:rsidRPr="00EB5806" w:rsidRDefault="008E21C5" w:rsidP="00103E38">
            <w:pPr>
              <w:spacing w:after="0" w:line="240" w:lineRule="auto"/>
              <w:jc w:val="center"/>
              <w:rPr>
                <w:rFonts w:ascii="Calibri" w:eastAsia="Times New Roman" w:hAnsi="Calibri" w:cs="Calibri"/>
                <w:b/>
                <w:bCs/>
                <w:color w:val="000000"/>
                <w:lang w:val="en-US"/>
              </w:rPr>
            </w:pPr>
            <w:proofErr w:type="spellStart"/>
            <w:r w:rsidRPr="00EB5806">
              <w:rPr>
                <w:rFonts w:ascii="Calibri" w:eastAsia="Times New Roman" w:hAnsi="Calibri" w:cs="Calibri"/>
                <w:b/>
                <w:bCs/>
                <w:color w:val="000000"/>
                <w:lang w:val="en-US"/>
              </w:rPr>
              <w:t>Terreno</w:t>
            </w:r>
            <w:proofErr w:type="spellEnd"/>
          </w:p>
        </w:tc>
        <w:tc>
          <w:tcPr>
            <w:tcW w:w="1880" w:type="dxa"/>
            <w:gridSpan w:val="2"/>
            <w:tcBorders>
              <w:top w:val="single" w:sz="8" w:space="0" w:color="auto"/>
              <w:left w:val="nil"/>
              <w:bottom w:val="single" w:sz="8" w:space="0" w:color="auto"/>
              <w:right w:val="single" w:sz="8" w:space="0" w:color="auto"/>
            </w:tcBorders>
            <w:shd w:val="clear" w:color="auto" w:fill="auto"/>
            <w:vAlign w:val="bottom"/>
            <w:hideMark/>
          </w:tcPr>
          <w:p w14:paraId="27D05AC2" w14:textId="77777777" w:rsidR="008E21C5" w:rsidRPr="00EB5806" w:rsidRDefault="008E21C5" w:rsidP="00103E38">
            <w:pPr>
              <w:spacing w:after="0" w:line="240" w:lineRule="auto"/>
              <w:rPr>
                <w:rFonts w:ascii="Calibri" w:eastAsia="Times New Roman" w:hAnsi="Calibri" w:cs="Calibri"/>
                <w:b/>
                <w:bCs/>
                <w:color w:val="000000"/>
                <w:lang w:val="es-ES"/>
              </w:rPr>
            </w:pPr>
            <w:r w:rsidRPr="00EB5806">
              <w:rPr>
                <w:rFonts w:ascii="Calibri" w:eastAsia="Times New Roman" w:hAnsi="Calibri" w:cs="Calibri"/>
                <w:b/>
                <w:bCs/>
                <w:color w:val="000000"/>
                <w:lang w:val="es-ES"/>
              </w:rPr>
              <w:t>Mobiliarios y Equipos de Oficina</w:t>
            </w:r>
          </w:p>
        </w:tc>
        <w:tc>
          <w:tcPr>
            <w:tcW w:w="1970" w:type="dxa"/>
            <w:tcBorders>
              <w:top w:val="single" w:sz="8" w:space="0" w:color="auto"/>
              <w:left w:val="nil"/>
              <w:bottom w:val="single" w:sz="8" w:space="0" w:color="auto"/>
              <w:right w:val="single" w:sz="8" w:space="0" w:color="auto"/>
            </w:tcBorders>
            <w:shd w:val="clear" w:color="auto" w:fill="auto"/>
            <w:vAlign w:val="bottom"/>
            <w:hideMark/>
          </w:tcPr>
          <w:p w14:paraId="7F368C1B" w14:textId="77777777" w:rsidR="008E21C5" w:rsidRPr="00EB5806" w:rsidRDefault="008E21C5" w:rsidP="00103E38">
            <w:pPr>
              <w:spacing w:after="0" w:line="240" w:lineRule="auto"/>
              <w:rPr>
                <w:rFonts w:ascii="Calibri" w:eastAsia="Times New Roman" w:hAnsi="Calibri" w:cs="Calibri"/>
                <w:b/>
                <w:bCs/>
                <w:color w:val="000000"/>
                <w:lang w:val="es-ES"/>
              </w:rPr>
            </w:pPr>
            <w:r w:rsidRPr="00EB5806">
              <w:rPr>
                <w:rFonts w:ascii="Calibri" w:eastAsia="Times New Roman" w:hAnsi="Calibri" w:cs="Calibri"/>
                <w:b/>
                <w:bCs/>
                <w:color w:val="000000"/>
                <w:lang w:val="es-ES"/>
              </w:rPr>
              <w:t xml:space="preserve">Equipo de Transporte </w:t>
            </w:r>
            <w:proofErr w:type="spellStart"/>
            <w:r w:rsidRPr="00EB5806">
              <w:rPr>
                <w:rFonts w:ascii="Calibri" w:eastAsia="Times New Roman" w:hAnsi="Calibri" w:cs="Calibri"/>
                <w:b/>
                <w:bCs/>
                <w:color w:val="000000"/>
                <w:lang w:val="es-ES"/>
              </w:rPr>
              <w:t>o</w:t>
            </w:r>
            <w:proofErr w:type="spellEnd"/>
            <w:r w:rsidRPr="00EB5806">
              <w:rPr>
                <w:rFonts w:ascii="Calibri" w:eastAsia="Times New Roman" w:hAnsi="Calibri" w:cs="Calibri"/>
                <w:b/>
                <w:bCs/>
                <w:color w:val="000000"/>
                <w:lang w:val="es-ES"/>
              </w:rPr>
              <w:t xml:space="preserve"> otros</w:t>
            </w:r>
          </w:p>
        </w:tc>
        <w:tc>
          <w:tcPr>
            <w:tcW w:w="1630" w:type="dxa"/>
            <w:gridSpan w:val="2"/>
            <w:tcBorders>
              <w:top w:val="single" w:sz="8" w:space="0" w:color="auto"/>
              <w:left w:val="nil"/>
              <w:bottom w:val="single" w:sz="8" w:space="0" w:color="auto"/>
              <w:right w:val="single" w:sz="8" w:space="0" w:color="auto"/>
            </w:tcBorders>
            <w:shd w:val="clear" w:color="auto" w:fill="auto"/>
            <w:noWrap/>
            <w:vAlign w:val="bottom"/>
            <w:hideMark/>
          </w:tcPr>
          <w:p w14:paraId="6AA9DA86" w14:textId="77777777" w:rsidR="008E21C5" w:rsidRPr="00EB5806" w:rsidRDefault="008E21C5" w:rsidP="00103E38">
            <w:pPr>
              <w:spacing w:after="0" w:line="240" w:lineRule="auto"/>
              <w:rPr>
                <w:rFonts w:ascii="Calibri" w:eastAsia="Times New Roman" w:hAnsi="Calibri" w:cs="Calibri"/>
                <w:b/>
                <w:bCs/>
                <w:color w:val="000000"/>
                <w:lang w:val="en-US"/>
              </w:rPr>
            </w:pPr>
            <w:r w:rsidRPr="00EB5806">
              <w:rPr>
                <w:rFonts w:ascii="Calibri" w:eastAsia="Times New Roman" w:hAnsi="Calibri" w:cs="Calibri"/>
                <w:b/>
                <w:bCs/>
                <w:color w:val="000000"/>
                <w:lang w:val="en-US"/>
              </w:rPr>
              <w:t>Total</w:t>
            </w:r>
          </w:p>
        </w:tc>
      </w:tr>
      <w:tr w:rsidR="008E21C5" w:rsidRPr="00EB5806" w14:paraId="39084CCC" w14:textId="77777777" w:rsidTr="00B913EB">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254359C8" w14:textId="7DFB98A9" w:rsidR="008E21C5" w:rsidRPr="00EB5806" w:rsidRDefault="008E21C5" w:rsidP="00103E38">
            <w:pPr>
              <w:spacing w:after="0" w:line="240" w:lineRule="auto"/>
              <w:rPr>
                <w:rFonts w:ascii="Calibri" w:eastAsia="Times New Roman" w:hAnsi="Calibri" w:cs="Calibri"/>
                <w:b/>
                <w:bCs/>
                <w:color w:val="000000"/>
                <w:u w:val="single"/>
              </w:rPr>
            </w:pPr>
            <w:r w:rsidRPr="00EB5806">
              <w:rPr>
                <w:rFonts w:ascii="Calibri" w:eastAsia="Times New Roman" w:hAnsi="Calibri" w:cs="Calibri"/>
                <w:b/>
                <w:bCs/>
                <w:color w:val="000000"/>
                <w:u w:val="single"/>
              </w:rPr>
              <w:t>Costos</w:t>
            </w:r>
            <w:r w:rsidR="003308C6" w:rsidRPr="00EB5806">
              <w:rPr>
                <w:rFonts w:ascii="Calibri" w:eastAsia="Times New Roman" w:hAnsi="Calibri" w:cs="Calibri"/>
                <w:b/>
                <w:bCs/>
                <w:color w:val="000000"/>
                <w:u w:val="single"/>
              </w:rPr>
              <w:t xml:space="preserve"> de adquisición al 31 de diciembre 20</w:t>
            </w:r>
            <w:r w:rsidR="009C3CE0" w:rsidRPr="00EB5806">
              <w:rPr>
                <w:rFonts w:ascii="Calibri" w:eastAsia="Times New Roman" w:hAnsi="Calibri" w:cs="Calibri"/>
                <w:b/>
                <w:bCs/>
                <w:color w:val="000000"/>
                <w:u w:val="single"/>
              </w:rPr>
              <w:t>2</w:t>
            </w:r>
            <w:r w:rsidR="00712CEB" w:rsidRPr="00EB5806">
              <w:rPr>
                <w:rFonts w:ascii="Calibri" w:eastAsia="Times New Roman" w:hAnsi="Calibri" w:cs="Calibri"/>
                <w:b/>
                <w:bCs/>
                <w:color w:val="000000"/>
                <w:u w:val="single"/>
              </w:rPr>
              <w:t>3</w:t>
            </w:r>
          </w:p>
        </w:tc>
        <w:tc>
          <w:tcPr>
            <w:tcW w:w="1640" w:type="dxa"/>
            <w:tcBorders>
              <w:top w:val="nil"/>
              <w:left w:val="nil"/>
              <w:bottom w:val="single" w:sz="8" w:space="0" w:color="auto"/>
              <w:right w:val="single" w:sz="8" w:space="0" w:color="auto"/>
            </w:tcBorders>
            <w:shd w:val="clear" w:color="auto" w:fill="auto"/>
            <w:noWrap/>
            <w:vAlign w:val="bottom"/>
            <w:hideMark/>
          </w:tcPr>
          <w:p w14:paraId="23D8210E" w14:textId="77777777" w:rsidR="008E21C5" w:rsidRPr="00EB5806" w:rsidRDefault="008E21C5" w:rsidP="00103E38">
            <w:pPr>
              <w:spacing w:after="0" w:line="240" w:lineRule="auto"/>
              <w:rPr>
                <w:rFonts w:ascii="Calibri" w:eastAsia="Times New Roman" w:hAnsi="Calibri" w:cs="Calibri"/>
                <w:b/>
                <w:bCs/>
                <w:color w:val="000000"/>
                <w:u w:val="single"/>
              </w:rPr>
            </w:pPr>
            <w:r w:rsidRPr="00EB5806">
              <w:rPr>
                <w:rFonts w:ascii="Calibri" w:eastAsia="Times New Roman" w:hAnsi="Calibri" w:cs="Calibri"/>
                <w:b/>
                <w:bCs/>
                <w:color w:val="000000"/>
                <w:u w:val="single"/>
              </w:rPr>
              <w:t> </w:t>
            </w:r>
          </w:p>
        </w:tc>
        <w:tc>
          <w:tcPr>
            <w:tcW w:w="1880" w:type="dxa"/>
            <w:gridSpan w:val="2"/>
            <w:tcBorders>
              <w:top w:val="nil"/>
              <w:left w:val="nil"/>
              <w:bottom w:val="single" w:sz="8" w:space="0" w:color="auto"/>
              <w:right w:val="single" w:sz="8" w:space="0" w:color="auto"/>
            </w:tcBorders>
            <w:shd w:val="clear" w:color="auto" w:fill="auto"/>
            <w:noWrap/>
            <w:vAlign w:val="bottom"/>
            <w:hideMark/>
          </w:tcPr>
          <w:p w14:paraId="3578CFEE" w14:textId="77777777" w:rsidR="008E21C5" w:rsidRPr="00EB5806" w:rsidRDefault="008E21C5" w:rsidP="00103E38">
            <w:pPr>
              <w:spacing w:after="0" w:line="240" w:lineRule="auto"/>
              <w:rPr>
                <w:rFonts w:ascii="Calibri" w:eastAsia="Times New Roman" w:hAnsi="Calibri" w:cs="Calibri"/>
                <w:color w:val="000000"/>
              </w:rPr>
            </w:pPr>
            <w:r w:rsidRPr="00EB5806">
              <w:rPr>
                <w:rFonts w:ascii="Calibri" w:eastAsia="Times New Roman" w:hAnsi="Calibri" w:cs="Calibri"/>
                <w:color w:val="000000"/>
              </w:rPr>
              <w:t> </w:t>
            </w:r>
          </w:p>
        </w:tc>
        <w:tc>
          <w:tcPr>
            <w:tcW w:w="1970" w:type="dxa"/>
            <w:tcBorders>
              <w:top w:val="nil"/>
              <w:left w:val="nil"/>
              <w:bottom w:val="single" w:sz="8" w:space="0" w:color="auto"/>
              <w:right w:val="single" w:sz="8" w:space="0" w:color="auto"/>
            </w:tcBorders>
            <w:shd w:val="clear" w:color="auto" w:fill="auto"/>
            <w:noWrap/>
            <w:vAlign w:val="bottom"/>
            <w:hideMark/>
          </w:tcPr>
          <w:p w14:paraId="76CDBFFD" w14:textId="77777777" w:rsidR="008E21C5" w:rsidRPr="00EB5806" w:rsidRDefault="008E21C5" w:rsidP="00103E38">
            <w:pPr>
              <w:spacing w:after="0" w:line="240" w:lineRule="auto"/>
              <w:rPr>
                <w:rFonts w:ascii="Calibri" w:eastAsia="Times New Roman" w:hAnsi="Calibri" w:cs="Calibri"/>
                <w:color w:val="000000"/>
              </w:rPr>
            </w:pPr>
            <w:r w:rsidRPr="00EB5806">
              <w:rPr>
                <w:rFonts w:ascii="Calibri" w:eastAsia="Times New Roman" w:hAnsi="Calibri" w:cs="Calibri"/>
                <w:color w:val="000000"/>
              </w:rPr>
              <w:t> </w:t>
            </w:r>
          </w:p>
        </w:tc>
        <w:tc>
          <w:tcPr>
            <w:tcW w:w="1630" w:type="dxa"/>
            <w:gridSpan w:val="2"/>
            <w:tcBorders>
              <w:top w:val="nil"/>
              <w:left w:val="nil"/>
              <w:bottom w:val="single" w:sz="8" w:space="0" w:color="auto"/>
              <w:right w:val="single" w:sz="8" w:space="0" w:color="auto"/>
            </w:tcBorders>
            <w:shd w:val="clear" w:color="auto" w:fill="auto"/>
            <w:noWrap/>
            <w:vAlign w:val="bottom"/>
            <w:hideMark/>
          </w:tcPr>
          <w:p w14:paraId="4E4B47A4" w14:textId="77777777" w:rsidR="008E21C5" w:rsidRPr="00EB5806" w:rsidRDefault="008E21C5" w:rsidP="00103E38">
            <w:pPr>
              <w:spacing w:after="0" w:line="240" w:lineRule="auto"/>
              <w:rPr>
                <w:rFonts w:ascii="Calibri" w:eastAsia="Times New Roman" w:hAnsi="Calibri" w:cs="Calibri"/>
                <w:color w:val="000000"/>
              </w:rPr>
            </w:pPr>
            <w:r w:rsidRPr="00EB5806">
              <w:rPr>
                <w:rFonts w:ascii="Calibri" w:eastAsia="Times New Roman" w:hAnsi="Calibri" w:cs="Calibri"/>
                <w:color w:val="000000"/>
              </w:rPr>
              <w:t> </w:t>
            </w:r>
          </w:p>
        </w:tc>
      </w:tr>
      <w:tr w:rsidR="008E21C5" w:rsidRPr="00EB5806" w14:paraId="451AA4B5" w14:textId="77777777" w:rsidTr="00B913EB">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0E770F5F" w14:textId="77777777"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xml:space="preserve">Saldo al </w:t>
            </w:r>
            <w:proofErr w:type="spellStart"/>
            <w:r w:rsidRPr="00EB5806">
              <w:rPr>
                <w:rFonts w:ascii="Calibri" w:eastAsia="Times New Roman" w:hAnsi="Calibri" w:cs="Calibri"/>
                <w:color w:val="000000"/>
                <w:lang w:val="en-US"/>
              </w:rPr>
              <w:t>inicio</w:t>
            </w:r>
            <w:proofErr w:type="spellEnd"/>
          </w:p>
        </w:tc>
        <w:tc>
          <w:tcPr>
            <w:tcW w:w="1640" w:type="dxa"/>
            <w:tcBorders>
              <w:top w:val="nil"/>
              <w:left w:val="nil"/>
              <w:bottom w:val="single" w:sz="8" w:space="0" w:color="auto"/>
              <w:right w:val="single" w:sz="8" w:space="0" w:color="auto"/>
            </w:tcBorders>
            <w:shd w:val="clear" w:color="auto" w:fill="auto"/>
            <w:noWrap/>
            <w:vAlign w:val="bottom"/>
            <w:hideMark/>
          </w:tcPr>
          <w:p w14:paraId="08955A26" w14:textId="77777777" w:rsidR="008E21C5" w:rsidRPr="00EB5806" w:rsidRDefault="008E21C5" w:rsidP="00103E38">
            <w:pPr>
              <w:spacing w:after="0" w:line="240" w:lineRule="auto"/>
              <w:rPr>
                <w:rFonts w:ascii="Calibri" w:eastAsia="Times New Roman" w:hAnsi="Calibri" w:cs="Calibri"/>
                <w:b/>
                <w:bCs/>
                <w:color w:val="000000"/>
                <w:lang w:val="en-US"/>
              </w:rPr>
            </w:pPr>
            <w:r w:rsidRPr="00EB5806">
              <w:rPr>
                <w:rFonts w:ascii="Calibri" w:eastAsia="Times New Roman" w:hAnsi="Calibri" w:cs="Calibri"/>
                <w:b/>
                <w:bCs/>
                <w:color w:val="000000"/>
                <w:lang w:val="en-US"/>
              </w:rPr>
              <w:t xml:space="preserve">        1,400,000.00 </w:t>
            </w:r>
          </w:p>
        </w:tc>
        <w:tc>
          <w:tcPr>
            <w:tcW w:w="1880" w:type="dxa"/>
            <w:gridSpan w:val="2"/>
            <w:tcBorders>
              <w:top w:val="nil"/>
              <w:left w:val="nil"/>
              <w:bottom w:val="single" w:sz="8" w:space="0" w:color="auto"/>
              <w:right w:val="single" w:sz="8" w:space="0" w:color="auto"/>
            </w:tcBorders>
            <w:shd w:val="clear" w:color="auto" w:fill="auto"/>
            <w:noWrap/>
            <w:vAlign w:val="bottom"/>
            <w:hideMark/>
          </w:tcPr>
          <w:p w14:paraId="64B024D7" w14:textId="380F6F1E" w:rsidR="008E21C5" w:rsidRPr="00EB5806" w:rsidRDefault="00712CEB" w:rsidP="00103E38">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38,073,351.26</w:t>
            </w:r>
          </w:p>
        </w:tc>
        <w:tc>
          <w:tcPr>
            <w:tcW w:w="1970" w:type="dxa"/>
            <w:tcBorders>
              <w:top w:val="nil"/>
              <w:left w:val="nil"/>
              <w:bottom w:val="single" w:sz="8" w:space="0" w:color="auto"/>
              <w:right w:val="single" w:sz="8" w:space="0" w:color="auto"/>
            </w:tcBorders>
            <w:shd w:val="clear" w:color="auto" w:fill="auto"/>
            <w:noWrap/>
            <w:vAlign w:val="bottom"/>
            <w:hideMark/>
          </w:tcPr>
          <w:p w14:paraId="54823F6B" w14:textId="72228D27" w:rsidR="008E21C5" w:rsidRPr="00EB5806" w:rsidRDefault="00C31F39" w:rsidP="00103E38">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54,167,495.39</w:t>
            </w:r>
          </w:p>
        </w:tc>
        <w:tc>
          <w:tcPr>
            <w:tcW w:w="1630" w:type="dxa"/>
            <w:gridSpan w:val="2"/>
            <w:tcBorders>
              <w:top w:val="nil"/>
              <w:left w:val="nil"/>
              <w:bottom w:val="single" w:sz="8" w:space="0" w:color="auto"/>
              <w:right w:val="single" w:sz="8" w:space="0" w:color="auto"/>
            </w:tcBorders>
            <w:shd w:val="clear" w:color="auto" w:fill="auto"/>
            <w:noWrap/>
            <w:vAlign w:val="bottom"/>
            <w:hideMark/>
          </w:tcPr>
          <w:p w14:paraId="23C7DA9E" w14:textId="05C4485A" w:rsidR="008E21C5" w:rsidRPr="00EB5806" w:rsidRDefault="00712CEB" w:rsidP="00103E38">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93,640,846.65</w:t>
            </w:r>
          </w:p>
        </w:tc>
      </w:tr>
      <w:tr w:rsidR="002D1FF5" w:rsidRPr="00EB5806" w14:paraId="31E94340" w14:textId="77777777" w:rsidTr="008C423B">
        <w:trPr>
          <w:gridAfter w:val="5"/>
          <w:wAfter w:w="7744" w:type="dxa"/>
          <w:trHeight w:val="756"/>
        </w:trPr>
        <w:tc>
          <w:tcPr>
            <w:tcW w:w="3940" w:type="dxa"/>
            <w:tcBorders>
              <w:top w:val="nil"/>
              <w:left w:val="single" w:sz="8" w:space="0" w:color="auto"/>
              <w:bottom w:val="single" w:sz="8" w:space="0" w:color="auto"/>
              <w:right w:val="single" w:sz="8" w:space="0" w:color="auto"/>
            </w:tcBorders>
            <w:shd w:val="clear" w:color="auto" w:fill="auto"/>
            <w:noWrap/>
            <w:vAlign w:val="bottom"/>
          </w:tcPr>
          <w:p w14:paraId="1BAADBFF" w14:textId="77777777" w:rsidR="002D1FF5" w:rsidRPr="00EB5806" w:rsidRDefault="002D1FF5" w:rsidP="002D1FF5">
            <w:pPr>
              <w:rPr>
                <w:rFonts w:ascii="Calibri" w:hAnsi="Calibri" w:cs="Calibri"/>
                <w:color w:val="000000"/>
              </w:rPr>
            </w:pPr>
            <w:r w:rsidRPr="00EB5806">
              <w:rPr>
                <w:rFonts w:ascii="Calibri" w:hAnsi="Calibri" w:cs="Calibri"/>
                <w:color w:val="000000"/>
              </w:rPr>
              <w:t>Ajuste por adquisiciones de años anteriores</w:t>
            </w:r>
          </w:p>
          <w:p w14:paraId="4EAD0A47" w14:textId="77777777" w:rsidR="002D1FF5" w:rsidRPr="00EB5806" w:rsidRDefault="002D1FF5" w:rsidP="00103E38">
            <w:pPr>
              <w:spacing w:after="0" w:line="240" w:lineRule="auto"/>
              <w:rPr>
                <w:rFonts w:ascii="Calibri" w:eastAsia="Times New Roman" w:hAnsi="Calibri" w:cs="Calibri"/>
                <w:color w:val="000000"/>
              </w:rPr>
            </w:pPr>
          </w:p>
        </w:tc>
        <w:tc>
          <w:tcPr>
            <w:tcW w:w="1640" w:type="dxa"/>
            <w:tcBorders>
              <w:top w:val="nil"/>
              <w:left w:val="nil"/>
              <w:bottom w:val="single" w:sz="8" w:space="0" w:color="auto"/>
              <w:right w:val="single" w:sz="8" w:space="0" w:color="auto"/>
            </w:tcBorders>
            <w:shd w:val="clear" w:color="auto" w:fill="auto"/>
            <w:noWrap/>
            <w:vAlign w:val="bottom"/>
          </w:tcPr>
          <w:p w14:paraId="5F7015BD" w14:textId="77777777" w:rsidR="002D1FF5" w:rsidRPr="00EB5806" w:rsidRDefault="002D1FF5" w:rsidP="00103E38">
            <w:pPr>
              <w:spacing w:after="0" w:line="240" w:lineRule="auto"/>
              <w:rPr>
                <w:rFonts w:ascii="Calibri" w:eastAsia="Times New Roman" w:hAnsi="Calibri" w:cs="Calibri"/>
                <w:color w:val="000000"/>
              </w:rPr>
            </w:pPr>
          </w:p>
        </w:tc>
        <w:tc>
          <w:tcPr>
            <w:tcW w:w="1880" w:type="dxa"/>
            <w:gridSpan w:val="2"/>
            <w:tcBorders>
              <w:top w:val="nil"/>
              <w:left w:val="nil"/>
              <w:bottom w:val="single" w:sz="8" w:space="0" w:color="auto"/>
              <w:right w:val="single" w:sz="8" w:space="0" w:color="auto"/>
            </w:tcBorders>
            <w:shd w:val="clear" w:color="auto" w:fill="auto"/>
            <w:noWrap/>
            <w:vAlign w:val="bottom"/>
          </w:tcPr>
          <w:p w14:paraId="69FEEC98" w14:textId="7DF23475" w:rsidR="002D1FF5" w:rsidRPr="00EB5806" w:rsidRDefault="00712CEB" w:rsidP="008E21C5">
            <w:pPr>
              <w:spacing w:after="0" w:line="240" w:lineRule="auto"/>
              <w:jc w:val="right"/>
              <w:rPr>
                <w:rFonts w:ascii="Calibri" w:eastAsia="Times New Roman" w:hAnsi="Calibri" w:cs="Calibri"/>
                <w:color w:val="000000"/>
              </w:rPr>
            </w:pPr>
            <w:r w:rsidRPr="00EB5806">
              <w:rPr>
                <w:rFonts w:ascii="Calibri" w:eastAsia="Times New Roman" w:hAnsi="Calibri" w:cs="Calibri"/>
                <w:color w:val="000000"/>
              </w:rPr>
              <w:t>0.00</w:t>
            </w:r>
          </w:p>
        </w:tc>
        <w:tc>
          <w:tcPr>
            <w:tcW w:w="1970" w:type="dxa"/>
            <w:tcBorders>
              <w:top w:val="nil"/>
              <w:left w:val="nil"/>
              <w:bottom w:val="single" w:sz="8" w:space="0" w:color="auto"/>
              <w:right w:val="single" w:sz="8" w:space="0" w:color="auto"/>
            </w:tcBorders>
            <w:shd w:val="clear" w:color="auto" w:fill="auto"/>
            <w:noWrap/>
            <w:vAlign w:val="bottom"/>
          </w:tcPr>
          <w:p w14:paraId="73C76380" w14:textId="57A7713B" w:rsidR="002D1FF5" w:rsidRPr="00EB5806" w:rsidRDefault="00712CEB" w:rsidP="00103E38">
            <w:pPr>
              <w:spacing w:after="0" w:line="240" w:lineRule="auto"/>
              <w:rPr>
                <w:rFonts w:ascii="Calibri" w:eastAsia="Times New Roman" w:hAnsi="Calibri" w:cs="Calibri"/>
                <w:color w:val="000000"/>
              </w:rPr>
            </w:pPr>
            <w:r w:rsidRPr="00EB5806">
              <w:rPr>
                <w:rFonts w:ascii="Calibri" w:eastAsia="Times New Roman" w:hAnsi="Calibri" w:cs="Calibri"/>
                <w:color w:val="000000"/>
              </w:rPr>
              <w:t>0.00</w:t>
            </w:r>
          </w:p>
        </w:tc>
        <w:tc>
          <w:tcPr>
            <w:tcW w:w="1630" w:type="dxa"/>
            <w:gridSpan w:val="2"/>
            <w:tcBorders>
              <w:top w:val="nil"/>
              <w:left w:val="nil"/>
              <w:bottom w:val="single" w:sz="8" w:space="0" w:color="auto"/>
              <w:right w:val="single" w:sz="8" w:space="0" w:color="auto"/>
            </w:tcBorders>
            <w:shd w:val="clear" w:color="auto" w:fill="auto"/>
            <w:noWrap/>
            <w:vAlign w:val="bottom"/>
          </w:tcPr>
          <w:p w14:paraId="43410F00" w14:textId="2068B16D" w:rsidR="002D1FF5" w:rsidRPr="00EB5806" w:rsidRDefault="00712CEB" w:rsidP="00067482">
            <w:pPr>
              <w:spacing w:after="0" w:line="240" w:lineRule="auto"/>
              <w:jc w:val="right"/>
              <w:rPr>
                <w:rFonts w:ascii="Calibri" w:eastAsia="Times New Roman" w:hAnsi="Calibri" w:cs="Calibri"/>
                <w:color w:val="000000"/>
              </w:rPr>
            </w:pPr>
            <w:r w:rsidRPr="00EB5806">
              <w:rPr>
                <w:rFonts w:ascii="Calibri" w:eastAsia="Times New Roman" w:hAnsi="Calibri" w:cs="Calibri"/>
                <w:color w:val="000000"/>
              </w:rPr>
              <w:t>0.00</w:t>
            </w:r>
          </w:p>
        </w:tc>
      </w:tr>
      <w:tr w:rsidR="008E21C5" w:rsidRPr="00EB5806" w14:paraId="3E6C04E2" w14:textId="77777777" w:rsidTr="00B913EB">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2A2D8E45" w14:textId="77777777" w:rsidR="008E21C5" w:rsidRPr="00EB5806" w:rsidRDefault="008E21C5" w:rsidP="00103E38">
            <w:pPr>
              <w:spacing w:after="0" w:line="240" w:lineRule="auto"/>
              <w:rPr>
                <w:rFonts w:ascii="Calibri" w:eastAsia="Times New Roman" w:hAnsi="Calibri" w:cs="Calibri"/>
                <w:color w:val="000000"/>
                <w:lang w:val="en-US"/>
              </w:rPr>
            </w:pPr>
            <w:proofErr w:type="spellStart"/>
            <w:r w:rsidRPr="00EB5806">
              <w:rPr>
                <w:rFonts w:ascii="Calibri" w:eastAsia="Times New Roman" w:hAnsi="Calibri" w:cs="Calibri"/>
                <w:color w:val="000000"/>
                <w:lang w:val="en-US"/>
              </w:rPr>
              <w:t>Adiciones</w:t>
            </w:r>
            <w:proofErr w:type="spellEnd"/>
          </w:p>
        </w:tc>
        <w:tc>
          <w:tcPr>
            <w:tcW w:w="1640" w:type="dxa"/>
            <w:tcBorders>
              <w:top w:val="nil"/>
              <w:left w:val="nil"/>
              <w:bottom w:val="single" w:sz="8" w:space="0" w:color="auto"/>
              <w:right w:val="single" w:sz="8" w:space="0" w:color="auto"/>
            </w:tcBorders>
            <w:shd w:val="clear" w:color="auto" w:fill="auto"/>
            <w:noWrap/>
            <w:vAlign w:val="bottom"/>
            <w:hideMark/>
          </w:tcPr>
          <w:p w14:paraId="30B7B0BA" w14:textId="77777777"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880" w:type="dxa"/>
            <w:gridSpan w:val="2"/>
            <w:tcBorders>
              <w:top w:val="nil"/>
              <w:left w:val="nil"/>
              <w:bottom w:val="single" w:sz="8" w:space="0" w:color="auto"/>
              <w:right w:val="single" w:sz="8" w:space="0" w:color="auto"/>
            </w:tcBorders>
            <w:shd w:val="clear" w:color="auto" w:fill="auto"/>
            <w:noWrap/>
            <w:vAlign w:val="bottom"/>
            <w:hideMark/>
          </w:tcPr>
          <w:p w14:paraId="1203AA3D" w14:textId="7EC600F2" w:rsidR="008E21C5" w:rsidRPr="00EB5806" w:rsidRDefault="00712CEB" w:rsidP="008E21C5">
            <w:pPr>
              <w:spacing w:after="0" w:line="240" w:lineRule="auto"/>
              <w:jc w:val="right"/>
              <w:rPr>
                <w:rFonts w:ascii="Calibri" w:eastAsia="Times New Roman" w:hAnsi="Calibri" w:cs="Calibri"/>
                <w:color w:val="000000"/>
                <w:lang w:val="en-US"/>
              </w:rPr>
            </w:pPr>
            <w:r w:rsidRPr="00EB5806">
              <w:rPr>
                <w:rFonts w:ascii="Calibri" w:eastAsia="Times New Roman" w:hAnsi="Calibri" w:cs="Calibri"/>
                <w:color w:val="000000"/>
                <w:lang w:val="en-US"/>
              </w:rPr>
              <w:t>0.00</w:t>
            </w:r>
          </w:p>
        </w:tc>
        <w:tc>
          <w:tcPr>
            <w:tcW w:w="1970" w:type="dxa"/>
            <w:tcBorders>
              <w:top w:val="nil"/>
              <w:left w:val="nil"/>
              <w:bottom w:val="single" w:sz="8" w:space="0" w:color="auto"/>
              <w:right w:val="single" w:sz="8" w:space="0" w:color="auto"/>
            </w:tcBorders>
            <w:shd w:val="clear" w:color="auto" w:fill="auto"/>
            <w:noWrap/>
            <w:vAlign w:val="bottom"/>
            <w:hideMark/>
          </w:tcPr>
          <w:p w14:paraId="31A69165" w14:textId="3195AD2A" w:rsidR="008E21C5" w:rsidRPr="00EB5806" w:rsidRDefault="00C31F39"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0.00</w:t>
            </w:r>
          </w:p>
        </w:tc>
        <w:tc>
          <w:tcPr>
            <w:tcW w:w="1630" w:type="dxa"/>
            <w:gridSpan w:val="2"/>
            <w:tcBorders>
              <w:top w:val="nil"/>
              <w:left w:val="nil"/>
              <w:bottom w:val="single" w:sz="8" w:space="0" w:color="auto"/>
              <w:right w:val="single" w:sz="8" w:space="0" w:color="auto"/>
            </w:tcBorders>
            <w:shd w:val="clear" w:color="auto" w:fill="auto"/>
            <w:noWrap/>
            <w:vAlign w:val="bottom"/>
            <w:hideMark/>
          </w:tcPr>
          <w:p w14:paraId="5E24A21C" w14:textId="4065356C" w:rsidR="008E21C5" w:rsidRPr="00EB5806" w:rsidRDefault="00712CEB" w:rsidP="00067482">
            <w:pPr>
              <w:spacing w:after="0" w:line="240" w:lineRule="auto"/>
              <w:jc w:val="right"/>
              <w:rPr>
                <w:rFonts w:ascii="Calibri" w:eastAsia="Times New Roman" w:hAnsi="Calibri" w:cs="Calibri"/>
                <w:color w:val="000000"/>
                <w:lang w:val="en-US"/>
              </w:rPr>
            </w:pPr>
            <w:r w:rsidRPr="00EB5806">
              <w:rPr>
                <w:rFonts w:ascii="Calibri" w:eastAsia="Times New Roman" w:hAnsi="Calibri" w:cs="Calibri"/>
                <w:color w:val="000000"/>
                <w:lang w:val="en-US"/>
              </w:rPr>
              <w:t>0.00</w:t>
            </w:r>
          </w:p>
        </w:tc>
      </w:tr>
      <w:tr w:rsidR="008E21C5" w:rsidRPr="00EB5806" w14:paraId="68332E2C" w14:textId="77777777" w:rsidTr="00B913EB">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51041D7B" w14:textId="77777777" w:rsidR="008E21C5" w:rsidRPr="00EB5806" w:rsidRDefault="008E21C5" w:rsidP="00103E38">
            <w:pPr>
              <w:spacing w:after="0" w:line="240" w:lineRule="auto"/>
              <w:rPr>
                <w:rFonts w:ascii="Calibri" w:eastAsia="Times New Roman" w:hAnsi="Calibri" w:cs="Calibri"/>
                <w:color w:val="000000"/>
                <w:lang w:val="en-US"/>
              </w:rPr>
            </w:pPr>
            <w:proofErr w:type="spellStart"/>
            <w:r w:rsidRPr="00EB5806">
              <w:rPr>
                <w:rFonts w:ascii="Calibri" w:eastAsia="Times New Roman" w:hAnsi="Calibri" w:cs="Calibri"/>
                <w:color w:val="000000"/>
                <w:lang w:val="en-US"/>
              </w:rPr>
              <w:t>Retiros</w:t>
            </w:r>
            <w:proofErr w:type="spellEnd"/>
          </w:p>
        </w:tc>
        <w:tc>
          <w:tcPr>
            <w:tcW w:w="1640" w:type="dxa"/>
            <w:tcBorders>
              <w:top w:val="nil"/>
              <w:left w:val="nil"/>
              <w:bottom w:val="single" w:sz="8" w:space="0" w:color="auto"/>
              <w:right w:val="single" w:sz="8" w:space="0" w:color="auto"/>
            </w:tcBorders>
            <w:shd w:val="clear" w:color="auto" w:fill="auto"/>
            <w:noWrap/>
            <w:vAlign w:val="bottom"/>
            <w:hideMark/>
          </w:tcPr>
          <w:p w14:paraId="25EBC72F" w14:textId="77777777"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880" w:type="dxa"/>
            <w:gridSpan w:val="2"/>
            <w:tcBorders>
              <w:top w:val="nil"/>
              <w:left w:val="nil"/>
              <w:bottom w:val="single" w:sz="8" w:space="0" w:color="auto"/>
              <w:right w:val="single" w:sz="8" w:space="0" w:color="auto"/>
            </w:tcBorders>
            <w:shd w:val="clear" w:color="auto" w:fill="auto"/>
            <w:noWrap/>
            <w:vAlign w:val="bottom"/>
            <w:hideMark/>
          </w:tcPr>
          <w:p w14:paraId="61452532" w14:textId="5EAA49FA" w:rsidR="008E21C5" w:rsidRPr="00EB5806" w:rsidRDefault="009151FB"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xml:space="preserve">                  </w:t>
            </w:r>
            <w:r w:rsidR="00186EC9" w:rsidRPr="00EB5806">
              <w:rPr>
                <w:rFonts w:ascii="Calibri" w:eastAsia="Times New Roman" w:hAnsi="Calibri" w:cs="Calibri"/>
                <w:color w:val="000000"/>
                <w:lang w:val="en-US"/>
              </w:rPr>
              <w:t>0.00</w:t>
            </w:r>
          </w:p>
        </w:tc>
        <w:tc>
          <w:tcPr>
            <w:tcW w:w="1970" w:type="dxa"/>
            <w:tcBorders>
              <w:top w:val="nil"/>
              <w:left w:val="nil"/>
              <w:bottom w:val="single" w:sz="8" w:space="0" w:color="auto"/>
              <w:right w:val="single" w:sz="8" w:space="0" w:color="auto"/>
            </w:tcBorders>
            <w:shd w:val="clear" w:color="auto" w:fill="auto"/>
            <w:noWrap/>
            <w:vAlign w:val="bottom"/>
            <w:hideMark/>
          </w:tcPr>
          <w:p w14:paraId="34B0E82D" w14:textId="0DC4D594" w:rsidR="008E21C5" w:rsidRPr="00EB5806" w:rsidRDefault="00570E36"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xml:space="preserve">                      </w:t>
            </w:r>
            <w:r w:rsidR="00186EC9" w:rsidRPr="00EB5806">
              <w:rPr>
                <w:rFonts w:ascii="Calibri" w:eastAsia="Times New Roman" w:hAnsi="Calibri" w:cs="Calibri"/>
                <w:color w:val="000000"/>
                <w:lang w:val="en-US"/>
              </w:rPr>
              <w:t>0.00</w:t>
            </w:r>
          </w:p>
        </w:tc>
        <w:tc>
          <w:tcPr>
            <w:tcW w:w="1630" w:type="dxa"/>
            <w:gridSpan w:val="2"/>
            <w:tcBorders>
              <w:top w:val="nil"/>
              <w:left w:val="nil"/>
              <w:bottom w:val="single" w:sz="8" w:space="0" w:color="auto"/>
              <w:right w:val="single" w:sz="8" w:space="0" w:color="auto"/>
            </w:tcBorders>
            <w:shd w:val="clear" w:color="auto" w:fill="auto"/>
            <w:noWrap/>
            <w:vAlign w:val="bottom"/>
            <w:hideMark/>
          </w:tcPr>
          <w:p w14:paraId="01C7C73D" w14:textId="2880B883"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xml:space="preserve">                             </w:t>
            </w:r>
            <w:r w:rsidR="009151FB" w:rsidRPr="00EB5806">
              <w:rPr>
                <w:rFonts w:ascii="Calibri" w:eastAsia="Times New Roman" w:hAnsi="Calibri" w:cs="Calibri"/>
                <w:color w:val="000000"/>
                <w:lang w:val="en-US"/>
              </w:rPr>
              <w:t xml:space="preserve">          </w:t>
            </w:r>
            <w:r w:rsidR="00186EC9" w:rsidRPr="00EB5806">
              <w:rPr>
                <w:rFonts w:ascii="Calibri" w:eastAsia="Times New Roman" w:hAnsi="Calibri" w:cs="Calibri"/>
                <w:color w:val="000000"/>
                <w:lang w:val="en-US"/>
              </w:rPr>
              <w:t>0.00</w:t>
            </w:r>
          </w:p>
        </w:tc>
      </w:tr>
      <w:tr w:rsidR="008E21C5" w:rsidRPr="00EB5806" w14:paraId="4502CF3C" w14:textId="77777777" w:rsidTr="00B913EB">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0E7F44FA" w14:textId="56D6E00D"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Saldo final</w:t>
            </w:r>
            <w:r w:rsidR="003308C6" w:rsidRPr="00EB5806">
              <w:rPr>
                <w:rFonts w:ascii="Calibri" w:eastAsia="Times New Roman" w:hAnsi="Calibri" w:cs="Calibri"/>
                <w:color w:val="000000"/>
                <w:lang w:val="en-US"/>
              </w:rPr>
              <w:t xml:space="preserve"> del </w:t>
            </w:r>
            <w:proofErr w:type="spellStart"/>
            <w:r w:rsidR="003308C6" w:rsidRPr="00EB5806">
              <w:rPr>
                <w:rFonts w:ascii="Calibri" w:eastAsia="Times New Roman" w:hAnsi="Calibri" w:cs="Calibri"/>
                <w:color w:val="000000"/>
                <w:lang w:val="en-US"/>
              </w:rPr>
              <w:t>periodo</w:t>
            </w:r>
            <w:proofErr w:type="spellEnd"/>
          </w:p>
        </w:tc>
        <w:tc>
          <w:tcPr>
            <w:tcW w:w="1640" w:type="dxa"/>
            <w:tcBorders>
              <w:top w:val="nil"/>
              <w:left w:val="nil"/>
              <w:bottom w:val="single" w:sz="8" w:space="0" w:color="auto"/>
              <w:right w:val="single" w:sz="8" w:space="0" w:color="auto"/>
            </w:tcBorders>
            <w:shd w:val="clear" w:color="auto" w:fill="auto"/>
            <w:noWrap/>
            <w:vAlign w:val="bottom"/>
            <w:hideMark/>
          </w:tcPr>
          <w:p w14:paraId="4385E005" w14:textId="1151662E" w:rsidR="008E21C5" w:rsidRPr="00EB5806" w:rsidRDefault="00277E9C"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1,400,000.00</w:t>
            </w:r>
          </w:p>
        </w:tc>
        <w:tc>
          <w:tcPr>
            <w:tcW w:w="1880" w:type="dxa"/>
            <w:gridSpan w:val="2"/>
            <w:tcBorders>
              <w:top w:val="nil"/>
              <w:left w:val="nil"/>
              <w:bottom w:val="single" w:sz="8" w:space="0" w:color="auto"/>
              <w:right w:val="single" w:sz="8" w:space="0" w:color="auto"/>
            </w:tcBorders>
            <w:shd w:val="clear" w:color="auto" w:fill="auto"/>
            <w:noWrap/>
            <w:vAlign w:val="bottom"/>
            <w:hideMark/>
          </w:tcPr>
          <w:p w14:paraId="01EFF850" w14:textId="0DC8D3EC" w:rsidR="008E21C5" w:rsidRPr="00EB5806" w:rsidRDefault="002D1FF5" w:rsidP="00103E38">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38,073,351.26</w:t>
            </w:r>
          </w:p>
        </w:tc>
        <w:tc>
          <w:tcPr>
            <w:tcW w:w="1970" w:type="dxa"/>
            <w:tcBorders>
              <w:top w:val="nil"/>
              <w:left w:val="nil"/>
              <w:bottom w:val="single" w:sz="8" w:space="0" w:color="auto"/>
              <w:right w:val="single" w:sz="8" w:space="0" w:color="auto"/>
            </w:tcBorders>
            <w:shd w:val="clear" w:color="auto" w:fill="auto"/>
            <w:noWrap/>
            <w:vAlign w:val="bottom"/>
            <w:hideMark/>
          </w:tcPr>
          <w:p w14:paraId="6E15B607" w14:textId="6A4501FE" w:rsidR="008E21C5" w:rsidRPr="00EB5806" w:rsidRDefault="00C31F39" w:rsidP="00103E38">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54,167,495.39</w:t>
            </w:r>
          </w:p>
        </w:tc>
        <w:tc>
          <w:tcPr>
            <w:tcW w:w="1630" w:type="dxa"/>
            <w:gridSpan w:val="2"/>
            <w:tcBorders>
              <w:top w:val="nil"/>
              <w:left w:val="nil"/>
              <w:bottom w:val="single" w:sz="8" w:space="0" w:color="auto"/>
              <w:right w:val="single" w:sz="8" w:space="0" w:color="auto"/>
            </w:tcBorders>
            <w:shd w:val="clear" w:color="auto" w:fill="auto"/>
            <w:noWrap/>
            <w:vAlign w:val="bottom"/>
            <w:hideMark/>
          </w:tcPr>
          <w:p w14:paraId="51F527C0" w14:textId="0191DEAA" w:rsidR="008E21C5" w:rsidRPr="00EB5806" w:rsidRDefault="002D1FF5" w:rsidP="00103E38">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93,640,886.65</w:t>
            </w:r>
          </w:p>
        </w:tc>
      </w:tr>
      <w:tr w:rsidR="008E21C5" w:rsidRPr="00EB5806" w14:paraId="112D0A92" w14:textId="77777777" w:rsidTr="00B913EB">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17D50C83" w14:textId="77777777"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640" w:type="dxa"/>
            <w:tcBorders>
              <w:top w:val="nil"/>
              <w:left w:val="nil"/>
              <w:bottom w:val="single" w:sz="8" w:space="0" w:color="auto"/>
              <w:right w:val="single" w:sz="8" w:space="0" w:color="auto"/>
            </w:tcBorders>
            <w:shd w:val="clear" w:color="auto" w:fill="auto"/>
            <w:noWrap/>
            <w:vAlign w:val="bottom"/>
            <w:hideMark/>
          </w:tcPr>
          <w:p w14:paraId="634DBDA7" w14:textId="77777777"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880" w:type="dxa"/>
            <w:gridSpan w:val="2"/>
            <w:tcBorders>
              <w:top w:val="nil"/>
              <w:left w:val="nil"/>
              <w:bottom w:val="single" w:sz="8" w:space="0" w:color="auto"/>
              <w:right w:val="single" w:sz="8" w:space="0" w:color="auto"/>
            </w:tcBorders>
            <w:shd w:val="clear" w:color="auto" w:fill="auto"/>
            <w:noWrap/>
            <w:vAlign w:val="bottom"/>
            <w:hideMark/>
          </w:tcPr>
          <w:p w14:paraId="3871951F" w14:textId="77777777"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970" w:type="dxa"/>
            <w:tcBorders>
              <w:top w:val="nil"/>
              <w:left w:val="nil"/>
              <w:bottom w:val="single" w:sz="8" w:space="0" w:color="auto"/>
              <w:right w:val="single" w:sz="8" w:space="0" w:color="auto"/>
            </w:tcBorders>
            <w:shd w:val="clear" w:color="auto" w:fill="auto"/>
            <w:noWrap/>
            <w:vAlign w:val="bottom"/>
            <w:hideMark/>
          </w:tcPr>
          <w:p w14:paraId="78729DDA" w14:textId="77777777"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630" w:type="dxa"/>
            <w:gridSpan w:val="2"/>
            <w:tcBorders>
              <w:top w:val="nil"/>
              <w:left w:val="nil"/>
              <w:bottom w:val="single" w:sz="8" w:space="0" w:color="auto"/>
              <w:right w:val="single" w:sz="8" w:space="0" w:color="auto"/>
            </w:tcBorders>
            <w:shd w:val="clear" w:color="auto" w:fill="auto"/>
            <w:noWrap/>
            <w:vAlign w:val="bottom"/>
            <w:hideMark/>
          </w:tcPr>
          <w:p w14:paraId="601E9AFF" w14:textId="77777777"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r>
      <w:tr w:rsidR="008E21C5" w:rsidRPr="00EB5806" w14:paraId="596156B6" w14:textId="77777777" w:rsidTr="00B913EB">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07FB4607" w14:textId="77777777" w:rsidR="008E21C5" w:rsidRPr="00EB5806" w:rsidRDefault="008E21C5" w:rsidP="00103E38">
            <w:pPr>
              <w:spacing w:after="0" w:line="240" w:lineRule="auto"/>
              <w:rPr>
                <w:rFonts w:ascii="Calibri" w:eastAsia="Times New Roman" w:hAnsi="Calibri" w:cs="Calibri"/>
                <w:b/>
                <w:bCs/>
                <w:color w:val="000000"/>
                <w:u w:val="single"/>
                <w:lang w:val="en-US"/>
              </w:rPr>
            </w:pPr>
            <w:proofErr w:type="spellStart"/>
            <w:r w:rsidRPr="00EB5806">
              <w:rPr>
                <w:rFonts w:ascii="Calibri" w:eastAsia="Times New Roman" w:hAnsi="Calibri" w:cs="Calibri"/>
                <w:b/>
                <w:bCs/>
                <w:color w:val="000000"/>
                <w:u w:val="single"/>
                <w:lang w:val="en-US"/>
              </w:rPr>
              <w:t>Depreciación</w:t>
            </w:r>
            <w:proofErr w:type="spellEnd"/>
            <w:r w:rsidRPr="00EB5806">
              <w:rPr>
                <w:rFonts w:ascii="Calibri" w:eastAsia="Times New Roman" w:hAnsi="Calibri" w:cs="Calibri"/>
                <w:b/>
                <w:bCs/>
                <w:color w:val="000000"/>
                <w:u w:val="single"/>
                <w:lang w:val="en-US"/>
              </w:rPr>
              <w:t xml:space="preserve"> </w:t>
            </w:r>
            <w:proofErr w:type="spellStart"/>
            <w:r w:rsidRPr="00EB5806">
              <w:rPr>
                <w:rFonts w:ascii="Calibri" w:eastAsia="Times New Roman" w:hAnsi="Calibri" w:cs="Calibri"/>
                <w:b/>
                <w:bCs/>
                <w:color w:val="000000"/>
                <w:u w:val="single"/>
                <w:lang w:val="en-US"/>
              </w:rPr>
              <w:t>acumulada</w:t>
            </w:r>
            <w:proofErr w:type="spellEnd"/>
            <w:r w:rsidRPr="00EB5806">
              <w:rPr>
                <w:rFonts w:ascii="Calibri" w:eastAsia="Times New Roman" w:hAnsi="Calibri" w:cs="Calibri"/>
                <w:b/>
                <w:bCs/>
                <w:color w:val="000000"/>
                <w:u w:val="single"/>
                <w:lang w:val="en-US"/>
              </w:rPr>
              <w:t>:</w:t>
            </w:r>
          </w:p>
        </w:tc>
        <w:tc>
          <w:tcPr>
            <w:tcW w:w="1640" w:type="dxa"/>
            <w:tcBorders>
              <w:top w:val="nil"/>
              <w:left w:val="nil"/>
              <w:bottom w:val="single" w:sz="8" w:space="0" w:color="auto"/>
              <w:right w:val="single" w:sz="8" w:space="0" w:color="auto"/>
            </w:tcBorders>
            <w:shd w:val="clear" w:color="auto" w:fill="auto"/>
            <w:noWrap/>
            <w:vAlign w:val="bottom"/>
            <w:hideMark/>
          </w:tcPr>
          <w:p w14:paraId="4DBA3CDB" w14:textId="77777777" w:rsidR="008E21C5" w:rsidRPr="00EB5806" w:rsidRDefault="008E21C5" w:rsidP="00103E38">
            <w:pPr>
              <w:spacing w:after="0" w:line="240" w:lineRule="auto"/>
              <w:rPr>
                <w:rFonts w:ascii="Calibri" w:eastAsia="Times New Roman" w:hAnsi="Calibri" w:cs="Calibri"/>
                <w:b/>
                <w:bCs/>
                <w:color w:val="000000"/>
                <w:u w:val="single"/>
                <w:lang w:val="en-US"/>
              </w:rPr>
            </w:pPr>
            <w:r w:rsidRPr="00EB5806">
              <w:rPr>
                <w:rFonts w:ascii="Calibri" w:eastAsia="Times New Roman" w:hAnsi="Calibri" w:cs="Calibri"/>
                <w:b/>
                <w:bCs/>
                <w:color w:val="000000"/>
                <w:u w:val="single"/>
                <w:lang w:val="en-US"/>
              </w:rPr>
              <w:t> </w:t>
            </w:r>
          </w:p>
        </w:tc>
        <w:tc>
          <w:tcPr>
            <w:tcW w:w="1880" w:type="dxa"/>
            <w:gridSpan w:val="2"/>
            <w:tcBorders>
              <w:top w:val="nil"/>
              <w:left w:val="nil"/>
              <w:bottom w:val="single" w:sz="8" w:space="0" w:color="auto"/>
              <w:right w:val="single" w:sz="8" w:space="0" w:color="auto"/>
            </w:tcBorders>
            <w:shd w:val="clear" w:color="auto" w:fill="auto"/>
            <w:noWrap/>
            <w:vAlign w:val="bottom"/>
            <w:hideMark/>
          </w:tcPr>
          <w:p w14:paraId="7CBD6DE1" w14:textId="77777777"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970" w:type="dxa"/>
            <w:tcBorders>
              <w:top w:val="nil"/>
              <w:left w:val="nil"/>
              <w:bottom w:val="single" w:sz="8" w:space="0" w:color="auto"/>
              <w:right w:val="single" w:sz="8" w:space="0" w:color="auto"/>
            </w:tcBorders>
            <w:shd w:val="clear" w:color="auto" w:fill="auto"/>
            <w:noWrap/>
            <w:vAlign w:val="bottom"/>
            <w:hideMark/>
          </w:tcPr>
          <w:p w14:paraId="0A2D4628" w14:textId="77777777"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630" w:type="dxa"/>
            <w:gridSpan w:val="2"/>
            <w:tcBorders>
              <w:top w:val="nil"/>
              <w:left w:val="nil"/>
              <w:bottom w:val="single" w:sz="8" w:space="0" w:color="auto"/>
              <w:right w:val="single" w:sz="8" w:space="0" w:color="auto"/>
            </w:tcBorders>
            <w:shd w:val="clear" w:color="auto" w:fill="auto"/>
            <w:noWrap/>
            <w:vAlign w:val="bottom"/>
            <w:hideMark/>
          </w:tcPr>
          <w:p w14:paraId="05E911ED" w14:textId="77777777"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r>
      <w:tr w:rsidR="008E21C5" w:rsidRPr="00EB5806" w14:paraId="7A6D6E06" w14:textId="77777777" w:rsidTr="00B913EB">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06486501" w14:textId="77777777"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640" w:type="dxa"/>
            <w:tcBorders>
              <w:top w:val="nil"/>
              <w:left w:val="nil"/>
              <w:bottom w:val="single" w:sz="8" w:space="0" w:color="auto"/>
              <w:right w:val="single" w:sz="8" w:space="0" w:color="auto"/>
            </w:tcBorders>
            <w:shd w:val="clear" w:color="auto" w:fill="auto"/>
            <w:noWrap/>
            <w:vAlign w:val="bottom"/>
            <w:hideMark/>
          </w:tcPr>
          <w:p w14:paraId="22578585" w14:textId="77777777"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880" w:type="dxa"/>
            <w:gridSpan w:val="2"/>
            <w:tcBorders>
              <w:top w:val="nil"/>
              <w:left w:val="nil"/>
              <w:bottom w:val="single" w:sz="8" w:space="0" w:color="auto"/>
              <w:right w:val="single" w:sz="8" w:space="0" w:color="auto"/>
            </w:tcBorders>
            <w:shd w:val="clear" w:color="auto" w:fill="auto"/>
            <w:noWrap/>
            <w:vAlign w:val="bottom"/>
            <w:hideMark/>
          </w:tcPr>
          <w:p w14:paraId="12AA14F6" w14:textId="77777777"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970" w:type="dxa"/>
            <w:tcBorders>
              <w:top w:val="nil"/>
              <w:left w:val="nil"/>
              <w:bottom w:val="single" w:sz="8" w:space="0" w:color="auto"/>
              <w:right w:val="single" w:sz="8" w:space="0" w:color="auto"/>
            </w:tcBorders>
            <w:shd w:val="clear" w:color="auto" w:fill="auto"/>
            <w:noWrap/>
            <w:vAlign w:val="bottom"/>
            <w:hideMark/>
          </w:tcPr>
          <w:p w14:paraId="21F2EC73" w14:textId="77777777"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630" w:type="dxa"/>
            <w:gridSpan w:val="2"/>
            <w:tcBorders>
              <w:top w:val="nil"/>
              <w:left w:val="nil"/>
              <w:bottom w:val="single" w:sz="8" w:space="0" w:color="auto"/>
              <w:right w:val="single" w:sz="8" w:space="0" w:color="auto"/>
            </w:tcBorders>
            <w:shd w:val="clear" w:color="auto" w:fill="auto"/>
            <w:noWrap/>
            <w:vAlign w:val="bottom"/>
            <w:hideMark/>
          </w:tcPr>
          <w:p w14:paraId="7F65AB66" w14:textId="77777777"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r>
      <w:tr w:rsidR="008E21C5" w:rsidRPr="00EB5806" w14:paraId="2FED4DBC" w14:textId="77777777" w:rsidTr="00165B71">
        <w:trPr>
          <w:gridAfter w:val="5"/>
          <w:wAfter w:w="7744" w:type="dxa"/>
          <w:trHeight w:val="501"/>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5322D3B1" w14:textId="1E2DE0CE" w:rsidR="008E21C5" w:rsidRPr="00EB5806" w:rsidRDefault="008E21C5" w:rsidP="00103E38">
            <w:pPr>
              <w:spacing w:after="0" w:line="240" w:lineRule="auto"/>
              <w:rPr>
                <w:rFonts w:ascii="Calibri" w:eastAsia="Times New Roman" w:hAnsi="Calibri" w:cs="Calibri"/>
                <w:color w:val="000000"/>
              </w:rPr>
            </w:pPr>
            <w:r w:rsidRPr="00EB5806">
              <w:rPr>
                <w:rFonts w:ascii="Calibri" w:eastAsia="Times New Roman" w:hAnsi="Calibri" w:cs="Calibri"/>
                <w:color w:val="000000"/>
              </w:rPr>
              <w:t>Saldo al inicio</w:t>
            </w:r>
            <w:r w:rsidR="00D03EFE" w:rsidRPr="00EB5806">
              <w:rPr>
                <w:rFonts w:ascii="Calibri" w:eastAsia="Times New Roman" w:hAnsi="Calibri" w:cs="Calibri"/>
                <w:color w:val="000000"/>
              </w:rPr>
              <w:t xml:space="preserve"> del periodo</w:t>
            </w:r>
          </w:p>
        </w:tc>
        <w:tc>
          <w:tcPr>
            <w:tcW w:w="1640" w:type="dxa"/>
            <w:tcBorders>
              <w:top w:val="nil"/>
              <w:left w:val="nil"/>
              <w:bottom w:val="single" w:sz="8" w:space="0" w:color="auto"/>
              <w:right w:val="single" w:sz="8" w:space="0" w:color="auto"/>
            </w:tcBorders>
            <w:shd w:val="clear" w:color="auto" w:fill="auto"/>
            <w:noWrap/>
            <w:vAlign w:val="bottom"/>
            <w:hideMark/>
          </w:tcPr>
          <w:p w14:paraId="7A1FFC59" w14:textId="77777777" w:rsidR="008E21C5" w:rsidRPr="00EB5806" w:rsidRDefault="008E21C5" w:rsidP="00103E38">
            <w:pPr>
              <w:spacing w:after="0" w:line="240" w:lineRule="auto"/>
              <w:rPr>
                <w:rFonts w:ascii="Calibri" w:eastAsia="Times New Roman" w:hAnsi="Calibri" w:cs="Calibri"/>
                <w:color w:val="000000"/>
              </w:rPr>
            </w:pPr>
            <w:r w:rsidRPr="00EB5806">
              <w:rPr>
                <w:rFonts w:ascii="Calibri" w:eastAsia="Times New Roman" w:hAnsi="Calibri" w:cs="Calibri"/>
                <w:color w:val="000000"/>
              </w:rPr>
              <w:t> </w:t>
            </w:r>
          </w:p>
        </w:tc>
        <w:tc>
          <w:tcPr>
            <w:tcW w:w="1880" w:type="dxa"/>
            <w:gridSpan w:val="2"/>
            <w:tcBorders>
              <w:top w:val="nil"/>
              <w:left w:val="nil"/>
              <w:bottom w:val="single" w:sz="8" w:space="0" w:color="auto"/>
              <w:right w:val="single" w:sz="8" w:space="0" w:color="auto"/>
            </w:tcBorders>
            <w:shd w:val="clear" w:color="auto" w:fill="auto"/>
            <w:noWrap/>
            <w:vAlign w:val="bottom"/>
            <w:hideMark/>
          </w:tcPr>
          <w:p w14:paraId="3820D460" w14:textId="0B676876" w:rsidR="008E21C5" w:rsidRPr="00EB5806" w:rsidRDefault="00712CEB" w:rsidP="00103E38">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25,899,921.53</w:t>
            </w:r>
          </w:p>
        </w:tc>
        <w:tc>
          <w:tcPr>
            <w:tcW w:w="1970" w:type="dxa"/>
            <w:tcBorders>
              <w:top w:val="nil"/>
              <w:left w:val="nil"/>
              <w:bottom w:val="single" w:sz="8" w:space="0" w:color="auto"/>
              <w:right w:val="single" w:sz="8" w:space="0" w:color="auto"/>
            </w:tcBorders>
            <w:shd w:val="clear" w:color="auto" w:fill="auto"/>
            <w:noWrap/>
            <w:vAlign w:val="bottom"/>
            <w:hideMark/>
          </w:tcPr>
          <w:p w14:paraId="5E802C08" w14:textId="449248DB" w:rsidR="008E21C5" w:rsidRPr="00EB5806" w:rsidRDefault="00712CEB" w:rsidP="00103E38">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38,640,748.68</w:t>
            </w:r>
          </w:p>
        </w:tc>
        <w:tc>
          <w:tcPr>
            <w:tcW w:w="1630" w:type="dxa"/>
            <w:gridSpan w:val="2"/>
            <w:tcBorders>
              <w:top w:val="nil"/>
              <w:left w:val="nil"/>
              <w:bottom w:val="single" w:sz="8" w:space="0" w:color="auto"/>
              <w:right w:val="single" w:sz="8" w:space="0" w:color="auto"/>
            </w:tcBorders>
            <w:shd w:val="clear" w:color="auto" w:fill="auto"/>
            <w:noWrap/>
            <w:vAlign w:val="bottom"/>
            <w:hideMark/>
          </w:tcPr>
          <w:p w14:paraId="762621D8" w14:textId="3F65B1C2" w:rsidR="008E21C5" w:rsidRPr="00EB5806" w:rsidRDefault="008D3DD8" w:rsidP="00103E38">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64,540,670.21</w:t>
            </w:r>
          </w:p>
        </w:tc>
      </w:tr>
      <w:tr w:rsidR="002D1FF5" w:rsidRPr="00EB5806" w14:paraId="0B0E026D" w14:textId="77777777" w:rsidTr="00B913EB">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auto" w:fill="auto"/>
            <w:noWrap/>
            <w:vAlign w:val="bottom"/>
          </w:tcPr>
          <w:p w14:paraId="018920C8" w14:textId="77777777" w:rsidR="008C423B" w:rsidRPr="00EB5806" w:rsidRDefault="008C423B" w:rsidP="008C423B">
            <w:pPr>
              <w:rPr>
                <w:rFonts w:ascii="Calibri" w:hAnsi="Calibri" w:cs="Calibri"/>
                <w:color w:val="000000"/>
              </w:rPr>
            </w:pPr>
            <w:r w:rsidRPr="00EB5806">
              <w:rPr>
                <w:rFonts w:ascii="Calibri" w:hAnsi="Calibri" w:cs="Calibri"/>
                <w:color w:val="000000"/>
              </w:rPr>
              <w:t>Ajuste por adquisiciones de años anteriores</w:t>
            </w:r>
          </w:p>
          <w:p w14:paraId="3FF096FA" w14:textId="77777777" w:rsidR="002D1FF5" w:rsidRPr="00EB5806" w:rsidRDefault="002D1FF5" w:rsidP="00103E38">
            <w:pPr>
              <w:spacing w:after="0" w:line="240" w:lineRule="auto"/>
              <w:rPr>
                <w:rFonts w:ascii="Calibri" w:eastAsia="Times New Roman" w:hAnsi="Calibri" w:cs="Calibri"/>
                <w:color w:val="000000"/>
              </w:rPr>
            </w:pPr>
          </w:p>
        </w:tc>
        <w:tc>
          <w:tcPr>
            <w:tcW w:w="1640" w:type="dxa"/>
            <w:tcBorders>
              <w:top w:val="nil"/>
              <w:left w:val="nil"/>
              <w:bottom w:val="single" w:sz="8" w:space="0" w:color="auto"/>
              <w:right w:val="single" w:sz="8" w:space="0" w:color="auto"/>
            </w:tcBorders>
            <w:shd w:val="clear" w:color="auto" w:fill="auto"/>
            <w:noWrap/>
            <w:vAlign w:val="bottom"/>
          </w:tcPr>
          <w:p w14:paraId="0BDCDE3F" w14:textId="77777777" w:rsidR="002D1FF5" w:rsidRPr="00EB5806" w:rsidRDefault="002D1FF5" w:rsidP="00103E38">
            <w:pPr>
              <w:spacing w:after="0" w:line="240" w:lineRule="auto"/>
              <w:rPr>
                <w:rFonts w:ascii="Calibri" w:eastAsia="Times New Roman" w:hAnsi="Calibri" w:cs="Calibri"/>
                <w:color w:val="000000"/>
              </w:rPr>
            </w:pPr>
          </w:p>
        </w:tc>
        <w:tc>
          <w:tcPr>
            <w:tcW w:w="1880" w:type="dxa"/>
            <w:gridSpan w:val="2"/>
            <w:tcBorders>
              <w:top w:val="nil"/>
              <w:left w:val="nil"/>
              <w:bottom w:val="single" w:sz="8" w:space="0" w:color="auto"/>
              <w:right w:val="single" w:sz="8" w:space="0" w:color="auto"/>
            </w:tcBorders>
            <w:shd w:val="clear" w:color="auto" w:fill="auto"/>
            <w:noWrap/>
            <w:vAlign w:val="bottom"/>
          </w:tcPr>
          <w:p w14:paraId="3346E02B" w14:textId="69CC227E" w:rsidR="002D1FF5" w:rsidRPr="00EB5806" w:rsidRDefault="008D3DD8" w:rsidP="00103E38">
            <w:pPr>
              <w:spacing w:after="0" w:line="240" w:lineRule="auto"/>
              <w:jc w:val="right"/>
              <w:rPr>
                <w:rFonts w:ascii="Calibri" w:eastAsia="Times New Roman" w:hAnsi="Calibri" w:cs="Calibri"/>
                <w:color w:val="000000"/>
              </w:rPr>
            </w:pPr>
            <w:r w:rsidRPr="00EB5806">
              <w:rPr>
                <w:rFonts w:ascii="Calibri" w:eastAsia="Times New Roman" w:hAnsi="Calibri" w:cs="Calibri"/>
                <w:color w:val="000000"/>
              </w:rPr>
              <w:t>0.00</w:t>
            </w:r>
          </w:p>
        </w:tc>
        <w:tc>
          <w:tcPr>
            <w:tcW w:w="1970" w:type="dxa"/>
            <w:tcBorders>
              <w:top w:val="nil"/>
              <w:left w:val="nil"/>
              <w:bottom w:val="single" w:sz="8" w:space="0" w:color="auto"/>
              <w:right w:val="single" w:sz="8" w:space="0" w:color="auto"/>
            </w:tcBorders>
            <w:shd w:val="clear" w:color="auto" w:fill="auto"/>
            <w:noWrap/>
            <w:vAlign w:val="bottom"/>
          </w:tcPr>
          <w:p w14:paraId="41129DD3" w14:textId="77777777" w:rsidR="002D1FF5" w:rsidRPr="00EB5806" w:rsidRDefault="002D1FF5" w:rsidP="00103E38">
            <w:pPr>
              <w:spacing w:after="0" w:line="240" w:lineRule="auto"/>
              <w:jc w:val="right"/>
              <w:rPr>
                <w:rFonts w:ascii="Calibri" w:eastAsia="Times New Roman" w:hAnsi="Calibri" w:cs="Calibri"/>
                <w:color w:val="000000"/>
              </w:rPr>
            </w:pPr>
          </w:p>
        </w:tc>
        <w:tc>
          <w:tcPr>
            <w:tcW w:w="1630" w:type="dxa"/>
            <w:gridSpan w:val="2"/>
            <w:tcBorders>
              <w:top w:val="nil"/>
              <w:left w:val="nil"/>
              <w:bottom w:val="single" w:sz="8" w:space="0" w:color="auto"/>
              <w:right w:val="single" w:sz="8" w:space="0" w:color="auto"/>
            </w:tcBorders>
            <w:shd w:val="clear" w:color="auto" w:fill="auto"/>
            <w:noWrap/>
            <w:vAlign w:val="bottom"/>
          </w:tcPr>
          <w:p w14:paraId="023D7715" w14:textId="76D00BE9" w:rsidR="002D1FF5" w:rsidRPr="00EB5806" w:rsidRDefault="008D3DD8" w:rsidP="00103E38">
            <w:pPr>
              <w:spacing w:after="0" w:line="240" w:lineRule="auto"/>
              <w:jc w:val="right"/>
              <w:rPr>
                <w:rFonts w:ascii="Calibri" w:eastAsia="Times New Roman" w:hAnsi="Calibri" w:cs="Calibri"/>
                <w:color w:val="000000"/>
              </w:rPr>
            </w:pPr>
            <w:r w:rsidRPr="00EB5806">
              <w:rPr>
                <w:rFonts w:ascii="Calibri" w:eastAsia="Times New Roman" w:hAnsi="Calibri" w:cs="Calibri"/>
                <w:color w:val="000000"/>
              </w:rPr>
              <w:t>0.00</w:t>
            </w:r>
          </w:p>
        </w:tc>
      </w:tr>
      <w:tr w:rsidR="008E21C5" w:rsidRPr="00EB5806" w14:paraId="402B6238" w14:textId="77777777" w:rsidTr="00B913EB">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3DCBFF49" w14:textId="77777777"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xml:space="preserve">Cargo del </w:t>
            </w:r>
            <w:proofErr w:type="spellStart"/>
            <w:r w:rsidRPr="00EB5806">
              <w:rPr>
                <w:rFonts w:ascii="Calibri" w:eastAsia="Times New Roman" w:hAnsi="Calibri" w:cs="Calibri"/>
                <w:color w:val="000000"/>
                <w:lang w:val="en-US"/>
              </w:rPr>
              <w:t>periodo</w:t>
            </w:r>
            <w:proofErr w:type="spellEnd"/>
          </w:p>
        </w:tc>
        <w:tc>
          <w:tcPr>
            <w:tcW w:w="1640" w:type="dxa"/>
            <w:tcBorders>
              <w:top w:val="nil"/>
              <w:left w:val="nil"/>
              <w:bottom w:val="single" w:sz="8" w:space="0" w:color="auto"/>
              <w:right w:val="single" w:sz="8" w:space="0" w:color="auto"/>
            </w:tcBorders>
            <w:shd w:val="clear" w:color="auto" w:fill="auto"/>
            <w:noWrap/>
            <w:vAlign w:val="bottom"/>
            <w:hideMark/>
          </w:tcPr>
          <w:p w14:paraId="560D7321" w14:textId="77777777"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880" w:type="dxa"/>
            <w:gridSpan w:val="2"/>
            <w:tcBorders>
              <w:top w:val="nil"/>
              <w:left w:val="nil"/>
              <w:bottom w:val="single" w:sz="8" w:space="0" w:color="auto"/>
              <w:right w:val="single" w:sz="8" w:space="0" w:color="auto"/>
            </w:tcBorders>
            <w:shd w:val="clear" w:color="auto" w:fill="auto"/>
            <w:noWrap/>
            <w:vAlign w:val="bottom"/>
            <w:hideMark/>
          </w:tcPr>
          <w:p w14:paraId="5D068A22" w14:textId="7F34A9FF" w:rsidR="008E21C5" w:rsidRPr="00EB5806" w:rsidRDefault="00053C59" w:rsidP="00103E38">
            <w:pPr>
              <w:spacing w:after="0" w:line="240" w:lineRule="auto"/>
              <w:jc w:val="right"/>
              <w:rPr>
                <w:rFonts w:ascii="Calibri" w:eastAsia="Times New Roman" w:hAnsi="Calibri" w:cs="Calibri"/>
                <w:color w:val="000000"/>
                <w:lang w:val="en-US"/>
              </w:rPr>
            </w:pPr>
            <w:r w:rsidRPr="00EB5806">
              <w:rPr>
                <w:rFonts w:ascii="Calibri" w:eastAsia="Times New Roman" w:hAnsi="Calibri" w:cs="Calibri"/>
                <w:color w:val="000000"/>
                <w:lang w:val="en-US"/>
              </w:rPr>
              <w:t>803,760.52</w:t>
            </w:r>
          </w:p>
        </w:tc>
        <w:tc>
          <w:tcPr>
            <w:tcW w:w="1970" w:type="dxa"/>
            <w:tcBorders>
              <w:top w:val="nil"/>
              <w:left w:val="nil"/>
              <w:bottom w:val="single" w:sz="8" w:space="0" w:color="auto"/>
              <w:right w:val="single" w:sz="8" w:space="0" w:color="auto"/>
            </w:tcBorders>
            <w:shd w:val="clear" w:color="auto" w:fill="auto"/>
            <w:noWrap/>
            <w:vAlign w:val="bottom"/>
            <w:hideMark/>
          </w:tcPr>
          <w:p w14:paraId="5EEE2FB0" w14:textId="69F6F82A" w:rsidR="008E21C5" w:rsidRPr="00EB5806" w:rsidRDefault="00053C59" w:rsidP="00103E38">
            <w:pPr>
              <w:spacing w:after="0" w:line="240" w:lineRule="auto"/>
              <w:jc w:val="right"/>
              <w:rPr>
                <w:rFonts w:ascii="Calibri" w:eastAsia="Times New Roman" w:hAnsi="Calibri" w:cs="Calibri"/>
                <w:color w:val="000000"/>
                <w:lang w:val="en-US"/>
              </w:rPr>
            </w:pPr>
            <w:r w:rsidRPr="00EB5806">
              <w:rPr>
                <w:rFonts w:ascii="Calibri" w:eastAsia="Times New Roman" w:hAnsi="Calibri" w:cs="Calibri"/>
                <w:color w:val="000000"/>
                <w:lang w:val="en-US"/>
              </w:rPr>
              <w:t>1,719,650.84</w:t>
            </w:r>
          </w:p>
        </w:tc>
        <w:tc>
          <w:tcPr>
            <w:tcW w:w="1630" w:type="dxa"/>
            <w:gridSpan w:val="2"/>
            <w:tcBorders>
              <w:top w:val="nil"/>
              <w:left w:val="nil"/>
              <w:bottom w:val="single" w:sz="8" w:space="0" w:color="auto"/>
              <w:right w:val="single" w:sz="8" w:space="0" w:color="auto"/>
            </w:tcBorders>
            <w:shd w:val="clear" w:color="auto" w:fill="auto"/>
            <w:noWrap/>
            <w:vAlign w:val="bottom"/>
            <w:hideMark/>
          </w:tcPr>
          <w:p w14:paraId="72A85E02" w14:textId="6D35F10F" w:rsidR="008E21C5" w:rsidRPr="00EB5806" w:rsidRDefault="00053C59" w:rsidP="00103E38">
            <w:pPr>
              <w:spacing w:after="0" w:line="240" w:lineRule="auto"/>
              <w:jc w:val="right"/>
              <w:rPr>
                <w:rFonts w:ascii="Calibri" w:eastAsia="Times New Roman" w:hAnsi="Calibri" w:cs="Calibri"/>
                <w:color w:val="000000"/>
                <w:lang w:val="en-US"/>
              </w:rPr>
            </w:pPr>
            <w:r w:rsidRPr="00EB5806">
              <w:rPr>
                <w:rFonts w:ascii="Calibri" w:eastAsia="Times New Roman" w:hAnsi="Calibri" w:cs="Calibri"/>
                <w:color w:val="000000"/>
                <w:lang w:val="en-US"/>
              </w:rPr>
              <w:t>2,523,411.36</w:t>
            </w:r>
          </w:p>
        </w:tc>
      </w:tr>
      <w:tr w:rsidR="008E21C5" w:rsidRPr="00EB5806" w14:paraId="64053F0B" w14:textId="77777777" w:rsidTr="00B913EB">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5B63E2F9" w14:textId="77777777" w:rsidR="008E21C5" w:rsidRPr="00EB5806" w:rsidRDefault="008E21C5" w:rsidP="00103E38">
            <w:pPr>
              <w:spacing w:after="0" w:line="240" w:lineRule="auto"/>
              <w:rPr>
                <w:rFonts w:ascii="Calibri" w:eastAsia="Times New Roman" w:hAnsi="Calibri" w:cs="Calibri"/>
                <w:color w:val="000000"/>
                <w:lang w:val="en-US"/>
              </w:rPr>
            </w:pPr>
            <w:proofErr w:type="spellStart"/>
            <w:r w:rsidRPr="00EB5806">
              <w:rPr>
                <w:rFonts w:ascii="Calibri" w:eastAsia="Times New Roman" w:hAnsi="Calibri" w:cs="Calibri"/>
                <w:color w:val="000000"/>
                <w:lang w:val="en-US"/>
              </w:rPr>
              <w:t>Retiros</w:t>
            </w:r>
            <w:proofErr w:type="spellEnd"/>
          </w:p>
        </w:tc>
        <w:tc>
          <w:tcPr>
            <w:tcW w:w="1640" w:type="dxa"/>
            <w:tcBorders>
              <w:top w:val="nil"/>
              <w:left w:val="nil"/>
              <w:bottom w:val="single" w:sz="8" w:space="0" w:color="auto"/>
              <w:right w:val="single" w:sz="8" w:space="0" w:color="auto"/>
            </w:tcBorders>
            <w:shd w:val="clear" w:color="auto" w:fill="auto"/>
            <w:noWrap/>
            <w:vAlign w:val="bottom"/>
            <w:hideMark/>
          </w:tcPr>
          <w:p w14:paraId="22074220" w14:textId="77777777"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p>
        </w:tc>
        <w:tc>
          <w:tcPr>
            <w:tcW w:w="1880" w:type="dxa"/>
            <w:gridSpan w:val="2"/>
            <w:tcBorders>
              <w:top w:val="nil"/>
              <w:left w:val="nil"/>
              <w:bottom w:val="single" w:sz="8" w:space="0" w:color="auto"/>
              <w:right w:val="single" w:sz="8" w:space="0" w:color="auto"/>
            </w:tcBorders>
            <w:shd w:val="clear" w:color="auto" w:fill="auto"/>
            <w:noWrap/>
            <w:vAlign w:val="bottom"/>
            <w:hideMark/>
          </w:tcPr>
          <w:p w14:paraId="0B808D09" w14:textId="53085CCD" w:rsidR="008E21C5" w:rsidRPr="00EB5806" w:rsidRDefault="002F6209"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xml:space="preserve">                      </w:t>
            </w:r>
            <w:r w:rsidR="005872CA" w:rsidRPr="00EB5806">
              <w:rPr>
                <w:rFonts w:ascii="Calibri" w:eastAsia="Times New Roman" w:hAnsi="Calibri" w:cs="Calibri"/>
                <w:color w:val="000000"/>
                <w:lang w:val="en-US"/>
              </w:rPr>
              <w:t>0.00</w:t>
            </w:r>
          </w:p>
        </w:tc>
        <w:tc>
          <w:tcPr>
            <w:tcW w:w="1970" w:type="dxa"/>
            <w:tcBorders>
              <w:top w:val="nil"/>
              <w:left w:val="nil"/>
              <w:bottom w:val="single" w:sz="8" w:space="0" w:color="auto"/>
              <w:right w:val="single" w:sz="8" w:space="0" w:color="auto"/>
            </w:tcBorders>
            <w:shd w:val="clear" w:color="auto" w:fill="auto"/>
            <w:noWrap/>
            <w:vAlign w:val="bottom"/>
            <w:hideMark/>
          </w:tcPr>
          <w:p w14:paraId="5DAF49B7" w14:textId="255F66C4"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w:t>
            </w:r>
            <w:r w:rsidR="000304B4" w:rsidRPr="00EB5806">
              <w:rPr>
                <w:rFonts w:ascii="Calibri" w:eastAsia="Times New Roman" w:hAnsi="Calibri" w:cs="Calibri"/>
                <w:color w:val="000000"/>
                <w:lang w:val="en-US"/>
              </w:rPr>
              <w:t xml:space="preserve">            </w:t>
            </w:r>
            <w:r w:rsidR="002F6209" w:rsidRPr="00EB5806">
              <w:rPr>
                <w:rFonts w:ascii="Calibri" w:eastAsia="Times New Roman" w:hAnsi="Calibri" w:cs="Calibri"/>
                <w:color w:val="000000"/>
                <w:lang w:val="en-US"/>
              </w:rPr>
              <w:t xml:space="preserve">         </w:t>
            </w:r>
            <w:r w:rsidR="000304B4" w:rsidRPr="00EB5806">
              <w:rPr>
                <w:rFonts w:ascii="Calibri" w:eastAsia="Times New Roman" w:hAnsi="Calibri" w:cs="Calibri"/>
                <w:color w:val="000000"/>
                <w:lang w:val="en-US"/>
              </w:rPr>
              <w:t xml:space="preserve"> </w:t>
            </w:r>
            <w:r w:rsidR="005872CA" w:rsidRPr="00EB5806">
              <w:rPr>
                <w:rFonts w:ascii="Calibri" w:eastAsia="Times New Roman" w:hAnsi="Calibri" w:cs="Calibri"/>
                <w:color w:val="000000"/>
                <w:lang w:val="en-US"/>
              </w:rPr>
              <w:t>0.00</w:t>
            </w:r>
          </w:p>
        </w:tc>
        <w:tc>
          <w:tcPr>
            <w:tcW w:w="1630" w:type="dxa"/>
            <w:gridSpan w:val="2"/>
            <w:tcBorders>
              <w:top w:val="nil"/>
              <w:left w:val="nil"/>
              <w:bottom w:val="single" w:sz="8" w:space="0" w:color="auto"/>
              <w:right w:val="single" w:sz="8" w:space="0" w:color="auto"/>
            </w:tcBorders>
            <w:shd w:val="clear" w:color="auto" w:fill="auto"/>
            <w:noWrap/>
            <w:vAlign w:val="bottom"/>
            <w:hideMark/>
          </w:tcPr>
          <w:p w14:paraId="28ABDB35" w14:textId="014883FC" w:rsidR="008E21C5" w:rsidRPr="00EB5806" w:rsidRDefault="008E21C5" w:rsidP="00103E38">
            <w:pPr>
              <w:spacing w:after="0" w:line="240" w:lineRule="auto"/>
              <w:rPr>
                <w:rFonts w:ascii="Calibri" w:eastAsia="Times New Roman" w:hAnsi="Calibri" w:cs="Calibri"/>
                <w:color w:val="000000"/>
                <w:lang w:val="en-US"/>
              </w:rPr>
            </w:pPr>
            <w:r w:rsidRPr="00EB5806">
              <w:rPr>
                <w:rFonts w:ascii="Calibri" w:eastAsia="Times New Roman" w:hAnsi="Calibri" w:cs="Calibri"/>
                <w:color w:val="000000"/>
                <w:lang w:val="en-US"/>
              </w:rPr>
              <w:t xml:space="preserve">                             </w:t>
            </w:r>
            <w:r w:rsidR="002F6209" w:rsidRPr="00EB5806">
              <w:rPr>
                <w:rFonts w:ascii="Calibri" w:eastAsia="Times New Roman" w:hAnsi="Calibri" w:cs="Calibri"/>
                <w:color w:val="000000"/>
                <w:lang w:val="en-US"/>
              </w:rPr>
              <w:t xml:space="preserve">      </w:t>
            </w:r>
            <w:r w:rsidR="005872CA" w:rsidRPr="00EB5806">
              <w:rPr>
                <w:rFonts w:ascii="Calibri" w:eastAsia="Times New Roman" w:hAnsi="Calibri" w:cs="Calibri"/>
                <w:color w:val="000000"/>
                <w:lang w:val="en-US"/>
              </w:rPr>
              <w:t>0.00</w:t>
            </w:r>
          </w:p>
        </w:tc>
      </w:tr>
      <w:tr w:rsidR="008E21C5" w:rsidRPr="00EB5806" w14:paraId="29E94400" w14:textId="77777777" w:rsidTr="00B913EB">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38506B14" w14:textId="7DE3AB33" w:rsidR="008E21C5" w:rsidRPr="00EB5806" w:rsidRDefault="008E21C5" w:rsidP="00103E38">
            <w:pPr>
              <w:spacing w:after="0" w:line="240" w:lineRule="auto"/>
              <w:rPr>
                <w:rFonts w:ascii="Calibri" w:eastAsia="Times New Roman" w:hAnsi="Calibri" w:cs="Calibri"/>
                <w:color w:val="000000"/>
              </w:rPr>
            </w:pPr>
            <w:r w:rsidRPr="00EB5806">
              <w:rPr>
                <w:rFonts w:ascii="Calibri" w:eastAsia="Times New Roman" w:hAnsi="Calibri" w:cs="Calibri"/>
                <w:color w:val="000000"/>
              </w:rPr>
              <w:t>Saldo al final</w:t>
            </w:r>
            <w:r w:rsidR="00D03EFE" w:rsidRPr="00EB5806">
              <w:rPr>
                <w:rFonts w:ascii="Calibri" w:eastAsia="Times New Roman" w:hAnsi="Calibri" w:cs="Calibri"/>
                <w:color w:val="000000"/>
              </w:rPr>
              <w:t xml:space="preserve"> del periodo</w:t>
            </w:r>
          </w:p>
        </w:tc>
        <w:tc>
          <w:tcPr>
            <w:tcW w:w="1640" w:type="dxa"/>
            <w:tcBorders>
              <w:top w:val="nil"/>
              <w:left w:val="nil"/>
              <w:bottom w:val="single" w:sz="8" w:space="0" w:color="auto"/>
              <w:right w:val="single" w:sz="8" w:space="0" w:color="auto"/>
            </w:tcBorders>
            <w:shd w:val="clear" w:color="auto" w:fill="auto"/>
            <w:noWrap/>
            <w:vAlign w:val="bottom"/>
            <w:hideMark/>
          </w:tcPr>
          <w:p w14:paraId="0028AF31" w14:textId="77777777" w:rsidR="008E21C5" w:rsidRPr="00EB5806" w:rsidRDefault="008E21C5" w:rsidP="00103E38">
            <w:pPr>
              <w:spacing w:after="0" w:line="240" w:lineRule="auto"/>
              <w:rPr>
                <w:rFonts w:ascii="Calibri" w:eastAsia="Times New Roman" w:hAnsi="Calibri" w:cs="Calibri"/>
                <w:color w:val="000000"/>
              </w:rPr>
            </w:pPr>
            <w:r w:rsidRPr="00EB5806">
              <w:rPr>
                <w:rFonts w:ascii="Calibri" w:eastAsia="Times New Roman" w:hAnsi="Calibri" w:cs="Calibri"/>
                <w:color w:val="000000"/>
              </w:rPr>
              <w:t> </w:t>
            </w:r>
          </w:p>
        </w:tc>
        <w:tc>
          <w:tcPr>
            <w:tcW w:w="1880" w:type="dxa"/>
            <w:gridSpan w:val="2"/>
            <w:tcBorders>
              <w:top w:val="nil"/>
              <w:left w:val="nil"/>
              <w:bottom w:val="single" w:sz="8" w:space="0" w:color="auto"/>
              <w:right w:val="single" w:sz="8" w:space="0" w:color="auto"/>
            </w:tcBorders>
            <w:shd w:val="clear" w:color="auto" w:fill="auto"/>
            <w:noWrap/>
            <w:vAlign w:val="bottom"/>
            <w:hideMark/>
          </w:tcPr>
          <w:p w14:paraId="33D5A4DF" w14:textId="66372F44" w:rsidR="008E21C5" w:rsidRPr="00EB5806" w:rsidRDefault="00053C59" w:rsidP="00103E38">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26,703,682.05</w:t>
            </w:r>
          </w:p>
        </w:tc>
        <w:tc>
          <w:tcPr>
            <w:tcW w:w="1970" w:type="dxa"/>
            <w:tcBorders>
              <w:top w:val="nil"/>
              <w:left w:val="nil"/>
              <w:bottom w:val="single" w:sz="8" w:space="0" w:color="auto"/>
              <w:right w:val="single" w:sz="8" w:space="0" w:color="auto"/>
            </w:tcBorders>
            <w:shd w:val="clear" w:color="auto" w:fill="auto"/>
            <w:noWrap/>
            <w:vAlign w:val="bottom"/>
            <w:hideMark/>
          </w:tcPr>
          <w:p w14:paraId="2622D016" w14:textId="30857654" w:rsidR="00DA325B" w:rsidRPr="00EB5806" w:rsidRDefault="00053C59" w:rsidP="00DA325B">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40,360,399.52</w:t>
            </w:r>
          </w:p>
        </w:tc>
        <w:tc>
          <w:tcPr>
            <w:tcW w:w="1630" w:type="dxa"/>
            <w:gridSpan w:val="2"/>
            <w:tcBorders>
              <w:top w:val="nil"/>
              <w:left w:val="nil"/>
              <w:bottom w:val="single" w:sz="8" w:space="0" w:color="auto"/>
              <w:right w:val="single" w:sz="8" w:space="0" w:color="auto"/>
            </w:tcBorders>
            <w:shd w:val="clear" w:color="auto" w:fill="auto"/>
            <w:noWrap/>
            <w:vAlign w:val="bottom"/>
            <w:hideMark/>
          </w:tcPr>
          <w:p w14:paraId="2095B263" w14:textId="519F0C80" w:rsidR="008E21C5" w:rsidRPr="00EB5806" w:rsidRDefault="00053C59" w:rsidP="00103E38">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67,064,081.57</w:t>
            </w:r>
          </w:p>
        </w:tc>
      </w:tr>
      <w:tr w:rsidR="00A862D4" w:rsidRPr="00EB5806" w14:paraId="148E621B" w14:textId="77777777" w:rsidTr="00B913EB">
        <w:trPr>
          <w:gridAfter w:val="5"/>
          <w:wAfter w:w="7744" w:type="dxa"/>
          <w:trHeight w:val="315"/>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6C3B3B6B" w14:textId="5361ED39" w:rsidR="00A862D4" w:rsidRPr="00EB5806" w:rsidRDefault="00A862D4" w:rsidP="00103E38">
            <w:pPr>
              <w:spacing w:after="0" w:line="240" w:lineRule="auto"/>
              <w:rPr>
                <w:rFonts w:ascii="Calibri" w:eastAsia="Times New Roman" w:hAnsi="Calibri" w:cs="Calibri"/>
                <w:color w:val="C0504D"/>
              </w:rPr>
            </w:pPr>
            <w:proofErr w:type="gramStart"/>
            <w:r w:rsidRPr="00EB5806">
              <w:rPr>
                <w:rFonts w:ascii="Calibri" w:eastAsia="Times New Roman" w:hAnsi="Calibri" w:cs="Calibri"/>
                <w:b/>
                <w:bCs/>
                <w:color w:val="000000"/>
                <w:lang w:val="es-ES"/>
              </w:rPr>
              <w:t>Total</w:t>
            </w:r>
            <w:proofErr w:type="gramEnd"/>
            <w:r w:rsidRPr="00EB5806">
              <w:rPr>
                <w:rFonts w:ascii="Calibri" w:eastAsia="Times New Roman" w:hAnsi="Calibri" w:cs="Calibri"/>
                <w:b/>
                <w:bCs/>
                <w:color w:val="000000"/>
                <w:lang w:val="es-ES"/>
              </w:rPr>
              <w:t xml:space="preserve"> de bienes de uso neto</w:t>
            </w:r>
          </w:p>
        </w:tc>
        <w:tc>
          <w:tcPr>
            <w:tcW w:w="1640" w:type="dxa"/>
            <w:tcBorders>
              <w:top w:val="nil"/>
              <w:left w:val="nil"/>
              <w:bottom w:val="single" w:sz="8" w:space="0" w:color="auto"/>
              <w:right w:val="single" w:sz="8" w:space="0" w:color="auto"/>
            </w:tcBorders>
            <w:shd w:val="clear" w:color="auto" w:fill="auto"/>
            <w:noWrap/>
            <w:vAlign w:val="bottom"/>
            <w:hideMark/>
          </w:tcPr>
          <w:p w14:paraId="37635DA0" w14:textId="53FB78E5" w:rsidR="00A862D4" w:rsidRPr="00EB5806" w:rsidRDefault="00A862D4" w:rsidP="00103E38">
            <w:pPr>
              <w:spacing w:after="0" w:line="240" w:lineRule="auto"/>
              <w:rPr>
                <w:rFonts w:ascii="Calibri" w:eastAsia="Times New Roman" w:hAnsi="Calibri" w:cs="Calibri"/>
                <w:color w:val="C0504D"/>
                <w:lang w:val="en-US"/>
              </w:rPr>
            </w:pPr>
            <w:r w:rsidRPr="00EB5806">
              <w:rPr>
                <w:rFonts w:ascii="Calibri" w:eastAsia="Times New Roman" w:hAnsi="Calibri" w:cs="Calibri"/>
                <w:b/>
                <w:bCs/>
                <w:color w:val="000000"/>
                <w:lang w:val="es-ES"/>
              </w:rPr>
              <w:t xml:space="preserve">        </w:t>
            </w:r>
            <w:r w:rsidR="00046227" w:rsidRPr="00EB5806">
              <w:rPr>
                <w:rFonts w:ascii="Calibri" w:eastAsia="Times New Roman" w:hAnsi="Calibri" w:cs="Calibri"/>
                <w:b/>
                <w:bCs/>
                <w:color w:val="000000"/>
                <w:lang w:val="es-ES"/>
              </w:rPr>
              <w:t xml:space="preserve">    </w:t>
            </w:r>
            <w:r w:rsidRPr="00EB5806">
              <w:rPr>
                <w:rFonts w:ascii="Calibri" w:eastAsia="Times New Roman" w:hAnsi="Calibri" w:cs="Calibri"/>
                <w:b/>
                <w:bCs/>
                <w:color w:val="000000"/>
                <w:lang w:val="en-US"/>
              </w:rPr>
              <w:t xml:space="preserve">1,400,000.00 </w:t>
            </w:r>
          </w:p>
        </w:tc>
        <w:tc>
          <w:tcPr>
            <w:tcW w:w="1880" w:type="dxa"/>
            <w:gridSpan w:val="2"/>
            <w:tcBorders>
              <w:top w:val="nil"/>
              <w:left w:val="nil"/>
              <w:bottom w:val="single" w:sz="8" w:space="0" w:color="auto"/>
              <w:right w:val="single" w:sz="8" w:space="0" w:color="auto"/>
            </w:tcBorders>
            <w:shd w:val="clear" w:color="auto" w:fill="auto"/>
            <w:noWrap/>
            <w:vAlign w:val="bottom"/>
            <w:hideMark/>
          </w:tcPr>
          <w:p w14:paraId="7A0B905F" w14:textId="77601933" w:rsidR="00A862D4" w:rsidRPr="00EB5806" w:rsidRDefault="00053C59" w:rsidP="001A0A5C">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11,369,669.21</w:t>
            </w:r>
          </w:p>
        </w:tc>
        <w:tc>
          <w:tcPr>
            <w:tcW w:w="1970" w:type="dxa"/>
            <w:tcBorders>
              <w:top w:val="nil"/>
              <w:left w:val="nil"/>
              <w:bottom w:val="single" w:sz="8" w:space="0" w:color="auto"/>
              <w:right w:val="single" w:sz="8" w:space="0" w:color="auto"/>
            </w:tcBorders>
            <w:shd w:val="clear" w:color="auto" w:fill="auto"/>
            <w:noWrap/>
            <w:vAlign w:val="bottom"/>
            <w:hideMark/>
          </w:tcPr>
          <w:p w14:paraId="28AE9721" w14:textId="0C7402DA" w:rsidR="00A862D4" w:rsidRPr="00EB5806" w:rsidRDefault="00053C59" w:rsidP="001A0A5C">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13,807,095.85</w:t>
            </w:r>
          </w:p>
        </w:tc>
        <w:tc>
          <w:tcPr>
            <w:tcW w:w="1630" w:type="dxa"/>
            <w:gridSpan w:val="2"/>
            <w:tcBorders>
              <w:top w:val="nil"/>
              <w:left w:val="nil"/>
              <w:bottom w:val="single" w:sz="8" w:space="0" w:color="auto"/>
              <w:right w:val="single" w:sz="8" w:space="0" w:color="auto"/>
            </w:tcBorders>
            <w:shd w:val="clear" w:color="auto" w:fill="auto"/>
            <w:noWrap/>
            <w:vAlign w:val="bottom"/>
            <w:hideMark/>
          </w:tcPr>
          <w:p w14:paraId="05F13821" w14:textId="42690F9B" w:rsidR="00A862D4" w:rsidRPr="00EB5806" w:rsidRDefault="00053C59" w:rsidP="001A0A5C">
            <w:pPr>
              <w:spacing w:after="0" w:line="240" w:lineRule="auto"/>
              <w:jc w:val="right"/>
              <w:rPr>
                <w:rFonts w:ascii="Calibri" w:eastAsia="Times New Roman" w:hAnsi="Calibri" w:cs="Calibri"/>
                <w:b/>
                <w:bCs/>
                <w:color w:val="000000"/>
                <w:lang w:val="en-US"/>
              </w:rPr>
            </w:pPr>
            <w:r w:rsidRPr="00EB5806">
              <w:rPr>
                <w:rFonts w:ascii="Calibri" w:eastAsia="Times New Roman" w:hAnsi="Calibri" w:cs="Calibri"/>
                <w:b/>
                <w:bCs/>
                <w:color w:val="000000"/>
                <w:lang w:val="en-US"/>
              </w:rPr>
              <w:t>26,576,765.08</w:t>
            </w:r>
          </w:p>
          <w:p w14:paraId="4CE8A853" w14:textId="294CE4C6" w:rsidR="0022219C" w:rsidRPr="00EB5806" w:rsidRDefault="0022219C" w:rsidP="00103E38">
            <w:pPr>
              <w:spacing w:after="0" w:line="240" w:lineRule="auto"/>
              <w:rPr>
                <w:rFonts w:ascii="Calibri" w:eastAsia="Times New Roman" w:hAnsi="Calibri" w:cs="Calibri"/>
                <w:b/>
                <w:bCs/>
                <w:color w:val="000000"/>
                <w:lang w:val="en-US"/>
              </w:rPr>
            </w:pPr>
          </w:p>
        </w:tc>
      </w:tr>
      <w:tr w:rsidR="00A862D4" w:rsidRPr="00EB5806" w14:paraId="2FBACB43" w14:textId="77777777" w:rsidTr="00A862D4">
        <w:trPr>
          <w:gridAfter w:val="5"/>
          <w:wAfter w:w="7744" w:type="dxa"/>
          <w:trHeight w:val="315"/>
        </w:trPr>
        <w:tc>
          <w:tcPr>
            <w:tcW w:w="3940" w:type="dxa"/>
            <w:tcBorders>
              <w:top w:val="nil"/>
              <w:left w:val="nil"/>
              <w:bottom w:val="nil"/>
              <w:right w:val="nil"/>
            </w:tcBorders>
            <w:shd w:val="clear" w:color="auto" w:fill="auto"/>
            <w:noWrap/>
            <w:vAlign w:val="bottom"/>
            <w:hideMark/>
          </w:tcPr>
          <w:p w14:paraId="35565324" w14:textId="65E80A4B" w:rsidR="00A862D4" w:rsidRPr="00EB5806" w:rsidRDefault="00A862D4" w:rsidP="00103E38">
            <w:pPr>
              <w:spacing w:after="0" w:line="240" w:lineRule="auto"/>
              <w:rPr>
                <w:rFonts w:ascii="Calibri" w:eastAsia="Times New Roman" w:hAnsi="Calibri" w:cs="Calibri"/>
                <w:b/>
                <w:bCs/>
                <w:color w:val="000000"/>
                <w:lang w:val="es-ES"/>
              </w:rPr>
            </w:pPr>
          </w:p>
        </w:tc>
        <w:tc>
          <w:tcPr>
            <w:tcW w:w="1640" w:type="dxa"/>
            <w:tcBorders>
              <w:top w:val="nil"/>
              <w:left w:val="nil"/>
              <w:bottom w:val="nil"/>
              <w:right w:val="nil"/>
            </w:tcBorders>
            <w:shd w:val="clear" w:color="auto" w:fill="auto"/>
            <w:noWrap/>
            <w:vAlign w:val="bottom"/>
            <w:hideMark/>
          </w:tcPr>
          <w:p w14:paraId="4BC061CC" w14:textId="11DFD423" w:rsidR="00A862D4" w:rsidRPr="00EB5806" w:rsidRDefault="00A862D4" w:rsidP="00103E38">
            <w:pPr>
              <w:spacing w:after="0" w:line="240" w:lineRule="auto"/>
              <w:rPr>
                <w:rFonts w:ascii="Calibri" w:eastAsia="Times New Roman" w:hAnsi="Calibri" w:cs="Calibri"/>
                <w:b/>
                <w:bCs/>
                <w:color w:val="000000"/>
                <w:lang w:val="en-US"/>
              </w:rPr>
            </w:pPr>
          </w:p>
        </w:tc>
        <w:tc>
          <w:tcPr>
            <w:tcW w:w="1880" w:type="dxa"/>
            <w:gridSpan w:val="2"/>
            <w:tcBorders>
              <w:top w:val="nil"/>
              <w:left w:val="nil"/>
              <w:bottom w:val="nil"/>
              <w:right w:val="nil"/>
            </w:tcBorders>
            <w:shd w:val="clear" w:color="auto" w:fill="auto"/>
            <w:noWrap/>
            <w:vAlign w:val="bottom"/>
            <w:hideMark/>
          </w:tcPr>
          <w:p w14:paraId="2E74A128" w14:textId="52DA03FA" w:rsidR="00A862D4" w:rsidRPr="00EB5806" w:rsidRDefault="00A862D4" w:rsidP="00103E38">
            <w:pPr>
              <w:spacing w:after="0" w:line="240" w:lineRule="auto"/>
              <w:jc w:val="right"/>
              <w:rPr>
                <w:rFonts w:ascii="Calibri" w:eastAsia="Times New Roman" w:hAnsi="Calibri" w:cs="Calibri"/>
                <w:color w:val="000000"/>
                <w:lang w:val="en-US"/>
              </w:rPr>
            </w:pPr>
          </w:p>
        </w:tc>
        <w:tc>
          <w:tcPr>
            <w:tcW w:w="1970" w:type="dxa"/>
            <w:tcBorders>
              <w:top w:val="nil"/>
              <w:left w:val="nil"/>
              <w:bottom w:val="nil"/>
              <w:right w:val="nil"/>
            </w:tcBorders>
            <w:shd w:val="clear" w:color="auto" w:fill="auto"/>
            <w:noWrap/>
            <w:vAlign w:val="bottom"/>
            <w:hideMark/>
          </w:tcPr>
          <w:p w14:paraId="4B575166" w14:textId="10D76FAE" w:rsidR="00A862D4" w:rsidRPr="00EB5806" w:rsidRDefault="00A862D4" w:rsidP="00103E38">
            <w:pPr>
              <w:spacing w:after="0" w:line="240" w:lineRule="auto"/>
              <w:jc w:val="right"/>
              <w:rPr>
                <w:rFonts w:ascii="Calibri" w:eastAsia="Times New Roman" w:hAnsi="Calibri" w:cs="Calibri"/>
                <w:color w:val="000000"/>
                <w:lang w:val="en-US"/>
              </w:rPr>
            </w:pPr>
          </w:p>
        </w:tc>
        <w:tc>
          <w:tcPr>
            <w:tcW w:w="1630" w:type="dxa"/>
            <w:gridSpan w:val="2"/>
            <w:tcBorders>
              <w:top w:val="nil"/>
              <w:left w:val="nil"/>
              <w:bottom w:val="nil"/>
              <w:right w:val="nil"/>
            </w:tcBorders>
            <w:shd w:val="clear" w:color="auto" w:fill="auto"/>
            <w:noWrap/>
            <w:vAlign w:val="bottom"/>
            <w:hideMark/>
          </w:tcPr>
          <w:p w14:paraId="78BDE31D" w14:textId="77777777" w:rsidR="00A862D4" w:rsidRPr="00EB5806" w:rsidRDefault="00A862D4" w:rsidP="00103E38">
            <w:pPr>
              <w:spacing w:after="0" w:line="240" w:lineRule="auto"/>
              <w:jc w:val="right"/>
              <w:rPr>
                <w:rFonts w:ascii="Calibri" w:eastAsia="Times New Roman" w:hAnsi="Calibri" w:cs="Calibri"/>
                <w:b/>
                <w:bCs/>
                <w:color w:val="000000"/>
                <w:lang w:val="en-US"/>
              </w:rPr>
            </w:pPr>
          </w:p>
          <w:p w14:paraId="6FDA9609" w14:textId="2ED33C52" w:rsidR="0007277A" w:rsidRPr="00EB5806" w:rsidRDefault="0007277A" w:rsidP="00103E38">
            <w:pPr>
              <w:spacing w:after="0" w:line="240" w:lineRule="auto"/>
              <w:jc w:val="right"/>
              <w:rPr>
                <w:rFonts w:ascii="Calibri" w:eastAsia="Times New Roman" w:hAnsi="Calibri" w:cs="Calibri"/>
                <w:b/>
                <w:bCs/>
                <w:color w:val="000000"/>
                <w:lang w:val="en-US"/>
              </w:rPr>
            </w:pPr>
          </w:p>
        </w:tc>
      </w:tr>
      <w:tr w:rsidR="00A862D4" w:rsidRPr="00EB5806" w14:paraId="4F030251" w14:textId="77777777" w:rsidTr="00A862D4">
        <w:tblPrEx>
          <w:tblCellMar>
            <w:left w:w="70" w:type="dxa"/>
            <w:right w:w="70" w:type="dxa"/>
          </w:tblCellMar>
        </w:tblPrEx>
        <w:trPr>
          <w:gridAfter w:val="1"/>
          <w:wAfter w:w="1620" w:type="dxa"/>
          <w:trHeight w:val="300"/>
        </w:trPr>
        <w:tc>
          <w:tcPr>
            <w:tcW w:w="9860" w:type="dxa"/>
            <w:gridSpan w:val="6"/>
            <w:tcBorders>
              <w:top w:val="nil"/>
              <w:left w:val="nil"/>
              <w:bottom w:val="nil"/>
              <w:right w:val="nil"/>
            </w:tcBorders>
            <w:shd w:val="clear" w:color="auto" w:fill="auto"/>
            <w:noWrap/>
            <w:vAlign w:val="bottom"/>
          </w:tcPr>
          <w:p w14:paraId="64313B69" w14:textId="77777777" w:rsidR="00A862D4" w:rsidRPr="00EB5806" w:rsidRDefault="00A862D4" w:rsidP="00680640">
            <w:pPr>
              <w:spacing w:after="0" w:line="240" w:lineRule="auto"/>
              <w:rPr>
                <w:rFonts w:ascii="Calibri" w:eastAsia="Times New Roman" w:hAnsi="Calibri" w:cs="Times New Roman"/>
                <w:color w:val="000000"/>
                <w:lang w:eastAsia="es-DO"/>
              </w:rPr>
            </w:pPr>
          </w:p>
        </w:tc>
        <w:tc>
          <w:tcPr>
            <w:tcW w:w="1709" w:type="dxa"/>
            <w:gridSpan w:val="2"/>
            <w:tcBorders>
              <w:top w:val="nil"/>
              <w:left w:val="nil"/>
              <w:bottom w:val="nil"/>
              <w:right w:val="nil"/>
            </w:tcBorders>
            <w:shd w:val="clear" w:color="auto" w:fill="auto"/>
            <w:noWrap/>
            <w:vAlign w:val="bottom"/>
          </w:tcPr>
          <w:p w14:paraId="4FC11564" w14:textId="77777777" w:rsidR="00A862D4" w:rsidRPr="00EB5806" w:rsidRDefault="00A862D4" w:rsidP="00680640">
            <w:pPr>
              <w:spacing w:after="0" w:line="240" w:lineRule="auto"/>
              <w:rPr>
                <w:rFonts w:ascii="Calibri" w:eastAsia="Times New Roman" w:hAnsi="Calibri" w:cs="Times New Roman"/>
                <w:color w:val="000000"/>
                <w:lang w:eastAsia="es-DO"/>
              </w:rPr>
            </w:pPr>
          </w:p>
        </w:tc>
        <w:tc>
          <w:tcPr>
            <w:tcW w:w="1903" w:type="dxa"/>
            <w:tcBorders>
              <w:top w:val="nil"/>
              <w:left w:val="nil"/>
              <w:bottom w:val="nil"/>
              <w:right w:val="nil"/>
            </w:tcBorders>
            <w:shd w:val="clear" w:color="auto" w:fill="auto"/>
            <w:noWrap/>
            <w:vAlign w:val="bottom"/>
          </w:tcPr>
          <w:p w14:paraId="3D5E8CE6" w14:textId="77777777" w:rsidR="00A862D4" w:rsidRPr="00EB5806" w:rsidRDefault="00A862D4" w:rsidP="00680640">
            <w:pPr>
              <w:spacing w:after="0" w:line="240" w:lineRule="auto"/>
              <w:rPr>
                <w:rFonts w:ascii="Calibri" w:eastAsia="Times New Roman" w:hAnsi="Calibri" w:cs="Times New Roman"/>
                <w:color w:val="000000"/>
                <w:lang w:eastAsia="es-DO"/>
              </w:rPr>
            </w:pPr>
          </w:p>
        </w:tc>
        <w:tc>
          <w:tcPr>
            <w:tcW w:w="1983" w:type="dxa"/>
            <w:tcBorders>
              <w:top w:val="nil"/>
              <w:left w:val="nil"/>
              <w:bottom w:val="nil"/>
              <w:right w:val="nil"/>
            </w:tcBorders>
            <w:shd w:val="clear" w:color="auto" w:fill="auto"/>
            <w:noWrap/>
            <w:vAlign w:val="bottom"/>
          </w:tcPr>
          <w:p w14:paraId="6F5018C9" w14:textId="77777777" w:rsidR="00A862D4" w:rsidRPr="00EB5806" w:rsidRDefault="00A862D4" w:rsidP="00680640">
            <w:pPr>
              <w:spacing w:after="0" w:line="240" w:lineRule="auto"/>
              <w:rPr>
                <w:rFonts w:ascii="Calibri" w:eastAsia="Times New Roman" w:hAnsi="Calibri" w:cs="Times New Roman"/>
                <w:color w:val="000000"/>
                <w:lang w:eastAsia="es-DO"/>
              </w:rPr>
            </w:pPr>
          </w:p>
        </w:tc>
        <w:tc>
          <w:tcPr>
            <w:tcW w:w="1729" w:type="dxa"/>
            <w:tcBorders>
              <w:top w:val="nil"/>
              <w:left w:val="nil"/>
              <w:bottom w:val="nil"/>
              <w:right w:val="nil"/>
            </w:tcBorders>
            <w:shd w:val="clear" w:color="auto" w:fill="auto"/>
            <w:noWrap/>
            <w:vAlign w:val="bottom"/>
            <w:hideMark/>
          </w:tcPr>
          <w:p w14:paraId="6ED3D0ED" w14:textId="77777777" w:rsidR="00A862D4" w:rsidRPr="00EB5806" w:rsidRDefault="00A862D4" w:rsidP="00680640">
            <w:pPr>
              <w:spacing w:after="0" w:line="240" w:lineRule="auto"/>
              <w:rPr>
                <w:rFonts w:ascii="Calibri" w:eastAsia="Times New Roman" w:hAnsi="Calibri" w:cs="Times New Roman"/>
                <w:color w:val="000000"/>
                <w:lang w:eastAsia="es-DO"/>
              </w:rPr>
            </w:pPr>
          </w:p>
        </w:tc>
      </w:tr>
      <w:tr w:rsidR="00A862D4" w:rsidRPr="00EB5806" w14:paraId="57489B2E" w14:textId="77777777" w:rsidTr="00A862D4">
        <w:tblPrEx>
          <w:tblCellMar>
            <w:left w:w="70" w:type="dxa"/>
            <w:right w:w="70" w:type="dxa"/>
          </w:tblCellMar>
        </w:tblPrEx>
        <w:trPr>
          <w:gridAfter w:val="1"/>
          <w:wAfter w:w="1620" w:type="dxa"/>
          <w:trHeight w:val="300"/>
        </w:trPr>
        <w:tc>
          <w:tcPr>
            <w:tcW w:w="9860" w:type="dxa"/>
            <w:gridSpan w:val="6"/>
            <w:tcBorders>
              <w:top w:val="nil"/>
              <w:left w:val="nil"/>
              <w:bottom w:val="single" w:sz="4" w:space="0" w:color="auto"/>
              <w:right w:val="nil"/>
            </w:tcBorders>
            <w:shd w:val="clear" w:color="auto" w:fill="auto"/>
            <w:noWrap/>
            <w:vAlign w:val="bottom"/>
          </w:tcPr>
          <w:p w14:paraId="56126802" w14:textId="5201F7DE" w:rsidR="00A862D4" w:rsidRPr="00EB5806" w:rsidRDefault="00A862D4" w:rsidP="00680640">
            <w:pPr>
              <w:spacing w:after="0" w:line="240" w:lineRule="auto"/>
              <w:rPr>
                <w:rFonts w:ascii="Calibri" w:eastAsia="Times New Roman" w:hAnsi="Calibri" w:cs="Times New Roman"/>
                <w:color w:val="000000"/>
                <w:lang w:eastAsia="es-DO"/>
              </w:rPr>
            </w:pPr>
            <w:r w:rsidRPr="00EB5806">
              <w:rPr>
                <w:rFonts w:ascii="Calibri" w:eastAsia="Times New Roman" w:hAnsi="Calibri" w:cs="Times New Roman"/>
                <w:color w:val="000000"/>
                <w:lang w:eastAsia="es-DO"/>
              </w:rPr>
              <w:t> </w:t>
            </w:r>
          </w:p>
        </w:tc>
        <w:tc>
          <w:tcPr>
            <w:tcW w:w="1709" w:type="dxa"/>
            <w:gridSpan w:val="2"/>
            <w:noWrap/>
            <w:hideMark/>
          </w:tcPr>
          <w:p w14:paraId="1B2CF516" w14:textId="77777777" w:rsidR="00A862D4" w:rsidRPr="00EB5806" w:rsidRDefault="00A862D4" w:rsidP="00680640">
            <w:pPr>
              <w:spacing w:after="0" w:line="240" w:lineRule="auto"/>
              <w:rPr>
                <w:rFonts w:ascii="Calibri" w:eastAsia="Times New Roman" w:hAnsi="Calibri" w:cs="Times New Roman"/>
                <w:color w:val="000000"/>
                <w:lang w:eastAsia="es-DO"/>
              </w:rPr>
            </w:pPr>
          </w:p>
        </w:tc>
        <w:tc>
          <w:tcPr>
            <w:tcW w:w="1903" w:type="dxa"/>
            <w:tcBorders>
              <w:top w:val="nil"/>
              <w:left w:val="nil"/>
              <w:bottom w:val="nil"/>
              <w:right w:val="nil"/>
            </w:tcBorders>
            <w:shd w:val="clear" w:color="auto" w:fill="auto"/>
            <w:noWrap/>
            <w:vAlign w:val="bottom"/>
            <w:hideMark/>
          </w:tcPr>
          <w:p w14:paraId="26C31719" w14:textId="77777777" w:rsidR="00A862D4" w:rsidRPr="00EB5806" w:rsidRDefault="00A862D4" w:rsidP="00680640">
            <w:pPr>
              <w:spacing w:after="0" w:line="240" w:lineRule="auto"/>
              <w:rPr>
                <w:rFonts w:ascii="Calibri" w:eastAsia="Times New Roman" w:hAnsi="Calibri" w:cs="Times New Roman"/>
                <w:color w:val="000000"/>
                <w:lang w:eastAsia="es-DO"/>
              </w:rPr>
            </w:pPr>
          </w:p>
        </w:tc>
        <w:tc>
          <w:tcPr>
            <w:tcW w:w="1983" w:type="dxa"/>
            <w:tcBorders>
              <w:top w:val="nil"/>
              <w:left w:val="nil"/>
              <w:bottom w:val="nil"/>
              <w:right w:val="nil"/>
            </w:tcBorders>
            <w:shd w:val="clear" w:color="auto" w:fill="auto"/>
            <w:noWrap/>
            <w:vAlign w:val="bottom"/>
            <w:hideMark/>
          </w:tcPr>
          <w:p w14:paraId="2559E636" w14:textId="77777777" w:rsidR="00A862D4" w:rsidRPr="00EB5806" w:rsidRDefault="00A862D4" w:rsidP="00680640">
            <w:pPr>
              <w:spacing w:after="0" w:line="240" w:lineRule="auto"/>
              <w:rPr>
                <w:rFonts w:ascii="Calibri" w:eastAsia="Times New Roman" w:hAnsi="Calibri" w:cs="Times New Roman"/>
                <w:color w:val="000000"/>
                <w:lang w:eastAsia="es-DO"/>
              </w:rPr>
            </w:pPr>
          </w:p>
        </w:tc>
        <w:tc>
          <w:tcPr>
            <w:tcW w:w="1729" w:type="dxa"/>
            <w:tcBorders>
              <w:top w:val="nil"/>
              <w:left w:val="nil"/>
              <w:bottom w:val="nil"/>
              <w:right w:val="nil"/>
            </w:tcBorders>
            <w:shd w:val="clear" w:color="auto" w:fill="auto"/>
            <w:noWrap/>
            <w:vAlign w:val="bottom"/>
            <w:hideMark/>
          </w:tcPr>
          <w:p w14:paraId="04E16E14" w14:textId="77777777" w:rsidR="00A862D4" w:rsidRPr="00EB5806" w:rsidRDefault="00A862D4" w:rsidP="00680640">
            <w:pPr>
              <w:spacing w:after="0" w:line="240" w:lineRule="auto"/>
              <w:rPr>
                <w:rFonts w:ascii="Calibri" w:eastAsia="Times New Roman" w:hAnsi="Calibri" w:cs="Times New Roman"/>
                <w:color w:val="000000"/>
                <w:lang w:eastAsia="es-DO"/>
              </w:rPr>
            </w:pPr>
          </w:p>
        </w:tc>
      </w:tr>
      <w:tr w:rsidR="00A862D4" w:rsidRPr="00EB5806" w14:paraId="266E71D8" w14:textId="308ECF99" w:rsidTr="00A862D4">
        <w:tblPrEx>
          <w:tblCellMar>
            <w:left w:w="70" w:type="dxa"/>
            <w:right w:w="70" w:type="dxa"/>
          </w:tblCellMar>
        </w:tblPrEx>
        <w:trPr>
          <w:trHeight w:val="300"/>
        </w:trPr>
        <w:tc>
          <w:tcPr>
            <w:tcW w:w="17184" w:type="dxa"/>
            <w:gridSpan w:val="11"/>
            <w:noWrap/>
            <w:vAlign w:val="bottom"/>
            <w:hideMark/>
          </w:tcPr>
          <w:p w14:paraId="17760A1B" w14:textId="4D8EC85A" w:rsidR="00A862D4" w:rsidRPr="00EB5806" w:rsidRDefault="00A862D4" w:rsidP="00680640">
            <w:pPr>
              <w:spacing w:after="0" w:line="240" w:lineRule="auto"/>
              <w:jc w:val="center"/>
              <w:rPr>
                <w:rFonts w:ascii="Calibri" w:eastAsia="Times New Roman" w:hAnsi="Calibri" w:cs="Times New Roman"/>
                <w:color w:val="000000"/>
                <w:lang w:eastAsia="es-DO"/>
              </w:rPr>
            </w:pPr>
            <w:r w:rsidRPr="00EB5806">
              <w:rPr>
                <w:rFonts w:ascii="Times New Roman" w:eastAsia="Times New Roman" w:hAnsi="Times New Roman" w:cs="Times New Roman"/>
                <w:bCs/>
              </w:rPr>
              <w:t xml:space="preserve">    </w:t>
            </w:r>
          </w:p>
        </w:tc>
        <w:tc>
          <w:tcPr>
            <w:tcW w:w="1620" w:type="dxa"/>
            <w:vAlign w:val="bottom"/>
          </w:tcPr>
          <w:p w14:paraId="71BEF326" w14:textId="77777777" w:rsidR="00A862D4" w:rsidRPr="00EB5806" w:rsidRDefault="00A862D4"/>
        </w:tc>
      </w:tr>
      <w:tr w:rsidR="00A862D4" w:rsidRPr="00EB5806" w14:paraId="466266FD" w14:textId="77777777" w:rsidTr="00A862D4">
        <w:tblPrEx>
          <w:tblCellMar>
            <w:left w:w="0" w:type="dxa"/>
            <w:right w:w="0" w:type="dxa"/>
          </w:tblCellMar>
          <w:tblLook w:val="0000" w:firstRow="0" w:lastRow="0" w:firstColumn="0" w:lastColumn="0" w:noHBand="0" w:noVBand="0"/>
        </w:tblPrEx>
        <w:trPr>
          <w:gridAfter w:val="9"/>
          <w:wAfter w:w="11604" w:type="dxa"/>
          <w:trHeight w:val="240"/>
        </w:trPr>
        <w:tc>
          <w:tcPr>
            <w:tcW w:w="5580" w:type="dxa"/>
            <w:gridSpan w:val="2"/>
            <w:tcMar>
              <w:top w:w="0" w:type="dxa"/>
              <w:left w:w="15" w:type="dxa"/>
              <w:bottom w:w="0" w:type="dxa"/>
              <w:right w:w="15" w:type="dxa"/>
            </w:tcMar>
            <w:vAlign w:val="bottom"/>
          </w:tcPr>
          <w:p w14:paraId="7612429B" w14:textId="4CD006EF" w:rsidR="00A862D4" w:rsidRPr="00EB5806" w:rsidRDefault="00A862D4" w:rsidP="004B14C2">
            <w:pPr>
              <w:spacing w:after="0" w:line="240" w:lineRule="auto"/>
              <w:jc w:val="both"/>
              <w:rPr>
                <w:rFonts w:ascii="Times New Roman" w:eastAsia="Times New Roman" w:hAnsi="Times New Roman" w:cs="Times New Roman"/>
                <w:bCs/>
              </w:rPr>
            </w:pPr>
          </w:p>
        </w:tc>
        <w:tc>
          <w:tcPr>
            <w:tcW w:w="1620" w:type="dxa"/>
            <w:noWrap/>
            <w:tcMar>
              <w:top w:w="0" w:type="dxa"/>
              <w:left w:w="15" w:type="dxa"/>
              <w:bottom w:w="0" w:type="dxa"/>
              <w:right w:w="15" w:type="dxa"/>
            </w:tcMar>
            <w:vAlign w:val="bottom"/>
          </w:tcPr>
          <w:p w14:paraId="35923E07" w14:textId="77777777" w:rsidR="00A862D4" w:rsidRPr="00EB5806" w:rsidRDefault="00A862D4" w:rsidP="004B14C2">
            <w:pPr>
              <w:spacing w:after="0" w:line="240" w:lineRule="auto"/>
              <w:ind w:right="42"/>
              <w:jc w:val="both"/>
              <w:rPr>
                <w:rFonts w:ascii="Times New Roman" w:eastAsia="Arial Unicode MS" w:hAnsi="Times New Roman" w:cs="Times New Roman"/>
              </w:rPr>
            </w:pPr>
          </w:p>
        </w:tc>
      </w:tr>
    </w:tbl>
    <w:p w14:paraId="5E7EFC82" w14:textId="68F350DC" w:rsidR="00E84BD2" w:rsidRPr="00EB5806" w:rsidRDefault="00777963" w:rsidP="004B14C2">
      <w:pPr>
        <w:spacing w:after="0"/>
        <w:jc w:val="both"/>
        <w:rPr>
          <w:rFonts w:ascii="Times New Roman" w:eastAsia="Times New Roman" w:hAnsi="Times New Roman" w:cs="Times New Roman"/>
          <w:bCs/>
        </w:rPr>
      </w:pPr>
      <w:r w:rsidRPr="00EB5806">
        <w:rPr>
          <w:rFonts w:ascii="Times New Roman" w:eastAsia="Times New Roman" w:hAnsi="Times New Roman" w:cs="Times New Roman"/>
          <w:bCs/>
        </w:rPr>
        <w:t>A la fecha del cierre</w:t>
      </w:r>
      <w:r w:rsidR="004B14C2" w:rsidRPr="00EB5806">
        <w:rPr>
          <w:rFonts w:ascii="Times New Roman" w:eastAsia="Times New Roman" w:hAnsi="Times New Roman" w:cs="Times New Roman"/>
          <w:bCs/>
        </w:rPr>
        <w:t xml:space="preserve"> poseemos un monto de RD$</w:t>
      </w:r>
      <w:proofErr w:type="gramStart"/>
      <w:r w:rsidR="005830A4" w:rsidRPr="00EB5806">
        <w:rPr>
          <w:rFonts w:ascii="Times New Roman" w:eastAsia="Times New Roman" w:hAnsi="Times New Roman" w:cs="Times New Roman"/>
          <w:bCs/>
        </w:rPr>
        <w:t>24,315,661.00</w:t>
      </w:r>
      <w:r w:rsidR="00C76389" w:rsidRPr="00EB5806">
        <w:rPr>
          <w:rFonts w:ascii="Times New Roman" w:eastAsia="Times New Roman" w:hAnsi="Times New Roman" w:cs="Times New Roman"/>
          <w:bCs/>
        </w:rPr>
        <w:t xml:space="preserve"> </w:t>
      </w:r>
      <w:r w:rsidR="00907B88" w:rsidRPr="00EB5806">
        <w:rPr>
          <w:rFonts w:ascii="Times New Roman" w:eastAsia="Times New Roman" w:hAnsi="Times New Roman" w:cs="Times New Roman"/>
          <w:bCs/>
        </w:rPr>
        <w:t xml:space="preserve"> </w:t>
      </w:r>
      <w:r w:rsidRPr="00EB5806">
        <w:rPr>
          <w:rFonts w:ascii="Times New Roman" w:eastAsia="Times New Roman" w:hAnsi="Times New Roman" w:cs="Times New Roman"/>
          <w:bCs/>
        </w:rPr>
        <w:t>en</w:t>
      </w:r>
      <w:proofErr w:type="gramEnd"/>
      <w:r w:rsidR="00907B88" w:rsidRPr="00EB5806">
        <w:rPr>
          <w:rFonts w:ascii="Times New Roman" w:eastAsia="Times New Roman" w:hAnsi="Times New Roman" w:cs="Times New Roman"/>
          <w:bCs/>
        </w:rPr>
        <w:t xml:space="preserve"> Propiedad Planta y Equipos Neto</w:t>
      </w:r>
      <w:r w:rsidR="006E7B9A" w:rsidRPr="00EB5806">
        <w:rPr>
          <w:rFonts w:ascii="Times New Roman" w:eastAsia="Times New Roman" w:hAnsi="Times New Roman" w:cs="Times New Roman"/>
          <w:bCs/>
        </w:rPr>
        <w:t>,</w:t>
      </w:r>
      <w:r w:rsidR="004B14C2" w:rsidRPr="00EB5806">
        <w:rPr>
          <w:rFonts w:ascii="Times New Roman" w:eastAsia="Times New Roman" w:hAnsi="Times New Roman" w:cs="Times New Roman"/>
          <w:bCs/>
        </w:rPr>
        <w:t xml:space="preserve"> de los terrenos RD$1</w:t>
      </w:r>
      <w:r w:rsidR="00E35AAC" w:rsidRPr="00EB5806">
        <w:rPr>
          <w:rFonts w:ascii="Times New Roman" w:eastAsia="Times New Roman" w:hAnsi="Times New Roman" w:cs="Times New Roman"/>
          <w:bCs/>
        </w:rPr>
        <w:t>, 400,000.00</w:t>
      </w:r>
      <w:r w:rsidR="004B14C2" w:rsidRPr="00EB5806">
        <w:rPr>
          <w:rFonts w:ascii="Times New Roman" w:eastAsia="Times New Roman" w:hAnsi="Times New Roman" w:cs="Times New Roman"/>
          <w:bCs/>
        </w:rPr>
        <w:t xml:space="preserve"> es Propio</w:t>
      </w:r>
      <w:r w:rsidR="00E84BD2" w:rsidRPr="00EB5806">
        <w:rPr>
          <w:rFonts w:ascii="Times New Roman" w:eastAsia="Times New Roman" w:hAnsi="Times New Roman" w:cs="Times New Roman"/>
          <w:bCs/>
        </w:rPr>
        <w:t>.</w:t>
      </w:r>
    </w:p>
    <w:p w14:paraId="39E2A991" w14:textId="77777777" w:rsidR="00FF178E" w:rsidRPr="00EB5806" w:rsidRDefault="00FF178E" w:rsidP="004B14C2">
      <w:pPr>
        <w:spacing w:after="0"/>
        <w:jc w:val="both"/>
        <w:rPr>
          <w:rFonts w:ascii="Times New Roman" w:eastAsia="Times New Roman" w:hAnsi="Times New Roman" w:cs="Times New Roman"/>
          <w:bCs/>
        </w:rPr>
      </w:pPr>
    </w:p>
    <w:p w14:paraId="2319A51C" w14:textId="2EFA9A01" w:rsidR="006178F4" w:rsidRPr="00EB5806" w:rsidRDefault="00907B88" w:rsidP="004B14C2">
      <w:pPr>
        <w:spacing w:after="0"/>
        <w:jc w:val="both"/>
        <w:rPr>
          <w:rFonts w:ascii="Times New Roman" w:eastAsia="Times New Roman" w:hAnsi="Times New Roman" w:cs="Times New Roman"/>
          <w:bCs/>
        </w:rPr>
      </w:pPr>
      <w:r w:rsidRPr="00EB5806">
        <w:rPr>
          <w:rFonts w:ascii="Times New Roman" w:eastAsia="Times New Roman" w:hAnsi="Times New Roman" w:cs="Times New Roman"/>
          <w:bCs/>
        </w:rPr>
        <w:t xml:space="preserve"> </w:t>
      </w:r>
      <w:r w:rsidR="0072405D" w:rsidRPr="00EB5806">
        <w:rPr>
          <w:rFonts w:ascii="Times New Roman" w:eastAsia="Times New Roman" w:hAnsi="Times New Roman" w:cs="Times New Roman"/>
          <w:bCs/>
        </w:rPr>
        <w:t>U</w:t>
      </w:r>
      <w:r w:rsidR="00C76389" w:rsidRPr="00EB5806">
        <w:rPr>
          <w:rFonts w:ascii="Times New Roman" w:eastAsia="Times New Roman" w:hAnsi="Times New Roman" w:cs="Times New Roman"/>
          <w:bCs/>
        </w:rPr>
        <w:t>sufrutua</w:t>
      </w:r>
      <w:r w:rsidR="0072405D" w:rsidRPr="00EB5806">
        <w:rPr>
          <w:rFonts w:ascii="Times New Roman" w:eastAsia="Times New Roman" w:hAnsi="Times New Roman" w:cs="Times New Roman"/>
          <w:bCs/>
        </w:rPr>
        <w:t>mos</w:t>
      </w:r>
      <w:r w:rsidR="00C76389" w:rsidRPr="00EB5806">
        <w:rPr>
          <w:rFonts w:ascii="Times New Roman" w:eastAsia="Times New Roman" w:hAnsi="Times New Roman" w:cs="Times New Roman"/>
          <w:bCs/>
        </w:rPr>
        <w:t xml:space="preserve"> un terreno</w:t>
      </w:r>
      <w:r w:rsidRPr="00EB5806">
        <w:rPr>
          <w:rFonts w:ascii="Times New Roman" w:eastAsia="Times New Roman" w:hAnsi="Times New Roman" w:cs="Times New Roman"/>
          <w:bCs/>
        </w:rPr>
        <w:t xml:space="preserve"> no titulado por un monto de </w:t>
      </w:r>
      <w:r w:rsidR="004B14C2" w:rsidRPr="00EB5806">
        <w:rPr>
          <w:rFonts w:ascii="Times New Roman" w:eastAsia="Times New Roman" w:hAnsi="Times New Roman" w:cs="Times New Roman"/>
          <w:bCs/>
        </w:rPr>
        <w:t>RD$</w:t>
      </w:r>
      <w:r w:rsidR="00070283" w:rsidRPr="00EB5806">
        <w:rPr>
          <w:rFonts w:ascii="Times New Roman" w:eastAsia="Times New Roman" w:hAnsi="Times New Roman" w:cs="Times New Roman"/>
          <w:bCs/>
        </w:rPr>
        <w:t>25,</w:t>
      </w:r>
      <w:r w:rsidR="00B11108" w:rsidRPr="00EB5806">
        <w:rPr>
          <w:rFonts w:ascii="Times New Roman" w:eastAsia="Times New Roman" w:hAnsi="Times New Roman" w:cs="Times New Roman"/>
          <w:bCs/>
        </w:rPr>
        <w:t>024,831.82</w:t>
      </w:r>
      <w:r w:rsidR="000D6060" w:rsidRPr="00EB5806">
        <w:rPr>
          <w:rFonts w:ascii="Times New Roman" w:eastAsia="Times New Roman" w:hAnsi="Times New Roman" w:cs="Times New Roman"/>
          <w:bCs/>
        </w:rPr>
        <w:t xml:space="preserve"> es</w:t>
      </w:r>
      <w:r w:rsidR="004A2B7F" w:rsidRPr="00EB5806">
        <w:rPr>
          <w:rFonts w:ascii="Times New Roman" w:eastAsia="Times New Roman" w:hAnsi="Times New Roman" w:cs="Times New Roman"/>
          <w:bCs/>
        </w:rPr>
        <w:t xml:space="preserve"> </w:t>
      </w:r>
      <w:r w:rsidR="004B14C2" w:rsidRPr="00EB5806">
        <w:rPr>
          <w:rFonts w:ascii="Times New Roman" w:eastAsia="Times New Roman" w:hAnsi="Times New Roman" w:cs="Times New Roman"/>
          <w:bCs/>
        </w:rPr>
        <w:t xml:space="preserve">Patrimonio del Estado Dominicano </w:t>
      </w:r>
      <w:r w:rsidR="00783EED" w:rsidRPr="00EB5806">
        <w:rPr>
          <w:rFonts w:ascii="Times New Roman" w:eastAsia="Times New Roman" w:hAnsi="Times New Roman" w:cs="Times New Roman"/>
          <w:bCs/>
        </w:rPr>
        <w:t>utilizados</w:t>
      </w:r>
      <w:r w:rsidR="004B14C2" w:rsidRPr="00EB5806">
        <w:rPr>
          <w:rFonts w:ascii="Times New Roman" w:eastAsia="Times New Roman" w:hAnsi="Times New Roman" w:cs="Times New Roman"/>
          <w:bCs/>
        </w:rPr>
        <w:t xml:space="preserve"> por el Instituto Dominicano del Ca</w:t>
      </w:r>
      <w:r w:rsidR="00783EED" w:rsidRPr="00EB5806">
        <w:rPr>
          <w:rFonts w:ascii="Times New Roman" w:eastAsia="Times New Roman" w:hAnsi="Times New Roman" w:cs="Times New Roman"/>
          <w:bCs/>
        </w:rPr>
        <w:t>fé</w:t>
      </w:r>
      <w:r w:rsidR="004A2B7F" w:rsidRPr="00EB5806">
        <w:rPr>
          <w:rFonts w:ascii="Times New Roman" w:eastAsia="Times New Roman" w:hAnsi="Times New Roman" w:cs="Times New Roman"/>
          <w:bCs/>
        </w:rPr>
        <w:t xml:space="preserve">, por tal motivo esta partida no la estamos incluyendo en los estados financieros </w:t>
      </w:r>
      <w:r w:rsidR="00861208" w:rsidRPr="00EB5806">
        <w:rPr>
          <w:rFonts w:ascii="Times New Roman" w:eastAsia="Times New Roman" w:hAnsi="Times New Roman" w:cs="Times New Roman"/>
          <w:bCs/>
        </w:rPr>
        <w:t>hasta tanto no culmine el procedimiento que se implementa para estos fines</w:t>
      </w:r>
      <w:r w:rsidR="00777963" w:rsidRPr="00EB5806">
        <w:rPr>
          <w:rFonts w:ascii="Times New Roman" w:eastAsia="Times New Roman" w:hAnsi="Times New Roman" w:cs="Times New Roman"/>
          <w:bCs/>
        </w:rPr>
        <w:t>, en tal sentido</w:t>
      </w:r>
      <w:r w:rsidRPr="00EB5806">
        <w:rPr>
          <w:rFonts w:ascii="Times New Roman" w:eastAsia="Times New Roman" w:hAnsi="Times New Roman" w:cs="Times New Roman"/>
          <w:bCs/>
        </w:rPr>
        <w:t xml:space="preserve"> </w:t>
      </w:r>
      <w:r w:rsidR="00777963" w:rsidRPr="00EB5806">
        <w:rPr>
          <w:rFonts w:ascii="Times New Roman" w:eastAsia="Times New Roman" w:hAnsi="Times New Roman" w:cs="Times New Roman"/>
          <w:bCs/>
        </w:rPr>
        <w:t>v</w:t>
      </w:r>
      <w:r w:rsidRPr="00EB5806">
        <w:rPr>
          <w:rFonts w:ascii="Times New Roman" w:eastAsia="Times New Roman" w:hAnsi="Times New Roman" w:cs="Times New Roman"/>
          <w:bCs/>
        </w:rPr>
        <w:t>isitamos a la Dirección General de Bienes Nacionales a los fines de poder tener una orientación para</w:t>
      </w:r>
      <w:r w:rsidR="00777963" w:rsidRPr="00EB5806">
        <w:rPr>
          <w:rFonts w:ascii="Times New Roman" w:eastAsia="Times New Roman" w:hAnsi="Times New Roman" w:cs="Times New Roman"/>
          <w:bCs/>
        </w:rPr>
        <w:t xml:space="preserve"> </w:t>
      </w:r>
      <w:r w:rsidRPr="00EB5806">
        <w:rPr>
          <w:rFonts w:ascii="Times New Roman" w:eastAsia="Times New Roman" w:hAnsi="Times New Roman" w:cs="Times New Roman"/>
          <w:bCs/>
        </w:rPr>
        <w:t xml:space="preserve"> iniciar el procedimiento de titulación de los bienes inmuebles no titulados</w:t>
      </w:r>
      <w:r w:rsidR="00777963" w:rsidRPr="00EB5806">
        <w:rPr>
          <w:rFonts w:ascii="Times New Roman" w:eastAsia="Times New Roman" w:hAnsi="Times New Roman" w:cs="Times New Roman"/>
          <w:bCs/>
        </w:rPr>
        <w:t xml:space="preserve"> </w:t>
      </w:r>
      <w:r w:rsidRPr="00EB5806">
        <w:rPr>
          <w:rFonts w:ascii="Times New Roman" w:eastAsia="Times New Roman" w:hAnsi="Times New Roman" w:cs="Times New Roman"/>
          <w:bCs/>
        </w:rPr>
        <w:t xml:space="preserve"> y la Sub-Dirección Jurídica nos informó que están gestionando se realice un Registro Único Inmobiliario, a lo que estaremos dando el debido seguimiento al resultado de ese proceso</w:t>
      </w:r>
      <w:r w:rsidR="00777963" w:rsidRPr="00EB5806">
        <w:rPr>
          <w:rFonts w:ascii="Times New Roman" w:eastAsia="Times New Roman" w:hAnsi="Times New Roman" w:cs="Times New Roman"/>
          <w:bCs/>
        </w:rPr>
        <w:t xml:space="preserve"> y así poder culminarlo </w:t>
      </w:r>
      <w:r w:rsidR="00CF28ED" w:rsidRPr="00EB5806">
        <w:rPr>
          <w:rFonts w:ascii="Times New Roman" w:eastAsia="Times New Roman" w:hAnsi="Times New Roman" w:cs="Times New Roman"/>
          <w:bCs/>
        </w:rPr>
        <w:t xml:space="preserve">e </w:t>
      </w:r>
      <w:r w:rsidR="00777963" w:rsidRPr="00EB5806">
        <w:rPr>
          <w:rFonts w:ascii="Times New Roman" w:eastAsia="Times New Roman" w:hAnsi="Times New Roman" w:cs="Times New Roman"/>
          <w:bCs/>
        </w:rPr>
        <w:t xml:space="preserve"> incluir esta partida en los Estados Financieros.</w:t>
      </w:r>
    </w:p>
    <w:p w14:paraId="53ADB56D" w14:textId="77777777" w:rsidR="00732ED7" w:rsidRPr="00EB5806" w:rsidRDefault="00732ED7" w:rsidP="004B14C2">
      <w:pPr>
        <w:spacing w:after="0"/>
        <w:jc w:val="both"/>
        <w:rPr>
          <w:rFonts w:ascii="Times New Roman" w:eastAsia="Times New Roman" w:hAnsi="Times New Roman" w:cs="Times New Roman"/>
          <w:bCs/>
        </w:rPr>
      </w:pPr>
    </w:p>
    <w:p w14:paraId="067037B2" w14:textId="7381BFF3" w:rsidR="004B14C2" w:rsidRPr="00EB5806" w:rsidRDefault="00861208" w:rsidP="004B14C2">
      <w:pPr>
        <w:spacing w:after="0"/>
        <w:jc w:val="both"/>
        <w:rPr>
          <w:rFonts w:ascii="Times New Roman" w:eastAsia="Times New Roman" w:hAnsi="Times New Roman" w:cs="Times New Roman"/>
          <w:bCs/>
        </w:rPr>
      </w:pPr>
      <w:r w:rsidRPr="00EB5806">
        <w:rPr>
          <w:rFonts w:ascii="Times New Roman" w:eastAsia="Times New Roman" w:hAnsi="Times New Roman" w:cs="Times New Roman"/>
          <w:bCs/>
        </w:rPr>
        <w:t xml:space="preserve"> Con este mismo estatus</w:t>
      </w:r>
      <w:r w:rsidR="000D6060" w:rsidRPr="00EB5806">
        <w:rPr>
          <w:rFonts w:ascii="Times New Roman" w:eastAsia="Times New Roman" w:hAnsi="Times New Roman" w:cs="Times New Roman"/>
          <w:bCs/>
        </w:rPr>
        <w:t xml:space="preserve"> t</w:t>
      </w:r>
      <w:r w:rsidRPr="00EB5806">
        <w:rPr>
          <w:rFonts w:ascii="Times New Roman" w:eastAsia="Times New Roman" w:hAnsi="Times New Roman" w:cs="Times New Roman"/>
          <w:bCs/>
        </w:rPr>
        <w:t xml:space="preserve">ambién poseemos un Edificio el cual es Patrimonio del Estado Dominicano, utilizado por </w:t>
      </w:r>
      <w:r w:rsidR="00C5751F" w:rsidRPr="00EB5806">
        <w:rPr>
          <w:rFonts w:ascii="Times New Roman" w:eastAsia="Times New Roman" w:hAnsi="Times New Roman" w:cs="Times New Roman"/>
          <w:bCs/>
        </w:rPr>
        <w:t>la</w:t>
      </w:r>
      <w:r w:rsidRPr="00EB5806">
        <w:rPr>
          <w:rFonts w:ascii="Times New Roman" w:eastAsia="Times New Roman" w:hAnsi="Times New Roman" w:cs="Times New Roman"/>
          <w:bCs/>
        </w:rPr>
        <w:t xml:space="preserve"> Institución, por un monto de 4, 241,046.00. </w:t>
      </w:r>
    </w:p>
    <w:p w14:paraId="1A155AEB" w14:textId="77777777" w:rsidR="004B14C2" w:rsidRPr="00EB5806" w:rsidRDefault="004B14C2" w:rsidP="004B14C2">
      <w:pPr>
        <w:spacing w:after="0"/>
        <w:jc w:val="both"/>
        <w:rPr>
          <w:rFonts w:ascii="Times New Roman" w:eastAsia="Times New Roman" w:hAnsi="Times New Roman" w:cs="Times New Roman"/>
          <w:bCs/>
        </w:rPr>
      </w:pPr>
    </w:p>
    <w:p w14:paraId="404DA623" w14:textId="17CD17CE" w:rsidR="004B14C2" w:rsidRPr="00EB5806" w:rsidRDefault="0042483B" w:rsidP="004B14C2">
      <w:pPr>
        <w:spacing w:after="0"/>
        <w:jc w:val="both"/>
        <w:rPr>
          <w:rFonts w:ascii="Times New Roman" w:eastAsia="Times New Roman" w:hAnsi="Times New Roman" w:cs="Times New Roman"/>
          <w:bCs/>
        </w:rPr>
      </w:pPr>
      <w:r w:rsidRPr="00EB5806">
        <w:rPr>
          <w:rFonts w:ascii="Times New Roman" w:eastAsia="Times New Roman" w:hAnsi="Times New Roman" w:cs="Times New Roman"/>
          <w:bCs/>
        </w:rPr>
        <w:t xml:space="preserve">Poseemos una mejora en local alquilado </w:t>
      </w:r>
      <w:r w:rsidR="00A72600" w:rsidRPr="00EB5806">
        <w:rPr>
          <w:rFonts w:ascii="Times New Roman" w:eastAsia="Times New Roman" w:hAnsi="Times New Roman" w:cs="Times New Roman"/>
          <w:bCs/>
        </w:rPr>
        <w:t>(oficina</w:t>
      </w:r>
      <w:r w:rsidRPr="00EB5806">
        <w:rPr>
          <w:rFonts w:ascii="Times New Roman" w:eastAsia="Times New Roman" w:hAnsi="Times New Roman" w:cs="Times New Roman"/>
          <w:bCs/>
        </w:rPr>
        <w:t xml:space="preserve"> principal) por un monto de 11,365,650.41, de la cuenta construcciones y mejoras</w:t>
      </w:r>
      <w:r w:rsidR="0080665F" w:rsidRPr="00EB5806">
        <w:rPr>
          <w:rFonts w:ascii="Times New Roman" w:eastAsia="Times New Roman" w:hAnsi="Times New Roman" w:cs="Times New Roman"/>
          <w:bCs/>
        </w:rPr>
        <w:t>.</w:t>
      </w:r>
    </w:p>
    <w:tbl>
      <w:tblPr>
        <w:tblW w:w="1647" w:type="dxa"/>
        <w:tblInd w:w="-15" w:type="dxa"/>
        <w:tblLayout w:type="fixed"/>
        <w:tblCellMar>
          <w:left w:w="0" w:type="dxa"/>
          <w:right w:w="0" w:type="dxa"/>
        </w:tblCellMar>
        <w:tblLook w:val="0000" w:firstRow="0" w:lastRow="0" w:firstColumn="0" w:lastColumn="0" w:noHBand="0" w:noVBand="0"/>
      </w:tblPr>
      <w:tblGrid>
        <w:gridCol w:w="1647"/>
      </w:tblGrid>
      <w:tr w:rsidR="004B14C2" w:rsidRPr="00EB5806" w14:paraId="4C9332B2" w14:textId="77777777" w:rsidTr="00B63900">
        <w:trPr>
          <w:trHeight w:val="255"/>
        </w:trPr>
        <w:tc>
          <w:tcPr>
            <w:tcW w:w="1647" w:type="dxa"/>
            <w:vAlign w:val="bottom"/>
          </w:tcPr>
          <w:p w14:paraId="7DEB7277" w14:textId="77777777" w:rsidR="004B14C2" w:rsidRPr="00EB5806" w:rsidRDefault="004B14C2" w:rsidP="004B14C2">
            <w:pPr>
              <w:spacing w:after="0"/>
              <w:ind w:right="42"/>
              <w:jc w:val="both"/>
              <w:rPr>
                <w:rFonts w:ascii="Times New Roman" w:eastAsia="Arial Unicode MS" w:hAnsi="Times New Roman" w:cs="Times New Roman"/>
              </w:rPr>
            </w:pPr>
          </w:p>
        </w:tc>
      </w:tr>
    </w:tbl>
    <w:p w14:paraId="6DA2D45D" w14:textId="28512A09" w:rsidR="00BE7E85" w:rsidRPr="00EB5806" w:rsidRDefault="00BE7E85" w:rsidP="00BE7E85">
      <w:pPr>
        <w:keepNext/>
        <w:suppressAutoHyphens/>
        <w:spacing w:after="0"/>
        <w:jc w:val="both"/>
        <w:outlineLvl w:val="1"/>
        <w:rPr>
          <w:rFonts w:ascii="Times New Roman" w:eastAsia="Calibri" w:hAnsi="Times New Roman" w:cs="Times New Roman"/>
          <w:b/>
        </w:rPr>
      </w:pPr>
      <w:r w:rsidRPr="00EB5806">
        <w:rPr>
          <w:rFonts w:ascii="Times New Roman" w:eastAsia="Calibri" w:hAnsi="Times New Roman" w:cs="Times New Roman"/>
          <w:b/>
        </w:rPr>
        <w:t>1</w:t>
      </w:r>
      <w:r w:rsidR="006228BD" w:rsidRPr="00EB5806">
        <w:rPr>
          <w:rFonts w:ascii="Times New Roman" w:eastAsia="Calibri" w:hAnsi="Times New Roman" w:cs="Times New Roman"/>
          <w:b/>
        </w:rPr>
        <w:t>4</w:t>
      </w:r>
      <w:r w:rsidRPr="00EB5806">
        <w:rPr>
          <w:rFonts w:ascii="Times New Roman" w:eastAsia="Calibri" w:hAnsi="Times New Roman" w:cs="Times New Roman"/>
          <w:b/>
        </w:rPr>
        <w:t xml:space="preserve">. </w:t>
      </w:r>
      <w:r w:rsidR="001A50A9" w:rsidRPr="00EB5806">
        <w:rPr>
          <w:rFonts w:ascii="Times New Roman" w:eastAsia="Calibri" w:hAnsi="Times New Roman" w:cs="Times New Roman"/>
          <w:b/>
        </w:rPr>
        <w:t>Activos Biológicos</w:t>
      </w:r>
    </w:p>
    <w:p w14:paraId="1AB9E54E" w14:textId="77777777" w:rsidR="00BE7E85" w:rsidRPr="00EB5806" w:rsidRDefault="00BE7E85" w:rsidP="00BE7E85">
      <w:pPr>
        <w:keepNext/>
        <w:suppressAutoHyphens/>
        <w:spacing w:after="0"/>
        <w:jc w:val="both"/>
        <w:outlineLvl w:val="1"/>
        <w:rPr>
          <w:rFonts w:ascii="Times New Roman" w:eastAsia="Calibri" w:hAnsi="Times New Roman" w:cs="Times New Roman"/>
          <w:b/>
        </w:rPr>
      </w:pPr>
      <w:r w:rsidRPr="00EB5806">
        <w:rPr>
          <w:rFonts w:ascii="Times New Roman" w:eastAsia="Calibri" w:hAnsi="Times New Roman" w:cs="Times New Roman"/>
          <w:b/>
        </w:rPr>
        <w:t xml:space="preserve">                                </w:t>
      </w:r>
    </w:p>
    <w:p w14:paraId="689E9C01" w14:textId="37C4EA2B" w:rsidR="00BE7E85" w:rsidRPr="00EB5806" w:rsidRDefault="00BE7E85" w:rsidP="003314CD">
      <w:pPr>
        <w:spacing w:after="0" w:line="360" w:lineRule="auto"/>
        <w:jc w:val="both"/>
        <w:rPr>
          <w:rFonts w:ascii="Times New Roman" w:eastAsia="Times New Roman" w:hAnsi="Times New Roman" w:cs="Times New Roman"/>
          <w:bCs/>
        </w:rPr>
      </w:pPr>
      <w:r w:rsidRPr="00EB5806">
        <w:rPr>
          <w:rFonts w:ascii="Times New Roman" w:eastAsia="Times New Roman" w:hAnsi="Times New Roman" w:cs="Times New Roman"/>
        </w:rPr>
        <w:t xml:space="preserve">Durante el ejercicio fiscal del </w:t>
      </w:r>
      <w:r w:rsidR="00447C23" w:rsidRPr="00EB5806">
        <w:rPr>
          <w:rFonts w:ascii="Times New Roman" w:eastAsia="Times New Roman" w:hAnsi="Times New Roman" w:cs="Times New Roman"/>
        </w:rPr>
        <w:t>31</w:t>
      </w:r>
      <w:r w:rsidR="005E3108" w:rsidRPr="00EB5806">
        <w:rPr>
          <w:rFonts w:ascii="Times New Roman" w:eastAsia="Times New Roman" w:hAnsi="Times New Roman" w:cs="Times New Roman"/>
        </w:rPr>
        <w:t xml:space="preserve"> </w:t>
      </w:r>
      <w:r w:rsidR="00447C23" w:rsidRPr="00EB5806">
        <w:rPr>
          <w:rFonts w:ascii="Times New Roman" w:eastAsia="Times New Roman" w:hAnsi="Times New Roman" w:cs="Times New Roman"/>
        </w:rPr>
        <w:t>marzo</w:t>
      </w:r>
      <w:r w:rsidRPr="00EB5806">
        <w:rPr>
          <w:rFonts w:ascii="Times New Roman" w:eastAsia="Times New Roman" w:hAnsi="Times New Roman" w:cs="Times New Roman"/>
        </w:rPr>
        <w:t xml:space="preserve"> del 202</w:t>
      </w:r>
      <w:r w:rsidR="008D226C" w:rsidRPr="00EB5806">
        <w:rPr>
          <w:rFonts w:ascii="Times New Roman" w:eastAsia="Times New Roman" w:hAnsi="Times New Roman" w:cs="Times New Roman"/>
        </w:rPr>
        <w:t>5</w:t>
      </w:r>
      <w:r w:rsidRPr="00EB5806">
        <w:rPr>
          <w:rFonts w:ascii="Times New Roman" w:eastAsia="Times New Roman" w:hAnsi="Times New Roman" w:cs="Times New Roman"/>
        </w:rPr>
        <w:t xml:space="preserve"> y el </w:t>
      </w:r>
      <w:r w:rsidR="00447C23" w:rsidRPr="00EB5806">
        <w:rPr>
          <w:rFonts w:ascii="Times New Roman" w:eastAsia="Times New Roman" w:hAnsi="Times New Roman" w:cs="Times New Roman"/>
        </w:rPr>
        <w:t>31</w:t>
      </w:r>
      <w:r w:rsidRPr="00EB5806">
        <w:rPr>
          <w:rFonts w:ascii="Times New Roman" w:eastAsia="Times New Roman" w:hAnsi="Times New Roman" w:cs="Times New Roman"/>
        </w:rPr>
        <w:t xml:space="preserve"> de</w:t>
      </w:r>
      <w:r w:rsidR="00407A23" w:rsidRPr="00EB5806">
        <w:rPr>
          <w:rFonts w:ascii="Times New Roman" w:eastAsia="Times New Roman" w:hAnsi="Times New Roman" w:cs="Times New Roman"/>
        </w:rPr>
        <w:t xml:space="preserve"> </w:t>
      </w:r>
      <w:r w:rsidR="00447C23" w:rsidRPr="00EB5806">
        <w:rPr>
          <w:rFonts w:ascii="Times New Roman" w:eastAsia="Times New Roman" w:hAnsi="Times New Roman" w:cs="Times New Roman"/>
        </w:rPr>
        <w:t>marzo</w:t>
      </w:r>
      <w:r w:rsidRPr="00EB5806">
        <w:rPr>
          <w:rFonts w:ascii="Times New Roman" w:eastAsia="Times New Roman" w:hAnsi="Times New Roman" w:cs="Times New Roman"/>
        </w:rPr>
        <w:t xml:space="preserve"> del ejercicio fiscal 202</w:t>
      </w:r>
      <w:r w:rsidR="008D226C" w:rsidRPr="00EB5806">
        <w:rPr>
          <w:rFonts w:ascii="Times New Roman" w:eastAsia="Times New Roman" w:hAnsi="Times New Roman" w:cs="Times New Roman"/>
        </w:rPr>
        <w:t>4</w:t>
      </w:r>
      <w:r w:rsidRPr="00EB5806">
        <w:rPr>
          <w:rFonts w:ascii="Times New Roman" w:eastAsia="Times New Roman" w:hAnsi="Times New Roman" w:cs="Times New Roman"/>
        </w:rPr>
        <w:t xml:space="preserve">, los balances de los </w:t>
      </w:r>
      <w:r w:rsidR="001C7F09" w:rsidRPr="00EB5806">
        <w:rPr>
          <w:rFonts w:ascii="Times New Roman" w:eastAsia="Times New Roman" w:hAnsi="Times New Roman" w:cs="Times New Roman"/>
        </w:rPr>
        <w:t xml:space="preserve">activos </w:t>
      </w:r>
      <w:r w:rsidR="00174959" w:rsidRPr="00EB5806">
        <w:rPr>
          <w:rFonts w:ascii="Times New Roman" w:eastAsia="Times New Roman" w:hAnsi="Times New Roman" w:cs="Times New Roman"/>
        </w:rPr>
        <w:t>biológicos registrados</w:t>
      </w:r>
      <w:r w:rsidR="00174959" w:rsidRPr="00EB5806">
        <w:rPr>
          <w:rFonts w:ascii="Times New Roman" w:eastAsia="Times New Roman" w:hAnsi="Times New Roman" w:cs="Times New Roman"/>
          <w:bCs/>
        </w:rPr>
        <w:t xml:space="preserve"> según lo establece la Normas Internacionales de Contabilidad </w:t>
      </w:r>
      <w:proofErr w:type="gramStart"/>
      <w:r w:rsidR="00174959" w:rsidRPr="00EB5806">
        <w:rPr>
          <w:rFonts w:ascii="Times New Roman" w:eastAsia="Times New Roman" w:hAnsi="Times New Roman" w:cs="Times New Roman"/>
          <w:bCs/>
        </w:rPr>
        <w:t>( NIC</w:t>
      </w:r>
      <w:proofErr w:type="gramEnd"/>
      <w:r w:rsidR="00174959" w:rsidRPr="00EB5806">
        <w:rPr>
          <w:rFonts w:ascii="Times New Roman" w:eastAsia="Times New Roman" w:hAnsi="Times New Roman" w:cs="Times New Roman"/>
          <w:bCs/>
        </w:rPr>
        <w:t xml:space="preserve"> No.41). </w:t>
      </w:r>
      <w:r w:rsidR="00174959" w:rsidRPr="00EB5806">
        <w:rPr>
          <w:rFonts w:ascii="Times New Roman" w:eastAsia="Times New Roman" w:hAnsi="Times New Roman" w:cs="Times New Roman"/>
        </w:rPr>
        <w:t xml:space="preserve">  </w:t>
      </w:r>
      <w:r w:rsidR="001C7F09" w:rsidRPr="00EB5806">
        <w:rPr>
          <w:rFonts w:ascii="Times New Roman" w:eastAsia="Times New Roman" w:hAnsi="Times New Roman" w:cs="Times New Roman"/>
        </w:rPr>
        <w:t xml:space="preserve">comprendidos por semillas, cultivos y </w:t>
      </w:r>
      <w:r w:rsidR="00174959" w:rsidRPr="00EB5806">
        <w:rPr>
          <w:rFonts w:ascii="Times New Roman" w:eastAsia="Times New Roman" w:hAnsi="Times New Roman" w:cs="Times New Roman"/>
        </w:rPr>
        <w:t>plantas ascendieron</w:t>
      </w:r>
      <w:r w:rsidRPr="00EB5806">
        <w:rPr>
          <w:rFonts w:ascii="Times New Roman" w:eastAsia="Times New Roman" w:hAnsi="Times New Roman" w:cs="Times New Roman"/>
        </w:rPr>
        <w:t xml:space="preserve"> a RD$</w:t>
      </w:r>
      <w:r w:rsidR="00E15EE6" w:rsidRPr="00EB5806">
        <w:rPr>
          <w:rFonts w:ascii="Times New Roman" w:eastAsia="Times New Roman" w:hAnsi="Times New Roman" w:cs="Times New Roman"/>
          <w:b/>
          <w:bCs/>
        </w:rPr>
        <w:t>63,050,500.00</w:t>
      </w:r>
      <w:r w:rsidR="00CF51BB" w:rsidRPr="00EB5806">
        <w:rPr>
          <w:rFonts w:ascii="Times New Roman" w:eastAsia="Times New Roman" w:hAnsi="Times New Roman" w:cs="Times New Roman"/>
        </w:rPr>
        <w:t xml:space="preserve"> y</w:t>
      </w:r>
      <w:r w:rsidRPr="00EB5806">
        <w:rPr>
          <w:rFonts w:ascii="Times New Roman" w:eastAsia="Times New Roman" w:hAnsi="Times New Roman" w:cs="Times New Roman"/>
        </w:rPr>
        <w:t xml:space="preserve"> </w:t>
      </w:r>
      <w:r w:rsidR="00CF51BB" w:rsidRPr="00EB5806">
        <w:rPr>
          <w:rFonts w:ascii="Times New Roman" w:eastAsia="Times New Roman" w:hAnsi="Times New Roman" w:cs="Times New Roman"/>
        </w:rPr>
        <w:t>RD$</w:t>
      </w:r>
      <w:r w:rsidR="00276F38" w:rsidRPr="00EB5806">
        <w:rPr>
          <w:rFonts w:ascii="Times New Roman" w:eastAsia="Times New Roman" w:hAnsi="Times New Roman" w:cs="Times New Roman"/>
          <w:b/>
          <w:bCs/>
        </w:rPr>
        <w:t>57,067,500.00</w:t>
      </w:r>
      <w:r w:rsidR="00CF51BB" w:rsidRPr="00EB5806">
        <w:rPr>
          <w:rFonts w:ascii="Times New Roman" w:eastAsia="Times New Roman" w:hAnsi="Times New Roman" w:cs="Times New Roman"/>
        </w:rPr>
        <w:t>,</w:t>
      </w:r>
      <w:r w:rsidRPr="00EB5806">
        <w:rPr>
          <w:rFonts w:ascii="Times New Roman" w:eastAsia="Times New Roman" w:hAnsi="Times New Roman" w:cs="Times New Roman"/>
        </w:rPr>
        <w:t xml:space="preserve"> según</w:t>
      </w:r>
      <w:r w:rsidRPr="00EB5806">
        <w:rPr>
          <w:rFonts w:ascii="Times New Roman" w:eastAsia="Times New Roman" w:hAnsi="Times New Roman" w:cs="Times New Roman"/>
          <w:lang w:val="es-UY"/>
        </w:rPr>
        <w:t xml:space="preserve"> el siguiente detalle:</w:t>
      </w:r>
    </w:p>
    <w:p w14:paraId="72CCF9B6" w14:textId="27C098DC" w:rsidR="001C7F09" w:rsidRPr="00EB5806" w:rsidRDefault="001C7F09" w:rsidP="001C7F09">
      <w:pPr>
        <w:spacing w:after="160" w:line="259" w:lineRule="auto"/>
        <w:rPr>
          <w:rFonts w:ascii="Times New Roman" w:eastAsia="Calibri" w:hAnsi="Times New Roman" w:cs="Times New Roman"/>
          <w:b/>
        </w:rPr>
      </w:pPr>
      <w:r w:rsidRPr="00EB5806">
        <w:rPr>
          <w:rFonts w:ascii="Times New Roman" w:eastAsia="Calibri" w:hAnsi="Times New Roman" w:cs="Times New Roman"/>
          <w:b/>
        </w:rPr>
        <w:t>Descripción                                                                                    202</w:t>
      </w:r>
      <w:r w:rsidR="008D226C" w:rsidRPr="00EB5806">
        <w:rPr>
          <w:rFonts w:ascii="Times New Roman" w:eastAsia="Calibri" w:hAnsi="Times New Roman" w:cs="Times New Roman"/>
          <w:b/>
        </w:rPr>
        <w:t>5</w:t>
      </w:r>
      <w:r w:rsidRPr="00EB5806">
        <w:rPr>
          <w:rFonts w:ascii="Times New Roman" w:eastAsia="Calibri" w:hAnsi="Times New Roman" w:cs="Times New Roman"/>
          <w:b/>
        </w:rPr>
        <w:t xml:space="preserve">                               202</w:t>
      </w:r>
      <w:r w:rsidR="008D226C" w:rsidRPr="00EB5806">
        <w:rPr>
          <w:rFonts w:ascii="Times New Roman" w:eastAsia="Calibri" w:hAnsi="Times New Roman" w:cs="Times New Roman"/>
          <w:b/>
        </w:rPr>
        <w:t>4</w:t>
      </w:r>
    </w:p>
    <w:p w14:paraId="16A16A76" w14:textId="77777777" w:rsidR="00CF51BB" w:rsidRPr="00EB5806" w:rsidRDefault="00CF51BB" w:rsidP="001C7F09">
      <w:pPr>
        <w:spacing w:after="160" w:line="259" w:lineRule="auto"/>
        <w:rPr>
          <w:rFonts w:ascii="Times New Roman" w:eastAsia="Calibri" w:hAnsi="Times New Roman" w:cs="Times New Roman"/>
          <w:b/>
        </w:rPr>
      </w:pPr>
    </w:p>
    <w:tbl>
      <w:tblPr>
        <w:tblW w:w="9195" w:type="dxa"/>
        <w:tblInd w:w="93" w:type="dxa"/>
        <w:tblLook w:val="0000" w:firstRow="0" w:lastRow="0" w:firstColumn="0" w:lastColumn="0" w:noHBand="0" w:noVBand="0"/>
      </w:tblPr>
      <w:tblGrid>
        <w:gridCol w:w="5235"/>
        <w:gridCol w:w="1939"/>
        <w:gridCol w:w="261"/>
        <w:gridCol w:w="1760"/>
      </w:tblGrid>
      <w:tr w:rsidR="001C7F09" w:rsidRPr="00EB5806" w14:paraId="7E4A1A7B" w14:textId="77777777" w:rsidTr="00103E38">
        <w:trPr>
          <w:cantSplit/>
          <w:trHeight w:val="255"/>
        </w:trPr>
        <w:tc>
          <w:tcPr>
            <w:tcW w:w="5235" w:type="dxa"/>
            <w:vAlign w:val="bottom"/>
          </w:tcPr>
          <w:p w14:paraId="3C94C1FD" w14:textId="265EE68F" w:rsidR="001C7F09" w:rsidRPr="00EB5806" w:rsidRDefault="00E7191F" w:rsidP="00103E38">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Activos Biológicos</w:t>
            </w:r>
          </w:p>
        </w:tc>
        <w:tc>
          <w:tcPr>
            <w:tcW w:w="1939" w:type="dxa"/>
            <w:shd w:val="clear" w:color="auto" w:fill="FFFFFF"/>
            <w:vAlign w:val="bottom"/>
          </w:tcPr>
          <w:p w14:paraId="31E2DEF4" w14:textId="0A4A0906" w:rsidR="001C7F09" w:rsidRPr="00EB5806" w:rsidRDefault="00E15EE6" w:rsidP="00103E38">
            <w:pPr>
              <w:spacing w:after="0" w:line="240" w:lineRule="auto"/>
              <w:jc w:val="center"/>
              <w:rPr>
                <w:rFonts w:ascii="Times New Roman" w:eastAsia="Times New Roman" w:hAnsi="Times New Roman" w:cs="Times New Roman"/>
                <w:b/>
                <w:bCs/>
              </w:rPr>
            </w:pPr>
            <w:r w:rsidRPr="00EB5806">
              <w:rPr>
                <w:rFonts w:ascii="Times New Roman" w:eastAsia="Times New Roman" w:hAnsi="Times New Roman" w:cs="Times New Roman"/>
                <w:b/>
                <w:bCs/>
              </w:rPr>
              <w:t>63,050,500.00</w:t>
            </w:r>
          </w:p>
        </w:tc>
        <w:tc>
          <w:tcPr>
            <w:tcW w:w="261" w:type="dxa"/>
          </w:tcPr>
          <w:p w14:paraId="678FFA86" w14:textId="77777777" w:rsidR="001C7F09" w:rsidRPr="00EB5806" w:rsidRDefault="001C7F09" w:rsidP="00103E38">
            <w:pPr>
              <w:spacing w:after="0" w:line="240" w:lineRule="auto"/>
              <w:jc w:val="both"/>
              <w:rPr>
                <w:rFonts w:ascii="Times New Roman" w:eastAsia="Times New Roman" w:hAnsi="Times New Roman" w:cs="Times New Roman"/>
                <w:bCs/>
              </w:rPr>
            </w:pPr>
          </w:p>
        </w:tc>
        <w:tc>
          <w:tcPr>
            <w:tcW w:w="1760" w:type="dxa"/>
            <w:vAlign w:val="bottom"/>
          </w:tcPr>
          <w:p w14:paraId="198AD640" w14:textId="16D19358" w:rsidR="001C7F09" w:rsidRPr="00EB5806" w:rsidRDefault="00447C23" w:rsidP="00103E38">
            <w:pPr>
              <w:spacing w:after="0" w:line="240" w:lineRule="auto"/>
              <w:rPr>
                <w:rFonts w:ascii="Times New Roman" w:eastAsia="Times New Roman" w:hAnsi="Times New Roman" w:cs="Times New Roman"/>
                <w:b/>
                <w:bCs/>
                <w:color w:val="000000"/>
              </w:rPr>
            </w:pPr>
            <w:r w:rsidRPr="00EB5806">
              <w:rPr>
                <w:rFonts w:ascii="Times New Roman" w:eastAsia="Times New Roman" w:hAnsi="Times New Roman" w:cs="Times New Roman"/>
                <w:b/>
                <w:bCs/>
              </w:rPr>
              <w:t>57,067,500.00</w:t>
            </w:r>
          </w:p>
        </w:tc>
      </w:tr>
      <w:tr w:rsidR="009631CE" w:rsidRPr="00EB5806" w14:paraId="57A00144" w14:textId="77777777" w:rsidTr="00103E38">
        <w:trPr>
          <w:cantSplit/>
          <w:trHeight w:val="255"/>
        </w:trPr>
        <w:tc>
          <w:tcPr>
            <w:tcW w:w="5235" w:type="dxa"/>
            <w:vAlign w:val="bottom"/>
          </w:tcPr>
          <w:p w14:paraId="2590CB8B" w14:textId="77777777" w:rsidR="009631CE" w:rsidRPr="00EB5806" w:rsidRDefault="009631CE" w:rsidP="00103E38">
            <w:pPr>
              <w:spacing w:after="0" w:line="240" w:lineRule="auto"/>
              <w:jc w:val="both"/>
              <w:rPr>
                <w:rFonts w:ascii="Times New Roman" w:eastAsia="Times New Roman" w:hAnsi="Times New Roman" w:cs="Times New Roman"/>
              </w:rPr>
            </w:pPr>
          </w:p>
        </w:tc>
        <w:tc>
          <w:tcPr>
            <w:tcW w:w="1939" w:type="dxa"/>
            <w:shd w:val="clear" w:color="auto" w:fill="FFFFFF"/>
            <w:vAlign w:val="bottom"/>
          </w:tcPr>
          <w:p w14:paraId="3EDD5CB4" w14:textId="77777777" w:rsidR="009631CE" w:rsidRPr="00EB5806" w:rsidRDefault="009631CE" w:rsidP="00103E38">
            <w:pPr>
              <w:spacing w:after="0" w:line="240" w:lineRule="auto"/>
              <w:jc w:val="center"/>
              <w:rPr>
                <w:rFonts w:ascii="Times New Roman" w:eastAsia="Times New Roman" w:hAnsi="Times New Roman" w:cs="Times New Roman"/>
                <w:b/>
                <w:bCs/>
              </w:rPr>
            </w:pPr>
          </w:p>
        </w:tc>
        <w:tc>
          <w:tcPr>
            <w:tcW w:w="261" w:type="dxa"/>
          </w:tcPr>
          <w:p w14:paraId="4D3A2AA0" w14:textId="77777777" w:rsidR="009631CE" w:rsidRPr="00EB5806" w:rsidRDefault="009631CE" w:rsidP="00103E38">
            <w:pPr>
              <w:spacing w:after="0" w:line="240" w:lineRule="auto"/>
              <w:jc w:val="both"/>
              <w:rPr>
                <w:rFonts w:ascii="Times New Roman" w:eastAsia="Times New Roman" w:hAnsi="Times New Roman" w:cs="Times New Roman"/>
                <w:bCs/>
              </w:rPr>
            </w:pPr>
          </w:p>
        </w:tc>
        <w:tc>
          <w:tcPr>
            <w:tcW w:w="1760" w:type="dxa"/>
            <w:vAlign w:val="bottom"/>
          </w:tcPr>
          <w:p w14:paraId="4B820FAB" w14:textId="77777777" w:rsidR="009631CE" w:rsidRPr="00EB5806" w:rsidRDefault="009631CE" w:rsidP="00103E38">
            <w:pPr>
              <w:spacing w:after="0" w:line="240" w:lineRule="auto"/>
              <w:rPr>
                <w:rFonts w:ascii="Times New Roman" w:eastAsia="Times New Roman" w:hAnsi="Times New Roman" w:cs="Times New Roman"/>
                <w:b/>
                <w:bCs/>
              </w:rPr>
            </w:pPr>
          </w:p>
        </w:tc>
      </w:tr>
      <w:tr w:rsidR="009631CE" w:rsidRPr="00EB5806" w14:paraId="0EA68DA2" w14:textId="77777777" w:rsidTr="00103E38">
        <w:trPr>
          <w:cantSplit/>
          <w:trHeight w:val="255"/>
        </w:trPr>
        <w:tc>
          <w:tcPr>
            <w:tcW w:w="5235" w:type="dxa"/>
            <w:vAlign w:val="bottom"/>
          </w:tcPr>
          <w:p w14:paraId="17E3D065" w14:textId="77777777" w:rsidR="009631CE" w:rsidRPr="00EB5806" w:rsidRDefault="009631CE" w:rsidP="00103E38">
            <w:pPr>
              <w:spacing w:after="0" w:line="240" w:lineRule="auto"/>
              <w:jc w:val="both"/>
              <w:rPr>
                <w:rFonts w:ascii="Times New Roman" w:eastAsia="Times New Roman" w:hAnsi="Times New Roman" w:cs="Times New Roman"/>
              </w:rPr>
            </w:pPr>
          </w:p>
        </w:tc>
        <w:tc>
          <w:tcPr>
            <w:tcW w:w="1939" w:type="dxa"/>
            <w:shd w:val="clear" w:color="auto" w:fill="FFFFFF"/>
            <w:vAlign w:val="bottom"/>
          </w:tcPr>
          <w:p w14:paraId="19BE7621" w14:textId="77777777" w:rsidR="009631CE" w:rsidRPr="00EB5806" w:rsidRDefault="009631CE" w:rsidP="00103E38">
            <w:pPr>
              <w:spacing w:after="0" w:line="240" w:lineRule="auto"/>
              <w:jc w:val="center"/>
              <w:rPr>
                <w:rFonts w:ascii="Times New Roman" w:eastAsia="Times New Roman" w:hAnsi="Times New Roman" w:cs="Times New Roman"/>
                <w:b/>
                <w:bCs/>
              </w:rPr>
            </w:pPr>
          </w:p>
        </w:tc>
        <w:tc>
          <w:tcPr>
            <w:tcW w:w="261" w:type="dxa"/>
          </w:tcPr>
          <w:p w14:paraId="3AC695BF" w14:textId="77777777" w:rsidR="009631CE" w:rsidRPr="00EB5806" w:rsidRDefault="009631CE" w:rsidP="00103E38">
            <w:pPr>
              <w:spacing w:after="0" w:line="240" w:lineRule="auto"/>
              <w:jc w:val="both"/>
              <w:rPr>
                <w:rFonts w:ascii="Times New Roman" w:eastAsia="Times New Roman" w:hAnsi="Times New Roman" w:cs="Times New Roman"/>
                <w:bCs/>
              </w:rPr>
            </w:pPr>
          </w:p>
        </w:tc>
        <w:tc>
          <w:tcPr>
            <w:tcW w:w="1760" w:type="dxa"/>
            <w:vAlign w:val="bottom"/>
          </w:tcPr>
          <w:p w14:paraId="6F6B9E58" w14:textId="77777777" w:rsidR="009631CE" w:rsidRPr="00EB5806" w:rsidRDefault="009631CE" w:rsidP="00103E38">
            <w:pPr>
              <w:spacing w:after="0" w:line="240" w:lineRule="auto"/>
              <w:rPr>
                <w:rFonts w:ascii="Times New Roman" w:eastAsia="Times New Roman" w:hAnsi="Times New Roman" w:cs="Times New Roman"/>
                <w:b/>
                <w:bCs/>
              </w:rPr>
            </w:pPr>
          </w:p>
        </w:tc>
      </w:tr>
      <w:tr w:rsidR="009631CE" w:rsidRPr="00EB5806" w14:paraId="3FFFB6C4" w14:textId="77777777" w:rsidTr="00103E38">
        <w:trPr>
          <w:cantSplit/>
          <w:trHeight w:val="255"/>
        </w:trPr>
        <w:tc>
          <w:tcPr>
            <w:tcW w:w="5235" w:type="dxa"/>
            <w:vAlign w:val="bottom"/>
          </w:tcPr>
          <w:p w14:paraId="4ADC57C6" w14:textId="77777777" w:rsidR="009631CE" w:rsidRPr="00EB5806" w:rsidRDefault="009631CE" w:rsidP="00103E38">
            <w:pPr>
              <w:spacing w:after="0" w:line="240" w:lineRule="auto"/>
              <w:jc w:val="both"/>
              <w:rPr>
                <w:rFonts w:ascii="Times New Roman" w:eastAsia="Times New Roman" w:hAnsi="Times New Roman" w:cs="Times New Roman"/>
              </w:rPr>
            </w:pPr>
          </w:p>
        </w:tc>
        <w:tc>
          <w:tcPr>
            <w:tcW w:w="1939" w:type="dxa"/>
            <w:shd w:val="clear" w:color="auto" w:fill="FFFFFF"/>
            <w:vAlign w:val="bottom"/>
          </w:tcPr>
          <w:p w14:paraId="022023D8" w14:textId="77777777" w:rsidR="009631CE" w:rsidRPr="00EB5806" w:rsidRDefault="009631CE" w:rsidP="00103E38">
            <w:pPr>
              <w:spacing w:after="0" w:line="240" w:lineRule="auto"/>
              <w:jc w:val="center"/>
              <w:rPr>
                <w:rFonts w:ascii="Times New Roman" w:eastAsia="Times New Roman" w:hAnsi="Times New Roman" w:cs="Times New Roman"/>
                <w:b/>
                <w:bCs/>
              </w:rPr>
            </w:pPr>
          </w:p>
        </w:tc>
        <w:tc>
          <w:tcPr>
            <w:tcW w:w="261" w:type="dxa"/>
          </w:tcPr>
          <w:p w14:paraId="260BD1F0" w14:textId="77777777" w:rsidR="009631CE" w:rsidRPr="00EB5806" w:rsidRDefault="009631CE" w:rsidP="00103E38">
            <w:pPr>
              <w:spacing w:after="0" w:line="240" w:lineRule="auto"/>
              <w:jc w:val="both"/>
              <w:rPr>
                <w:rFonts w:ascii="Times New Roman" w:eastAsia="Times New Roman" w:hAnsi="Times New Roman" w:cs="Times New Roman"/>
                <w:bCs/>
              </w:rPr>
            </w:pPr>
          </w:p>
        </w:tc>
        <w:tc>
          <w:tcPr>
            <w:tcW w:w="1760" w:type="dxa"/>
            <w:vAlign w:val="bottom"/>
          </w:tcPr>
          <w:p w14:paraId="2E81AE12" w14:textId="77777777" w:rsidR="009631CE" w:rsidRPr="00EB5806" w:rsidRDefault="009631CE" w:rsidP="00103E38">
            <w:pPr>
              <w:spacing w:after="0" w:line="240" w:lineRule="auto"/>
              <w:rPr>
                <w:rFonts w:ascii="Times New Roman" w:eastAsia="Times New Roman" w:hAnsi="Times New Roman" w:cs="Times New Roman"/>
                <w:b/>
                <w:bCs/>
              </w:rPr>
            </w:pPr>
          </w:p>
        </w:tc>
      </w:tr>
    </w:tbl>
    <w:p w14:paraId="23E4B5EF" w14:textId="708832E2" w:rsidR="009631CE" w:rsidRPr="00EB5806" w:rsidRDefault="009631CE" w:rsidP="009631CE">
      <w:pPr>
        <w:keepNext/>
        <w:suppressAutoHyphens/>
        <w:spacing w:after="0"/>
        <w:jc w:val="both"/>
        <w:outlineLvl w:val="1"/>
        <w:rPr>
          <w:rFonts w:ascii="Times New Roman" w:eastAsia="Calibri" w:hAnsi="Times New Roman" w:cs="Times New Roman"/>
          <w:b/>
        </w:rPr>
      </w:pPr>
      <w:r w:rsidRPr="00EB5806">
        <w:rPr>
          <w:rFonts w:ascii="Times New Roman" w:eastAsia="Calibri" w:hAnsi="Times New Roman" w:cs="Times New Roman"/>
          <w:b/>
        </w:rPr>
        <w:t>1</w:t>
      </w:r>
      <w:r w:rsidR="006228BD" w:rsidRPr="00EB5806">
        <w:rPr>
          <w:rFonts w:ascii="Times New Roman" w:eastAsia="Calibri" w:hAnsi="Times New Roman" w:cs="Times New Roman"/>
          <w:b/>
        </w:rPr>
        <w:t>5</w:t>
      </w:r>
      <w:r w:rsidRPr="00EB5806">
        <w:rPr>
          <w:rFonts w:ascii="Times New Roman" w:eastAsia="Calibri" w:hAnsi="Times New Roman" w:cs="Times New Roman"/>
          <w:b/>
        </w:rPr>
        <w:t>. BIENES INTANGIBLES</w:t>
      </w:r>
    </w:p>
    <w:p w14:paraId="18245989" w14:textId="77777777" w:rsidR="009631CE" w:rsidRPr="00EB5806" w:rsidRDefault="009631CE" w:rsidP="009631CE">
      <w:pPr>
        <w:keepNext/>
        <w:suppressAutoHyphens/>
        <w:spacing w:after="0"/>
        <w:jc w:val="both"/>
        <w:outlineLvl w:val="1"/>
        <w:rPr>
          <w:rFonts w:ascii="Times New Roman" w:eastAsia="Calibri" w:hAnsi="Times New Roman" w:cs="Times New Roman"/>
          <w:b/>
        </w:rPr>
      </w:pPr>
      <w:r w:rsidRPr="00EB5806">
        <w:rPr>
          <w:rFonts w:ascii="Times New Roman" w:eastAsia="Calibri" w:hAnsi="Times New Roman" w:cs="Times New Roman"/>
          <w:b/>
        </w:rPr>
        <w:t xml:space="preserve">                                </w:t>
      </w:r>
    </w:p>
    <w:p w14:paraId="458B89BA" w14:textId="700D59FE" w:rsidR="009631CE" w:rsidRPr="00EB5806" w:rsidRDefault="009631CE" w:rsidP="009631CE">
      <w:pPr>
        <w:spacing w:after="160" w:line="259" w:lineRule="auto"/>
        <w:rPr>
          <w:rFonts w:ascii="Times New Roman" w:eastAsia="Times New Roman" w:hAnsi="Times New Roman" w:cs="Times New Roman"/>
          <w:lang w:val="es-UY"/>
        </w:rPr>
      </w:pPr>
      <w:r w:rsidRPr="00EB5806">
        <w:rPr>
          <w:rFonts w:ascii="Times New Roman" w:eastAsia="Times New Roman" w:hAnsi="Times New Roman" w:cs="Times New Roman"/>
        </w:rPr>
        <w:t xml:space="preserve">Durante el ejercicio fiscal del </w:t>
      </w:r>
      <w:r w:rsidR="00A218C0" w:rsidRPr="00EB5806">
        <w:rPr>
          <w:rFonts w:ascii="Times New Roman" w:eastAsia="Times New Roman" w:hAnsi="Times New Roman" w:cs="Times New Roman"/>
        </w:rPr>
        <w:t>31</w:t>
      </w:r>
      <w:r w:rsidRPr="00EB5806">
        <w:rPr>
          <w:rFonts w:ascii="Times New Roman" w:eastAsia="Times New Roman" w:hAnsi="Times New Roman" w:cs="Times New Roman"/>
        </w:rPr>
        <w:t xml:space="preserve"> de </w:t>
      </w:r>
      <w:r w:rsidR="00A218C0" w:rsidRPr="00EB5806">
        <w:rPr>
          <w:rFonts w:ascii="Times New Roman" w:eastAsia="Times New Roman" w:hAnsi="Times New Roman" w:cs="Times New Roman"/>
        </w:rPr>
        <w:t>marzo</w:t>
      </w:r>
      <w:r w:rsidR="00A274F5" w:rsidRPr="00EB5806">
        <w:rPr>
          <w:rFonts w:ascii="Times New Roman" w:eastAsia="Times New Roman" w:hAnsi="Times New Roman" w:cs="Times New Roman"/>
        </w:rPr>
        <w:t xml:space="preserve"> </w:t>
      </w:r>
      <w:r w:rsidRPr="00EB5806">
        <w:rPr>
          <w:rFonts w:ascii="Times New Roman" w:eastAsia="Times New Roman" w:hAnsi="Times New Roman" w:cs="Times New Roman"/>
        </w:rPr>
        <w:t>del 202</w:t>
      </w:r>
      <w:r w:rsidR="00D75DA1" w:rsidRPr="00EB5806">
        <w:rPr>
          <w:rFonts w:ascii="Times New Roman" w:eastAsia="Times New Roman" w:hAnsi="Times New Roman" w:cs="Times New Roman"/>
        </w:rPr>
        <w:t>5</w:t>
      </w:r>
      <w:r w:rsidRPr="00EB5806">
        <w:rPr>
          <w:rFonts w:ascii="Times New Roman" w:eastAsia="Times New Roman" w:hAnsi="Times New Roman" w:cs="Times New Roman"/>
        </w:rPr>
        <w:t xml:space="preserve"> y el </w:t>
      </w:r>
      <w:r w:rsidR="00A218C0" w:rsidRPr="00EB5806">
        <w:rPr>
          <w:rFonts w:ascii="Times New Roman" w:eastAsia="Times New Roman" w:hAnsi="Times New Roman" w:cs="Times New Roman"/>
        </w:rPr>
        <w:t>marzo</w:t>
      </w:r>
      <w:r w:rsidRPr="00EB5806">
        <w:rPr>
          <w:rFonts w:ascii="Times New Roman" w:eastAsia="Times New Roman" w:hAnsi="Times New Roman" w:cs="Times New Roman"/>
        </w:rPr>
        <w:t xml:space="preserve"> del ejercicio fiscal 202</w:t>
      </w:r>
      <w:r w:rsidR="00D75DA1" w:rsidRPr="00EB5806">
        <w:rPr>
          <w:rFonts w:ascii="Times New Roman" w:eastAsia="Times New Roman" w:hAnsi="Times New Roman" w:cs="Times New Roman"/>
        </w:rPr>
        <w:t>4</w:t>
      </w:r>
      <w:r w:rsidRPr="00EB5806">
        <w:rPr>
          <w:rFonts w:ascii="Times New Roman" w:eastAsia="Times New Roman" w:hAnsi="Times New Roman" w:cs="Times New Roman"/>
        </w:rPr>
        <w:t>, los balances de los bienes intangibles consistentes en Paquetes y programas de cómputos ascendieron a RD$</w:t>
      </w:r>
      <w:r w:rsidR="002D1E30" w:rsidRPr="00EB5806">
        <w:rPr>
          <w:rFonts w:ascii="Times New Roman" w:eastAsia="Times New Roman" w:hAnsi="Times New Roman" w:cs="Times New Roman"/>
          <w:b/>
          <w:bCs/>
        </w:rPr>
        <w:t>13,358.63</w:t>
      </w:r>
      <w:r w:rsidR="00440B5C" w:rsidRPr="00EB5806">
        <w:rPr>
          <w:rFonts w:ascii="Times New Roman" w:eastAsia="Times New Roman" w:hAnsi="Times New Roman" w:cs="Times New Roman"/>
          <w:b/>
          <w:bCs/>
        </w:rPr>
        <w:t xml:space="preserve"> y</w:t>
      </w:r>
      <w:r w:rsidR="00CF009C" w:rsidRPr="00EB5806">
        <w:rPr>
          <w:rFonts w:ascii="Times New Roman" w:eastAsia="Times New Roman" w:hAnsi="Times New Roman" w:cs="Times New Roman"/>
          <w:b/>
          <w:bCs/>
        </w:rPr>
        <w:t xml:space="preserve"> </w:t>
      </w:r>
      <w:r w:rsidR="00E113DE" w:rsidRPr="00EB5806">
        <w:rPr>
          <w:rFonts w:ascii="Times New Roman" w:eastAsia="Times New Roman" w:hAnsi="Times New Roman" w:cs="Times New Roman"/>
          <w:b/>
          <w:bCs/>
        </w:rPr>
        <w:t>18,621.16</w:t>
      </w:r>
      <w:r w:rsidR="00BA3B5F" w:rsidRPr="00EB5806">
        <w:rPr>
          <w:rFonts w:ascii="Times New Roman" w:eastAsia="Times New Roman" w:hAnsi="Times New Roman" w:cs="Times New Roman"/>
          <w:b/>
          <w:bCs/>
        </w:rPr>
        <w:t xml:space="preserve"> </w:t>
      </w:r>
      <w:r w:rsidRPr="00EB5806">
        <w:rPr>
          <w:rFonts w:ascii="Times New Roman" w:eastAsia="Times New Roman" w:hAnsi="Times New Roman" w:cs="Times New Roman"/>
        </w:rPr>
        <w:t>según</w:t>
      </w:r>
      <w:r w:rsidRPr="00EB5806">
        <w:rPr>
          <w:rFonts w:ascii="Times New Roman" w:eastAsia="Times New Roman" w:hAnsi="Times New Roman" w:cs="Times New Roman"/>
          <w:lang w:val="es-UY"/>
        </w:rPr>
        <w:t xml:space="preserve"> el siguiente detalle:</w:t>
      </w:r>
    </w:p>
    <w:p w14:paraId="152F7DD0" w14:textId="77777777" w:rsidR="009631CE" w:rsidRPr="00EB5806" w:rsidRDefault="009631CE" w:rsidP="009631CE">
      <w:pPr>
        <w:spacing w:after="160" w:line="259" w:lineRule="auto"/>
        <w:rPr>
          <w:rFonts w:ascii="Times New Roman" w:eastAsia="Calibri" w:hAnsi="Times New Roman" w:cs="Times New Roman"/>
          <w:b/>
          <w:lang w:val="es-UY"/>
        </w:rPr>
      </w:pPr>
    </w:p>
    <w:p w14:paraId="59FA54DA" w14:textId="5665CED9" w:rsidR="009631CE" w:rsidRPr="00EB5806" w:rsidRDefault="009631CE" w:rsidP="009631CE">
      <w:pPr>
        <w:spacing w:after="160" w:line="259" w:lineRule="auto"/>
        <w:rPr>
          <w:rFonts w:ascii="Times New Roman" w:eastAsia="Calibri" w:hAnsi="Times New Roman" w:cs="Times New Roman"/>
          <w:b/>
          <w:lang w:val="es-UY"/>
        </w:rPr>
      </w:pPr>
      <w:r w:rsidRPr="00EB5806">
        <w:rPr>
          <w:rFonts w:ascii="Times New Roman" w:eastAsia="Calibri" w:hAnsi="Times New Roman" w:cs="Times New Roman"/>
          <w:b/>
          <w:lang w:val="es-UY"/>
        </w:rPr>
        <w:t xml:space="preserve">       </w:t>
      </w:r>
      <w:bookmarkStart w:id="1" w:name="_Hlk78291427"/>
      <w:r w:rsidRPr="00EB5806">
        <w:rPr>
          <w:rFonts w:ascii="Times New Roman" w:eastAsia="Calibri" w:hAnsi="Times New Roman" w:cs="Times New Roman"/>
          <w:b/>
          <w:lang w:val="es-UY"/>
        </w:rPr>
        <w:t xml:space="preserve">                                                     Año 202</w:t>
      </w:r>
      <w:r w:rsidR="00815DC7" w:rsidRPr="00EB5806">
        <w:rPr>
          <w:rFonts w:ascii="Times New Roman" w:eastAsia="Calibri" w:hAnsi="Times New Roman" w:cs="Times New Roman"/>
          <w:b/>
          <w:lang w:val="es-UY"/>
        </w:rPr>
        <w:t>5</w:t>
      </w:r>
    </w:p>
    <w:tbl>
      <w:tblPr>
        <w:tblW w:w="12263" w:type="dxa"/>
        <w:tblInd w:w="93" w:type="dxa"/>
        <w:tblLook w:val="0000" w:firstRow="0" w:lastRow="0" w:firstColumn="0" w:lastColumn="0" w:noHBand="0" w:noVBand="0"/>
      </w:tblPr>
      <w:tblGrid>
        <w:gridCol w:w="9176"/>
        <w:gridCol w:w="1419"/>
        <w:gridCol w:w="222"/>
        <w:gridCol w:w="1446"/>
      </w:tblGrid>
      <w:tr w:rsidR="009631CE" w:rsidRPr="00EB5806" w14:paraId="471A50DB" w14:textId="77777777" w:rsidTr="00307E74">
        <w:trPr>
          <w:trHeight w:val="255"/>
        </w:trPr>
        <w:tc>
          <w:tcPr>
            <w:tcW w:w="9176" w:type="dxa"/>
            <w:vAlign w:val="bottom"/>
          </w:tcPr>
          <w:p w14:paraId="73960330" w14:textId="77777777" w:rsidR="009631CE" w:rsidRPr="00EB5806" w:rsidRDefault="009631CE" w:rsidP="00307E74">
            <w:pPr>
              <w:spacing w:after="0" w:line="240" w:lineRule="auto"/>
              <w:jc w:val="both"/>
              <w:rPr>
                <w:rFonts w:ascii="Times New Roman" w:eastAsia="Times New Roman" w:hAnsi="Times New Roman" w:cs="Times New Roman"/>
              </w:rPr>
            </w:pPr>
          </w:p>
          <w:tbl>
            <w:tblPr>
              <w:tblW w:w="7597" w:type="dxa"/>
              <w:tblInd w:w="265" w:type="dxa"/>
              <w:tblLook w:val="04A0" w:firstRow="1" w:lastRow="0" w:firstColumn="1" w:lastColumn="0" w:noHBand="0" w:noVBand="1"/>
            </w:tblPr>
            <w:tblGrid>
              <w:gridCol w:w="1652"/>
              <w:gridCol w:w="1176"/>
              <w:gridCol w:w="1616"/>
              <w:gridCol w:w="1616"/>
              <w:gridCol w:w="2625"/>
            </w:tblGrid>
            <w:tr w:rsidR="009631CE" w:rsidRPr="00EB5806" w14:paraId="3A2BAE14" w14:textId="77777777" w:rsidTr="00307E74">
              <w:trPr>
                <w:trHeight w:val="960"/>
              </w:trPr>
              <w:tc>
                <w:tcPr>
                  <w:tcW w:w="1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053A07" w14:textId="77777777" w:rsidR="009631CE" w:rsidRPr="00EB5806" w:rsidRDefault="009631CE" w:rsidP="00307E74">
                  <w:pPr>
                    <w:spacing w:after="0" w:line="240" w:lineRule="auto"/>
                    <w:rPr>
                      <w:rFonts w:ascii="Calibri" w:eastAsia="Times New Roman" w:hAnsi="Calibri" w:cs="Calibri"/>
                      <w:color w:val="000000"/>
                      <w:lang w:val="es-ES"/>
                    </w:rPr>
                  </w:pPr>
                  <w:r w:rsidRPr="00EB5806">
                    <w:rPr>
                      <w:rFonts w:ascii="Calibri" w:eastAsia="Times New Roman" w:hAnsi="Calibri" w:cs="Calibri"/>
                      <w:color w:val="000000"/>
                      <w:lang w:val="es-ES"/>
                    </w:rPr>
                    <w:t> </w:t>
                  </w:r>
                </w:p>
              </w:tc>
              <w:tc>
                <w:tcPr>
                  <w:tcW w:w="898" w:type="dxa"/>
                  <w:tcBorders>
                    <w:top w:val="single" w:sz="4" w:space="0" w:color="auto"/>
                    <w:left w:val="nil"/>
                    <w:bottom w:val="single" w:sz="4" w:space="0" w:color="auto"/>
                    <w:right w:val="single" w:sz="4" w:space="0" w:color="auto"/>
                  </w:tcBorders>
                  <w:shd w:val="clear" w:color="000000" w:fill="FFFFFF"/>
                  <w:vAlign w:val="center"/>
                  <w:hideMark/>
                </w:tcPr>
                <w:p w14:paraId="2C900678" w14:textId="77777777" w:rsidR="009631CE" w:rsidRPr="00EB5806" w:rsidRDefault="009631CE" w:rsidP="00307E74">
                  <w:pPr>
                    <w:spacing w:after="0" w:line="240" w:lineRule="auto"/>
                    <w:jc w:val="both"/>
                    <w:rPr>
                      <w:rFonts w:ascii="Times New Roman" w:eastAsia="Times New Roman" w:hAnsi="Times New Roman" w:cs="Times New Roman"/>
                      <w:b/>
                      <w:bCs/>
                      <w:color w:val="000000"/>
                      <w:sz w:val="24"/>
                      <w:szCs w:val="24"/>
                      <w:lang w:val="en-US"/>
                    </w:rPr>
                  </w:pPr>
                  <w:r w:rsidRPr="00EB5806">
                    <w:rPr>
                      <w:rFonts w:ascii="Times New Roman" w:eastAsia="Times New Roman" w:hAnsi="Times New Roman" w:cs="Times New Roman"/>
                      <w:b/>
                      <w:bCs/>
                      <w:color w:val="000000"/>
                      <w:sz w:val="24"/>
                      <w:szCs w:val="24"/>
                      <w:lang w:val="en-US"/>
                    </w:rPr>
                    <w:t>Valor Bruto</w:t>
                  </w:r>
                </w:p>
              </w:tc>
              <w:tc>
                <w:tcPr>
                  <w:tcW w:w="1211" w:type="dxa"/>
                  <w:tcBorders>
                    <w:top w:val="single" w:sz="4" w:space="0" w:color="auto"/>
                    <w:left w:val="nil"/>
                    <w:bottom w:val="single" w:sz="4" w:space="0" w:color="auto"/>
                    <w:right w:val="single" w:sz="4" w:space="0" w:color="auto"/>
                  </w:tcBorders>
                  <w:shd w:val="clear" w:color="000000" w:fill="FFFFFF"/>
                  <w:vAlign w:val="center"/>
                  <w:hideMark/>
                </w:tcPr>
                <w:p w14:paraId="2C5500F6" w14:textId="05BE1675" w:rsidR="009631CE" w:rsidRPr="00EB5806" w:rsidRDefault="009631CE" w:rsidP="00307E74">
                  <w:pPr>
                    <w:spacing w:after="0" w:line="240" w:lineRule="auto"/>
                    <w:jc w:val="both"/>
                    <w:rPr>
                      <w:rFonts w:ascii="Times New Roman" w:eastAsia="Times New Roman" w:hAnsi="Times New Roman" w:cs="Times New Roman"/>
                      <w:b/>
                      <w:bCs/>
                      <w:color w:val="000000"/>
                      <w:sz w:val="24"/>
                      <w:szCs w:val="24"/>
                      <w:lang w:val="en-US"/>
                    </w:rPr>
                  </w:pPr>
                  <w:proofErr w:type="spellStart"/>
                  <w:r w:rsidRPr="00EB5806">
                    <w:rPr>
                      <w:rFonts w:ascii="Times New Roman" w:eastAsia="Times New Roman" w:hAnsi="Times New Roman" w:cs="Times New Roman"/>
                      <w:b/>
                      <w:bCs/>
                      <w:color w:val="000000"/>
                      <w:sz w:val="24"/>
                      <w:szCs w:val="24"/>
                      <w:lang w:val="en-US"/>
                    </w:rPr>
                    <w:t>Amortización</w:t>
                  </w:r>
                  <w:proofErr w:type="spellEnd"/>
                  <w:r w:rsidRPr="00EB5806">
                    <w:rPr>
                      <w:rFonts w:ascii="Times New Roman" w:eastAsia="Times New Roman" w:hAnsi="Times New Roman" w:cs="Times New Roman"/>
                      <w:b/>
                      <w:bCs/>
                      <w:color w:val="000000"/>
                      <w:sz w:val="24"/>
                      <w:szCs w:val="24"/>
                      <w:lang w:val="en-US"/>
                    </w:rPr>
                    <w:t xml:space="preserve"> </w:t>
                  </w:r>
                  <w:proofErr w:type="spellStart"/>
                  <w:r w:rsidRPr="00EB5806">
                    <w:rPr>
                      <w:rFonts w:ascii="Times New Roman" w:eastAsia="Times New Roman" w:hAnsi="Times New Roman" w:cs="Times New Roman"/>
                      <w:b/>
                      <w:bCs/>
                      <w:color w:val="000000"/>
                      <w:sz w:val="24"/>
                      <w:szCs w:val="24"/>
                      <w:lang w:val="en-US"/>
                    </w:rPr>
                    <w:t>acumulada</w:t>
                  </w:r>
                  <w:proofErr w:type="spellEnd"/>
                  <w:r w:rsidRPr="00EB5806">
                    <w:rPr>
                      <w:rFonts w:ascii="Times New Roman" w:eastAsia="Times New Roman" w:hAnsi="Times New Roman" w:cs="Times New Roman"/>
                      <w:b/>
                      <w:bCs/>
                      <w:color w:val="000000"/>
                      <w:sz w:val="24"/>
                      <w:szCs w:val="24"/>
                      <w:lang w:val="en-US"/>
                    </w:rPr>
                    <w:t xml:space="preserve"> al 31.12.202</w:t>
                  </w:r>
                  <w:r w:rsidR="00F349DA" w:rsidRPr="00EB5806">
                    <w:rPr>
                      <w:rFonts w:ascii="Times New Roman" w:eastAsia="Times New Roman" w:hAnsi="Times New Roman" w:cs="Times New Roman"/>
                      <w:b/>
                      <w:bCs/>
                      <w:color w:val="000000"/>
                      <w:sz w:val="24"/>
                      <w:szCs w:val="24"/>
                      <w:lang w:val="en-US"/>
                    </w:rPr>
                    <w:t>4</w:t>
                  </w:r>
                </w:p>
              </w:tc>
              <w:tc>
                <w:tcPr>
                  <w:tcW w:w="1211" w:type="dxa"/>
                  <w:tcBorders>
                    <w:top w:val="single" w:sz="4" w:space="0" w:color="auto"/>
                    <w:left w:val="nil"/>
                    <w:bottom w:val="single" w:sz="4" w:space="0" w:color="auto"/>
                    <w:right w:val="single" w:sz="4" w:space="0" w:color="auto"/>
                  </w:tcBorders>
                  <w:shd w:val="clear" w:color="000000" w:fill="FFFFFF"/>
                  <w:vAlign w:val="center"/>
                  <w:hideMark/>
                </w:tcPr>
                <w:p w14:paraId="5412AF43" w14:textId="31AFC36A" w:rsidR="009631CE" w:rsidRPr="00EB5806" w:rsidRDefault="009631CE" w:rsidP="00307E74">
                  <w:pPr>
                    <w:spacing w:after="0" w:line="240" w:lineRule="auto"/>
                    <w:jc w:val="both"/>
                    <w:rPr>
                      <w:rFonts w:ascii="Times New Roman" w:eastAsia="Times New Roman" w:hAnsi="Times New Roman" w:cs="Times New Roman"/>
                      <w:b/>
                      <w:bCs/>
                      <w:color w:val="000000"/>
                      <w:sz w:val="24"/>
                      <w:szCs w:val="24"/>
                      <w:lang w:val="es-ES"/>
                    </w:rPr>
                  </w:pPr>
                  <w:r w:rsidRPr="00EB5806">
                    <w:rPr>
                      <w:rFonts w:ascii="Times New Roman" w:eastAsia="Times New Roman" w:hAnsi="Times New Roman" w:cs="Times New Roman"/>
                      <w:b/>
                      <w:bCs/>
                      <w:color w:val="000000"/>
                      <w:sz w:val="24"/>
                      <w:szCs w:val="24"/>
                      <w:lang w:val="es-ES"/>
                    </w:rPr>
                    <w:t>Amortización</w:t>
                  </w:r>
                  <w:r w:rsidR="0098030D" w:rsidRPr="00EB5806">
                    <w:rPr>
                      <w:rFonts w:ascii="Times New Roman" w:eastAsia="Times New Roman" w:hAnsi="Times New Roman" w:cs="Times New Roman"/>
                      <w:b/>
                      <w:bCs/>
                      <w:color w:val="000000"/>
                      <w:sz w:val="24"/>
                      <w:szCs w:val="24"/>
                      <w:lang w:val="es-ES"/>
                    </w:rPr>
                    <w:t xml:space="preserve"> acumulada</w:t>
                  </w:r>
                  <w:r w:rsidRPr="00EB5806">
                    <w:rPr>
                      <w:rFonts w:ascii="Times New Roman" w:eastAsia="Times New Roman" w:hAnsi="Times New Roman" w:cs="Times New Roman"/>
                      <w:b/>
                      <w:bCs/>
                      <w:color w:val="000000"/>
                      <w:sz w:val="24"/>
                      <w:szCs w:val="24"/>
                      <w:lang w:val="es-ES"/>
                    </w:rPr>
                    <w:t xml:space="preserve"> del periodo 202</w:t>
                  </w:r>
                  <w:r w:rsidR="00F349DA" w:rsidRPr="00EB5806">
                    <w:rPr>
                      <w:rFonts w:ascii="Times New Roman" w:eastAsia="Times New Roman" w:hAnsi="Times New Roman" w:cs="Times New Roman"/>
                      <w:b/>
                      <w:bCs/>
                      <w:color w:val="000000"/>
                      <w:sz w:val="24"/>
                      <w:szCs w:val="24"/>
                      <w:lang w:val="es-ES"/>
                    </w:rPr>
                    <w:t>5</w:t>
                  </w:r>
                </w:p>
              </w:tc>
              <w:tc>
                <w:tcPr>
                  <w:tcW w:w="2625" w:type="dxa"/>
                  <w:tcBorders>
                    <w:top w:val="single" w:sz="4" w:space="0" w:color="auto"/>
                    <w:left w:val="nil"/>
                    <w:bottom w:val="single" w:sz="4" w:space="0" w:color="auto"/>
                    <w:right w:val="single" w:sz="4" w:space="0" w:color="auto"/>
                  </w:tcBorders>
                  <w:shd w:val="clear" w:color="000000" w:fill="FFFFFF"/>
                  <w:vAlign w:val="center"/>
                  <w:hideMark/>
                </w:tcPr>
                <w:p w14:paraId="6BDA8BA2" w14:textId="7C9D249C" w:rsidR="009631CE" w:rsidRPr="00EB5806" w:rsidRDefault="009631CE" w:rsidP="00307E74">
                  <w:pPr>
                    <w:spacing w:after="0" w:line="240" w:lineRule="auto"/>
                    <w:jc w:val="both"/>
                    <w:rPr>
                      <w:rFonts w:ascii="Times New Roman" w:eastAsia="Times New Roman" w:hAnsi="Times New Roman" w:cs="Times New Roman"/>
                      <w:b/>
                      <w:bCs/>
                      <w:color w:val="000000"/>
                      <w:sz w:val="24"/>
                      <w:szCs w:val="24"/>
                      <w:lang w:val="en-US"/>
                    </w:rPr>
                  </w:pPr>
                  <w:r w:rsidRPr="00EB5806">
                    <w:rPr>
                      <w:rFonts w:ascii="Times New Roman" w:eastAsia="Times New Roman" w:hAnsi="Times New Roman" w:cs="Times New Roman"/>
                      <w:b/>
                      <w:bCs/>
                      <w:color w:val="000000"/>
                      <w:sz w:val="24"/>
                      <w:szCs w:val="24"/>
                      <w:lang w:val="en-US"/>
                    </w:rPr>
                    <w:t xml:space="preserve">Valor Neto al </w:t>
                  </w:r>
                  <w:r w:rsidR="00276F38" w:rsidRPr="00EB5806">
                    <w:rPr>
                      <w:rFonts w:ascii="Times New Roman" w:eastAsia="Times New Roman" w:hAnsi="Times New Roman" w:cs="Times New Roman"/>
                      <w:b/>
                      <w:bCs/>
                      <w:color w:val="000000"/>
                      <w:sz w:val="24"/>
                      <w:szCs w:val="24"/>
                      <w:lang w:val="en-US"/>
                    </w:rPr>
                    <w:t>31.03</w:t>
                  </w:r>
                  <w:r w:rsidR="00D75DA1" w:rsidRPr="00EB5806">
                    <w:rPr>
                      <w:rFonts w:ascii="Times New Roman" w:eastAsia="Times New Roman" w:hAnsi="Times New Roman" w:cs="Times New Roman"/>
                      <w:b/>
                      <w:bCs/>
                      <w:color w:val="000000"/>
                      <w:sz w:val="24"/>
                      <w:szCs w:val="24"/>
                      <w:lang w:val="en-US"/>
                    </w:rPr>
                    <w:t>.2025</w:t>
                  </w:r>
                </w:p>
              </w:tc>
            </w:tr>
            <w:tr w:rsidR="009631CE" w:rsidRPr="00EB5806" w14:paraId="66C0D117" w14:textId="77777777" w:rsidTr="00307E74">
              <w:trPr>
                <w:trHeight w:val="675"/>
              </w:trPr>
              <w:tc>
                <w:tcPr>
                  <w:tcW w:w="1652" w:type="dxa"/>
                  <w:tcBorders>
                    <w:top w:val="nil"/>
                    <w:left w:val="single" w:sz="4" w:space="0" w:color="auto"/>
                    <w:bottom w:val="single" w:sz="4" w:space="0" w:color="auto"/>
                    <w:right w:val="single" w:sz="4" w:space="0" w:color="auto"/>
                  </w:tcBorders>
                  <w:shd w:val="clear" w:color="000000" w:fill="FFFFFF"/>
                  <w:vAlign w:val="center"/>
                  <w:hideMark/>
                </w:tcPr>
                <w:p w14:paraId="38C20238" w14:textId="77777777" w:rsidR="009631CE" w:rsidRPr="00EB5806" w:rsidRDefault="009631CE" w:rsidP="00307E74">
                  <w:pPr>
                    <w:spacing w:after="0" w:line="240" w:lineRule="auto"/>
                    <w:jc w:val="both"/>
                    <w:rPr>
                      <w:rFonts w:ascii="Times New Roman" w:eastAsia="Times New Roman" w:hAnsi="Times New Roman" w:cs="Times New Roman"/>
                      <w:b/>
                      <w:bCs/>
                      <w:color w:val="000000"/>
                      <w:sz w:val="24"/>
                      <w:szCs w:val="24"/>
                      <w:lang w:val="es-ES"/>
                    </w:rPr>
                  </w:pPr>
                  <w:r w:rsidRPr="00EB5806">
                    <w:rPr>
                      <w:rFonts w:ascii="Times New Roman" w:eastAsia="Times New Roman" w:hAnsi="Times New Roman" w:cs="Times New Roman"/>
                      <w:b/>
                      <w:bCs/>
                      <w:color w:val="000000"/>
                      <w:sz w:val="24"/>
                      <w:szCs w:val="24"/>
                      <w:lang w:val="es-ES"/>
                    </w:rPr>
                    <w:t>Paquetes y Programas de cómputos</w:t>
                  </w:r>
                </w:p>
              </w:tc>
              <w:tc>
                <w:tcPr>
                  <w:tcW w:w="898" w:type="dxa"/>
                  <w:tcBorders>
                    <w:top w:val="nil"/>
                    <w:left w:val="nil"/>
                    <w:bottom w:val="single" w:sz="4" w:space="0" w:color="auto"/>
                    <w:right w:val="single" w:sz="4" w:space="0" w:color="auto"/>
                  </w:tcBorders>
                  <w:shd w:val="clear" w:color="000000" w:fill="FFFFFF"/>
                  <w:noWrap/>
                  <w:vAlign w:val="center"/>
                  <w:hideMark/>
                </w:tcPr>
                <w:p w14:paraId="05DBE6BA" w14:textId="77777777" w:rsidR="009631CE" w:rsidRPr="00EB5806" w:rsidRDefault="009631CE" w:rsidP="00307E74">
                  <w:pPr>
                    <w:spacing w:after="0" w:line="240" w:lineRule="auto"/>
                    <w:rPr>
                      <w:rFonts w:ascii="Times New Roman" w:eastAsia="Times New Roman" w:hAnsi="Times New Roman" w:cs="Times New Roman"/>
                      <w:color w:val="000000"/>
                      <w:sz w:val="24"/>
                      <w:szCs w:val="24"/>
                      <w:lang w:val="en-US"/>
                    </w:rPr>
                  </w:pPr>
                  <w:r w:rsidRPr="00EB5806">
                    <w:rPr>
                      <w:rFonts w:ascii="Times New Roman" w:eastAsia="Times New Roman" w:hAnsi="Times New Roman" w:cs="Times New Roman"/>
                      <w:color w:val="000000"/>
                      <w:sz w:val="24"/>
                      <w:szCs w:val="24"/>
                      <w:lang w:val="es-ES"/>
                    </w:rPr>
                    <w:t xml:space="preserve">         </w:t>
                  </w:r>
                  <w:r w:rsidRPr="00EB5806">
                    <w:rPr>
                      <w:rFonts w:ascii="Times New Roman" w:eastAsia="Times New Roman" w:hAnsi="Times New Roman" w:cs="Times New Roman"/>
                      <w:color w:val="000000"/>
                      <w:sz w:val="24"/>
                      <w:szCs w:val="24"/>
                      <w:lang w:val="en-US"/>
                    </w:rPr>
                    <w:t xml:space="preserve">48,577.00 </w:t>
                  </w:r>
                </w:p>
              </w:tc>
              <w:tc>
                <w:tcPr>
                  <w:tcW w:w="1211" w:type="dxa"/>
                  <w:tcBorders>
                    <w:top w:val="nil"/>
                    <w:left w:val="nil"/>
                    <w:bottom w:val="single" w:sz="4" w:space="0" w:color="auto"/>
                    <w:right w:val="single" w:sz="4" w:space="0" w:color="auto"/>
                  </w:tcBorders>
                  <w:shd w:val="clear" w:color="000000" w:fill="FFFFFF"/>
                  <w:noWrap/>
                  <w:vAlign w:val="center"/>
                  <w:hideMark/>
                </w:tcPr>
                <w:p w14:paraId="602F32E1" w14:textId="1105171A" w:rsidR="009631CE" w:rsidRPr="00EB5806" w:rsidRDefault="00D75DA1" w:rsidP="00307E74">
                  <w:pPr>
                    <w:spacing w:after="0" w:line="240" w:lineRule="auto"/>
                    <w:rPr>
                      <w:rFonts w:ascii="Times New Roman" w:eastAsia="Times New Roman" w:hAnsi="Times New Roman" w:cs="Times New Roman"/>
                      <w:color w:val="000000"/>
                      <w:sz w:val="24"/>
                      <w:szCs w:val="24"/>
                      <w:lang w:val="en-US"/>
                    </w:rPr>
                  </w:pPr>
                  <w:r w:rsidRPr="00EB5806">
                    <w:rPr>
                      <w:rFonts w:ascii="Times New Roman" w:eastAsia="Times New Roman" w:hAnsi="Times New Roman" w:cs="Times New Roman"/>
                      <w:color w:val="000000"/>
                      <w:sz w:val="24"/>
                      <w:szCs w:val="24"/>
                      <w:lang w:val="en-US"/>
                    </w:rPr>
                    <w:t>34,003.94</w:t>
                  </w:r>
                  <w:r w:rsidR="009631CE" w:rsidRPr="00EB5806">
                    <w:rPr>
                      <w:rFonts w:ascii="Times New Roman" w:eastAsia="Times New Roman" w:hAnsi="Times New Roman" w:cs="Times New Roman"/>
                      <w:color w:val="000000"/>
                      <w:sz w:val="24"/>
                      <w:szCs w:val="24"/>
                      <w:lang w:val="en-US"/>
                    </w:rPr>
                    <w:t xml:space="preserve"> </w:t>
                  </w:r>
                </w:p>
              </w:tc>
              <w:tc>
                <w:tcPr>
                  <w:tcW w:w="1211" w:type="dxa"/>
                  <w:tcBorders>
                    <w:top w:val="nil"/>
                    <w:left w:val="nil"/>
                    <w:bottom w:val="single" w:sz="4" w:space="0" w:color="auto"/>
                    <w:right w:val="single" w:sz="4" w:space="0" w:color="auto"/>
                  </w:tcBorders>
                  <w:shd w:val="clear" w:color="000000" w:fill="FFFFFF"/>
                  <w:noWrap/>
                  <w:vAlign w:val="center"/>
                  <w:hideMark/>
                </w:tcPr>
                <w:p w14:paraId="0DBFBC41" w14:textId="51FE8FF6" w:rsidR="009631CE" w:rsidRPr="00EB5806" w:rsidRDefault="002D1E30" w:rsidP="00307E74">
                  <w:pPr>
                    <w:spacing w:after="0" w:line="240" w:lineRule="auto"/>
                    <w:rPr>
                      <w:rFonts w:ascii="Times New Roman" w:eastAsia="Times New Roman" w:hAnsi="Times New Roman" w:cs="Times New Roman"/>
                      <w:color w:val="000000"/>
                      <w:sz w:val="24"/>
                      <w:szCs w:val="24"/>
                      <w:lang w:val="en-US"/>
                    </w:rPr>
                  </w:pPr>
                  <w:r w:rsidRPr="00EB5806">
                    <w:rPr>
                      <w:rFonts w:ascii="Times New Roman" w:eastAsia="Times New Roman" w:hAnsi="Times New Roman" w:cs="Times New Roman"/>
                      <w:color w:val="000000"/>
                      <w:sz w:val="24"/>
                      <w:szCs w:val="24"/>
                      <w:lang w:val="en-US"/>
                    </w:rPr>
                    <w:t>1,214.43</w:t>
                  </w:r>
                </w:p>
              </w:tc>
              <w:tc>
                <w:tcPr>
                  <w:tcW w:w="2625" w:type="dxa"/>
                  <w:tcBorders>
                    <w:top w:val="nil"/>
                    <w:left w:val="nil"/>
                    <w:bottom w:val="single" w:sz="4" w:space="0" w:color="auto"/>
                    <w:right w:val="single" w:sz="4" w:space="0" w:color="auto"/>
                  </w:tcBorders>
                  <w:shd w:val="clear" w:color="000000" w:fill="FFFFFF"/>
                  <w:noWrap/>
                  <w:vAlign w:val="center"/>
                  <w:hideMark/>
                </w:tcPr>
                <w:p w14:paraId="0FA5CD47" w14:textId="1F00F58A" w:rsidR="009631CE" w:rsidRPr="00EB5806" w:rsidRDefault="002D1E30" w:rsidP="00307E74">
                  <w:pPr>
                    <w:spacing w:after="0" w:line="240" w:lineRule="auto"/>
                    <w:rPr>
                      <w:rFonts w:ascii="Times New Roman" w:eastAsia="Times New Roman" w:hAnsi="Times New Roman" w:cs="Times New Roman"/>
                      <w:b/>
                      <w:bCs/>
                      <w:color w:val="000000"/>
                      <w:sz w:val="24"/>
                      <w:szCs w:val="24"/>
                      <w:lang w:val="en-US"/>
                    </w:rPr>
                  </w:pPr>
                  <w:r w:rsidRPr="00EB5806">
                    <w:rPr>
                      <w:rFonts w:ascii="Times New Roman" w:eastAsia="Times New Roman" w:hAnsi="Times New Roman" w:cs="Times New Roman"/>
                      <w:b/>
                      <w:bCs/>
                      <w:color w:val="000000"/>
                      <w:sz w:val="24"/>
                      <w:szCs w:val="24"/>
                      <w:lang w:val="en-US"/>
                    </w:rPr>
                    <w:t>13,358.63</w:t>
                  </w:r>
                </w:p>
              </w:tc>
            </w:tr>
          </w:tbl>
          <w:p w14:paraId="0E225752" w14:textId="77777777" w:rsidR="009631CE" w:rsidRPr="00EB5806" w:rsidRDefault="009631CE" w:rsidP="00307E74">
            <w:pPr>
              <w:spacing w:after="0" w:line="240" w:lineRule="auto"/>
              <w:jc w:val="both"/>
              <w:rPr>
                <w:rFonts w:ascii="Times New Roman" w:eastAsia="Times New Roman" w:hAnsi="Times New Roman" w:cs="Times New Roman"/>
              </w:rPr>
            </w:pPr>
          </w:p>
        </w:tc>
        <w:tc>
          <w:tcPr>
            <w:tcW w:w="1419" w:type="dxa"/>
            <w:noWrap/>
            <w:vAlign w:val="bottom"/>
          </w:tcPr>
          <w:p w14:paraId="567C90D9" w14:textId="77777777" w:rsidR="009631CE" w:rsidRPr="00EB5806" w:rsidRDefault="009631CE" w:rsidP="00307E74">
            <w:pPr>
              <w:spacing w:after="0" w:line="240" w:lineRule="auto"/>
              <w:ind w:right="42"/>
              <w:jc w:val="right"/>
              <w:rPr>
                <w:rFonts w:ascii="Times New Roman" w:eastAsia="Times New Roman" w:hAnsi="Times New Roman" w:cs="Times New Roman"/>
              </w:rPr>
            </w:pPr>
          </w:p>
        </w:tc>
        <w:tc>
          <w:tcPr>
            <w:tcW w:w="222" w:type="dxa"/>
          </w:tcPr>
          <w:p w14:paraId="03CDA72F" w14:textId="77777777" w:rsidR="009631CE" w:rsidRPr="00EB5806" w:rsidRDefault="009631CE" w:rsidP="00307E74">
            <w:pPr>
              <w:spacing w:after="0" w:line="240" w:lineRule="auto"/>
              <w:jc w:val="both"/>
              <w:rPr>
                <w:rFonts w:ascii="Times New Roman" w:eastAsia="Times New Roman" w:hAnsi="Times New Roman" w:cs="Times New Roman"/>
              </w:rPr>
            </w:pPr>
          </w:p>
        </w:tc>
        <w:tc>
          <w:tcPr>
            <w:tcW w:w="1446" w:type="dxa"/>
            <w:noWrap/>
            <w:vAlign w:val="bottom"/>
          </w:tcPr>
          <w:p w14:paraId="03935B18" w14:textId="77777777" w:rsidR="009631CE" w:rsidRPr="00EB5806" w:rsidRDefault="009631CE" w:rsidP="00307E74">
            <w:pPr>
              <w:spacing w:after="0" w:line="240" w:lineRule="auto"/>
              <w:rPr>
                <w:rFonts w:ascii="Times New Roman" w:eastAsia="Times New Roman" w:hAnsi="Times New Roman" w:cs="Times New Roman"/>
                <w:color w:val="000000"/>
              </w:rPr>
            </w:pPr>
          </w:p>
        </w:tc>
      </w:tr>
      <w:bookmarkEnd w:id="1"/>
    </w:tbl>
    <w:p w14:paraId="579CB0AF" w14:textId="77777777" w:rsidR="009631CE" w:rsidRPr="00EB5806" w:rsidRDefault="009631CE" w:rsidP="009631CE">
      <w:pPr>
        <w:spacing w:after="160" w:line="259" w:lineRule="auto"/>
        <w:rPr>
          <w:rFonts w:ascii="Times New Roman" w:eastAsia="Calibri" w:hAnsi="Times New Roman" w:cs="Times New Roman"/>
          <w:b/>
          <w:lang w:val="es-UY"/>
        </w:rPr>
      </w:pPr>
    </w:p>
    <w:p w14:paraId="3132FC39" w14:textId="77777777" w:rsidR="009631CE" w:rsidRPr="00EB5806" w:rsidRDefault="009631CE" w:rsidP="009631CE">
      <w:pPr>
        <w:spacing w:after="160" w:line="259" w:lineRule="auto"/>
        <w:rPr>
          <w:rFonts w:ascii="Times New Roman" w:eastAsia="Calibri" w:hAnsi="Times New Roman" w:cs="Times New Roman"/>
          <w:b/>
          <w:lang w:val="es-UY"/>
        </w:rPr>
      </w:pPr>
      <w:r w:rsidRPr="00EB5806">
        <w:rPr>
          <w:rFonts w:ascii="Times New Roman" w:eastAsia="Calibri" w:hAnsi="Times New Roman" w:cs="Times New Roman"/>
          <w:b/>
          <w:lang w:val="es-UY"/>
        </w:rPr>
        <w:t xml:space="preserve">                                                          </w:t>
      </w:r>
    </w:p>
    <w:p w14:paraId="32970935" w14:textId="6B912E80" w:rsidR="009631CE" w:rsidRPr="00EB5806" w:rsidRDefault="009631CE" w:rsidP="009631CE">
      <w:pPr>
        <w:spacing w:after="160" w:line="259" w:lineRule="auto"/>
        <w:rPr>
          <w:rFonts w:ascii="Times New Roman" w:eastAsia="Calibri" w:hAnsi="Times New Roman" w:cs="Times New Roman"/>
          <w:b/>
          <w:lang w:val="es-UY"/>
        </w:rPr>
      </w:pPr>
      <w:r w:rsidRPr="00EB5806">
        <w:rPr>
          <w:rFonts w:ascii="Times New Roman" w:eastAsia="Calibri" w:hAnsi="Times New Roman" w:cs="Times New Roman"/>
          <w:b/>
          <w:lang w:val="es-UY"/>
        </w:rPr>
        <w:t xml:space="preserve">                                                                         Año 202</w:t>
      </w:r>
      <w:r w:rsidR="00815DC7" w:rsidRPr="00EB5806">
        <w:rPr>
          <w:rFonts w:ascii="Times New Roman" w:eastAsia="Calibri" w:hAnsi="Times New Roman" w:cs="Times New Roman"/>
          <w:b/>
          <w:lang w:val="es-UY"/>
        </w:rPr>
        <w:t>4</w:t>
      </w:r>
    </w:p>
    <w:tbl>
      <w:tblPr>
        <w:tblW w:w="12263" w:type="dxa"/>
        <w:tblInd w:w="93" w:type="dxa"/>
        <w:tblLook w:val="0000" w:firstRow="0" w:lastRow="0" w:firstColumn="0" w:lastColumn="0" w:noHBand="0" w:noVBand="0"/>
      </w:tblPr>
      <w:tblGrid>
        <w:gridCol w:w="9176"/>
        <w:gridCol w:w="1419"/>
        <w:gridCol w:w="222"/>
        <w:gridCol w:w="1446"/>
      </w:tblGrid>
      <w:tr w:rsidR="009631CE" w:rsidRPr="00EB5806" w14:paraId="054040B6" w14:textId="77777777" w:rsidTr="00307E74">
        <w:trPr>
          <w:trHeight w:val="255"/>
        </w:trPr>
        <w:tc>
          <w:tcPr>
            <w:tcW w:w="9176" w:type="dxa"/>
            <w:vAlign w:val="bottom"/>
          </w:tcPr>
          <w:p w14:paraId="6748FAD0" w14:textId="77777777" w:rsidR="009631CE" w:rsidRPr="00EB5806" w:rsidRDefault="009631CE" w:rsidP="00307E74">
            <w:pPr>
              <w:spacing w:after="0" w:line="240" w:lineRule="auto"/>
              <w:jc w:val="both"/>
              <w:rPr>
                <w:rFonts w:ascii="Times New Roman" w:eastAsia="Times New Roman" w:hAnsi="Times New Roman" w:cs="Times New Roman"/>
              </w:rPr>
            </w:pPr>
          </w:p>
          <w:tbl>
            <w:tblPr>
              <w:tblW w:w="7597" w:type="dxa"/>
              <w:tblInd w:w="265" w:type="dxa"/>
              <w:tblLook w:val="04A0" w:firstRow="1" w:lastRow="0" w:firstColumn="1" w:lastColumn="0" w:noHBand="0" w:noVBand="1"/>
            </w:tblPr>
            <w:tblGrid>
              <w:gridCol w:w="1652"/>
              <w:gridCol w:w="1176"/>
              <w:gridCol w:w="1616"/>
              <w:gridCol w:w="1616"/>
              <w:gridCol w:w="2625"/>
            </w:tblGrid>
            <w:tr w:rsidR="009631CE" w:rsidRPr="00EB5806" w14:paraId="173AB73A" w14:textId="77777777" w:rsidTr="00307E74">
              <w:trPr>
                <w:trHeight w:val="960"/>
              </w:trPr>
              <w:tc>
                <w:tcPr>
                  <w:tcW w:w="1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CADF1E" w14:textId="77777777" w:rsidR="009631CE" w:rsidRPr="00EB5806" w:rsidRDefault="009631CE" w:rsidP="00307E74">
                  <w:pPr>
                    <w:spacing w:after="0" w:line="240" w:lineRule="auto"/>
                    <w:rPr>
                      <w:rFonts w:ascii="Calibri" w:eastAsia="Times New Roman" w:hAnsi="Calibri" w:cs="Calibri"/>
                      <w:color w:val="000000"/>
                      <w:lang w:val="es-ES"/>
                    </w:rPr>
                  </w:pPr>
                  <w:r w:rsidRPr="00EB5806">
                    <w:rPr>
                      <w:rFonts w:ascii="Calibri" w:eastAsia="Times New Roman" w:hAnsi="Calibri" w:cs="Calibri"/>
                      <w:color w:val="000000"/>
                      <w:lang w:val="es-ES"/>
                    </w:rPr>
                    <w:t> </w:t>
                  </w:r>
                </w:p>
              </w:tc>
              <w:tc>
                <w:tcPr>
                  <w:tcW w:w="898" w:type="dxa"/>
                  <w:tcBorders>
                    <w:top w:val="single" w:sz="4" w:space="0" w:color="auto"/>
                    <w:left w:val="nil"/>
                    <w:bottom w:val="single" w:sz="4" w:space="0" w:color="auto"/>
                    <w:right w:val="single" w:sz="4" w:space="0" w:color="auto"/>
                  </w:tcBorders>
                  <w:shd w:val="clear" w:color="000000" w:fill="FFFFFF"/>
                  <w:vAlign w:val="center"/>
                  <w:hideMark/>
                </w:tcPr>
                <w:p w14:paraId="02DE6EC6" w14:textId="77777777" w:rsidR="009631CE" w:rsidRPr="00EB5806" w:rsidRDefault="009631CE" w:rsidP="00307E74">
                  <w:pPr>
                    <w:spacing w:after="0" w:line="240" w:lineRule="auto"/>
                    <w:jc w:val="both"/>
                    <w:rPr>
                      <w:rFonts w:ascii="Times New Roman" w:eastAsia="Times New Roman" w:hAnsi="Times New Roman" w:cs="Times New Roman"/>
                      <w:b/>
                      <w:bCs/>
                      <w:color w:val="000000"/>
                      <w:sz w:val="24"/>
                      <w:szCs w:val="24"/>
                      <w:lang w:val="en-US"/>
                    </w:rPr>
                  </w:pPr>
                  <w:r w:rsidRPr="00EB5806">
                    <w:rPr>
                      <w:rFonts w:ascii="Times New Roman" w:eastAsia="Times New Roman" w:hAnsi="Times New Roman" w:cs="Times New Roman"/>
                      <w:b/>
                      <w:bCs/>
                      <w:color w:val="000000"/>
                      <w:sz w:val="24"/>
                      <w:szCs w:val="24"/>
                      <w:lang w:val="en-US"/>
                    </w:rPr>
                    <w:t>Valor Bruto</w:t>
                  </w:r>
                </w:p>
              </w:tc>
              <w:tc>
                <w:tcPr>
                  <w:tcW w:w="1211" w:type="dxa"/>
                  <w:tcBorders>
                    <w:top w:val="single" w:sz="4" w:space="0" w:color="auto"/>
                    <w:left w:val="nil"/>
                    <w:bottom w:val="single" w:sz="4" w:space="0" w:color="auto"/>
                    <w:right w:val="single" w:sz="4" w:space="0" w:color="auto"/>
                  </w:tcBorders>
                  <w:shd w:val="clear" w:color="000000" w:fill="FFFFFF"/>
                  <w:vAlign w:val="center"/>
                  <w:hideMark/>
                </w:tcPr>
                <w:p w14:paraId="2A4C528F" w14:textId="4F4DB8D4" w:rsidR="009631CE" w:rsidRPr="00EB5806" w:rsidRDefault="009631CE" w:rsidP="00307E74">
                  <w:pPr>
                    <w:spacing w:after="0" w:line="240" w:lineRule="auto"/>
                    <w:jc w:val="both"/>
                    <w:rPr>
                      <w:rFonts w:ascii="Times New Roman" w:eastAsia="Times New Roman" w:hAnsi="Times New Roman" w:cs="Times New Roman"/>
                      <w:b/>
                      <w:bCs/>
                      <w:color w:val="000000"/>
                      <w:sz w:val="24"/>
                      <w:szCs w:val="24"/>
                      <w:lang w:val="en-US"/>
                    </w:rPr>
                  </w:pPr>
                  <w:proofErr w:type="spellStart"/>
                  <w:r w:rsidRPr="00EB5806">
                    <w:rPr>
                      <w:rFonts w:ascii="Times New Roman" w:eastAsia="Times New Roman" w:hAnsi="Times New Roman" w:cs="Times New Roman"/>
                      <w:b/>
                      <w:bCs/>
                      <w:color w:val="000000"/>
                      <w:sz w:val="24"/>
                      <w:szCs w:val="24"/>
                      <w:lang w:val="en-US"/>
                    </w:rPr>
                    <w:t>Amortización</w:t>
                  </w:r>
                  <w:proofErr w:type="spellEnd"/>
                  <w:r w:rsidRPr="00EB5806">
                    <w:rPr>
                      <w:rFonts w:ascii="Times New Roman" w:eastAsia="Times New Roman" w:hAnsi="Times New Roman" w:cs="Times New Roman"/>
                      <w:b/>
                      <w:bCs/>
                      <w:color w:val="000000"/>
                      <w:sz w:val="24"/>
                      <w:szCs w:val="24"/>
                      <w:lang w:val="en-US"/>
                    </w:rPr>
                    <w:t xml:space="preserve"> </w:t>
                  </w:r>
                  <w:proofErr w:type="spellStart"/>
                  <w:r w:rsidRPr="00EB5806">
                    <w:rPr>
                      <w:rFonts w:ascii="Times New Roman" w:eastAsia="Times New Roman" w:hAnsi="Times New Roman" w:cs="Times New Roman"/>
                      <w:b/>
                      <w:bCs/>
                      <w:color w:val="000000"/>
                      <w:sz w:val="24"/>
                      <w:szCs w:val="24"/>
                      <w:lang w:val="en-US"/>
                    </w:rPr>
                    <w:t>acumulada</w:t>
                  </w:r>
                  <w:proofErr w:type="spellEnd"/>
                  <w:r w:rsidRPr="00EB5806">
                    <w:rPr>
                      <w:rFonts w:ascii="Times New Roman" w:eastAsia="Times New Roman" w:hAnsi="Times New Roman" w:cs="Times New Roman"/>
                      <w:b/>
                      <w:bCs/>
                      <w:color w:val="000000"/>
                      <w:sz w:val="24"/>
                      <w:szCs w:val="24"/>
                      <w:lang w:val="en-US"/>
                    </w:rPr>
                    <w:t xml:space="preserve"> al 31.12.202</w:t>
                  </w:r>
                  <w:r w:rsidR="00815DC7" w:rsidRPr="00EB5806">
                    <w:rPr>
                      <w:rFonts w:ascii="Times New Roman" w:eastAsia="Times New Roman" w:hAnsi="Times New Roman" w:cs="Times New Roman"/>
                      <w:b/>
                      <w:bCs/>
                      <w:color w:val="000000"/>
                      <w:sz w:val="24"/>
                      <w:szCs w:val="24"/>
                      <w:lang w:val="en-US"/>
                    </w:rPr>
                    <w:t>3</w:t>
                  </w:r>
                </w:p>
              </w:tc>
              <w:tc>
                <w:tcPr>
                  <w:tcW w:w="1211" w:type="dxa"/>
                  <w:tcBorders>
                    <w:top w:val="single" w:sz="4" w:space="0" w:color="auto"/>
                    <w:left w:val="nil"/>
                    <w:bottom w:val="single" w:sz="4" w:space="0" w:color="auto"/>
                    <w:right w:val="single" w:sz="4" w:space="0" w:color="auto"/>
                  </w:tcBorders>
                  <w:shd w:val="clear" w:color="000000" w:fill="FFFFFF"/>
                  <w:vAlign w:val="center"/>
                  <w:hideMark/>
                </w:tcPr>
                <w:p w14:paraId="4D080D5F" w14:textId="33043AB0" w:rsidR="009631CE" w:rsidRPr="00EB5806" w:rsidRDefault="009631CE" w:rsidP="00307E74">
                  <w:pPr>
                    <w:spacing w:after="0" w:line="240" w:lineRule="auto"/>
                    <w:jc w:val="both"/>
                    <w:rPr>
                      <w:rFonts w:ascii="Times New Roman" w:eastAsia="Times New Roman" w:hAnsi="Times New Roman" w:cs="Times New Roman"/>
                      <w:b/>
                      <w:bCs/>
                      <w:color w:val="000000"/>
                      <w:sz w:val="24"/>
                      <w:szCs w:val="24"/>
                      <w:lang w:val="es-ES"/>
                    </w:rPr>
                  </w:pPr>
                  <w:r w:rsidRPr="00EB5806">
                    <w:rPr>
                      <w:rFonts w:ascii="Times New Roman" w:eastAsia="Times New Roman" w:hAnsi="Times New Roman" w:cs="Times New Roman"/>
                      <w:b/>
                      <w:bCs/>
                      <w:color w:val="000000"/>
                      <w:sz w:val="24"/>
                      <w:szCs w:val="24"/>
                      <w:lang w:val="es-ES"/>
                    </w:rPr>
                    <w:t>Amortización</w:t>
                  </w:r>
                  <w:r w:rsidR="0098030D" w:rsidRPr="00EB5806">
                    <w:rPr>
                      <w:rFonts w:ascii="Times New Roman" w:eastAsia="Times New Roman" w:hAnsi="Times New Roman" w:cs="Times New Roman"/>
                      <w:b/>
                      <w:bCs/>
                      <w:color w:val="000000"/>
                      <w:sz w:val="24"/>
                      <w:szCs w:val="24"/>
                      <w:lang w:val="es-ES"/>
                    </w:rPr>
                    <w:t xml:space="preserve"> acumulada</w:t>
                  </w:r>
                  <w:r w:rsidRPr="00EB5806">
                    <w:rPr>
                      <w:rFonts w:ascii="Times New Roman" w:eastAsia="Times New Roman" w:hAnsi="Times New Roman" w:cs="Times New Roman"/>
                      <w:b/>
                      <w:bCs/>
                      <w:color w:val="000000"/>
                      <w:sz w:val="24"/>
                      <w:szCs w:val="24"/>
                      <w:lang w:val="es-ES"/>
                    </w:rPr>
                    <w:t xml:space="preserve"> del periodo 202</w:t>
                  </w:r>
                  <w:r w:rsidR="00815DC7" w:rsidRPr="00EB5806">
                    <w:rPr>
                      <w:rFonts w:ascii="Times New Roman" w:eastAsia="Times New Roman" w:hAnsi="Times New Roman" w:cs="Times New Roman"/>
                      <w:b/>
                      <w:bCs/>
                      <w:color w:val="000000"/>
                      <w:sz w:val="24"/>
                      <w:szCs w:val="24"/>
                      <w:lang w:val="es-ES"/>
                    </w:rPr>
                    <w:t>4</w:t>
                  </w:r>
                </w:p>
              </w:tc>
              <w:tc>
                <w:tcPr>
                  <w:tcW w:w="2625" w:type="dxa"/>
                  <w:tcBorders>
                    <w:top w:val="single" w:sz="4" w:space="0" w:color="auto"/>
                    <w:left w:val="nil"/>
                    <w:bottom w:val="single" w:sz="4" w:space="0" w:color="auto"/>
                    <w:right w:val="single" w:sz="4" w:space="0" w:color="auto"/>
                  </w:tcBorders>
                  <w:shd w:val="clear" w:color="000000" w:fill="FFFFFF"/>
                  <w:vAlign w:val="center"/>
                  <w:hideMark/>
                </w:tcPr>
                <w:p w14:paraId="48F5C2B0" w14:textId="60B52F2F" w:rsidR="009631CE" w:rsidRPr="00EB5806" w:rsidRDefault="009631CE" w:rsidP="00307E74">
                  <w:pPr>
                    <w:spacing w:after="0" w:line="240" w:lineRule="auto"/>
                    <w:jc w:val="both"/>
                    <w:rPr>
                      <w:rFonts w:ascii="Times New Roman" w:eastAsia="Times New Roman" w:hAnsi="Times New Roman" w:cs="Times New Roman"/>
                      <w:b/>
                      <w:bCs/>
                      <w:color w:val="000000"/>
                      <w:sz w:val="24"/>
                      <w:szCs w:val="24"/>
                      <w:lang w:val="en-US"/>
                    </w:rPr>
                  </w:pPr>
                  <w:r w:rsidRPr="00EB5806">
                    <w:rPr>
                      <w:rFonts w:ascii="Times New Roman" w:eastAsia="Times New Roman" w:hAnsi="Times New Roman" w:cs="Times New Roman"/>
                      <w:b/>
                      <w:bCs/>
                      <w:color w:val="000000"/>
                      <w:sz w:val="24"/>
                      <w:szCs w:val="24"/>
                      <w:lang w:val="en-US"/>
                    </w:rPr>
                    <w:t xml:space="preserve">Valor Neto al </w:t>
                  </w:r>
                  <w:r w:rsidR="00276F38" w:rsidRPr="00EB5806">
                    <w:rPr>
                      <w:rFonts w:ascii="Times New Roman" w:eastAsia="Times New Roman" w:hAnsi="Times New Roman" w:cs="Times New Roman"/>
                      <w:b/>
                      <w:bCs/>
                      <w:color w:val="000000"/>
                      <w:sz w:val="24"/>
                      <w:szCs w:val="24"/>
                      <w:lang w:val="en-US"/>
                    </w:rPr>
                    <w:t>31.03</w:t>
                  </w:r>
                  <w:r w:rsidRPr="00EB5806">
                    <w:rPr>
                      <w:rFonts w:ascii="Times New Roman" w:eastAsia="Times New Roman" w:hAnsi="Times New Roman" w:cs="Times New Roman"/>
                      <w:b/>
                      <w:bCs/>
                      <w:color w:val="000000"/>
                      <w:sz w:val="24"/>
                      <w:szCs w:val="24"/>
                      <w:lang w:val="en-US"/>
                    </w:rPr>
                    <w:t>.202</w:t>
                  </w:r>
                  <w:r w:rsidR="00815DC7" w:rsidRPr="00EB5806">
                    <w:rPr>
                      <w:rFonts w:ascii="Times New Roman" w:eastAsia="Times New Roman" w:hAnsi="Times New Roman" w:cs="Times New Roman"/>
                      <w:b/>
                      <w:bCs/>
                      <w:color w:val="000000"/>
                      <w:sz w:val="24"/>
                      <w:szCs w:val="24"/>
                      <w:lang w:val="en-US"/>
                    </w:rPr>
                    <w:t>4</w:t>
                  </w:r>
                </w:p>
              </w:tc>
            </w:tr>
            <w:tr w:rsidR="009631CE" w:rsidRPr="00EB5806" w14:paraId="3ABDCDC9" w14:textId="77777777" w:rsidTr="00307E74">
              <w:trPr>
                <w:trHeight w:val="675"/>
              </w:trPr>
              <w:tc>
                <w:tcPr>
                  <w:tcW w:w="1652" w:type="dxa"/>
                  <w:tcBorders>
                    <w:top w:val="nil"/>
                    <w:left w:val="single" w:sz="4" w:space="0" w:color="auto"/>
                    <w:bottom w:val="single" w:sz="4" w:space="0" w:color="auto"/>
                    <w:right w:val="single" w:sz="4" w:space="0" w:color="auto"/>
                  </w:tcBorders>
                  <w:shd w:val="clear" w:color="000000" w:fill="FFFFFF"/>
                  <w:vAlign w:val="center"/>
                  <w:hideMark/>
                </w:tcPr>
                <w:p w14:paraId="4293E504" w14:textId="77777777" w:rsidR="009631CE" w:rsidRPr="00EB5806" w:rsidRDefault="009631CE" w:rsidP="00307E74">
                  <w:pPr>
                    <w:spacing w:after="0" w:line="240" w:lineRule="auto"/>
                    <w:jc w:val="both"/>
                    <w:rPr>
                      <w:rFonts w:ascii="Times New Roman" w:eastAsia="Times New Roman" w:hAnsi="Times New Roman" w:cs="Times New Roman"/>
                      <w:b/>
                      <w:bCs/>
                      <w:color w:val="000000"/>
                      <w:sz w:val="24"/>
                      <w:szCs w:val="24"/>
                      <w:lang w:val="es-ES"/>
                    </w:rPr>
                  </w:pPr>
                  <w:r w:rsidRPr="00EB5806">
                    <w:rPr>
                      <w:rFonts w:ascii="Calibri" w:eastAsia="Times New Roman" w:hAnsi="Calibri" w:cs="Calibri"/>
                      <w:color w:val="000000"/>
                      <w:lang w:val="es-ES"/>
                    </w:rPr>
                    <w:t> </w:t>
                  </w:r>
                  <w:r w:rsidRPr="00EB5806">
                    <w:rPr>
                      <w:rFonts w:ascii="Times New Roman" w:eastAsia="Times New Roman" w:hAnsi="Times New Roman" w:cs="Times New Roman"/>
                      <w:b/>
                      <w:bCs/>
                      <w:color w:val="000000"/>
                      <w:sz w:val="24"/>
                      <w:szCs w:val="24"/>
                      <w:lang w:val="es-ES"/>
                    </w:rPr>
                    <w:t>Paquetes y Programas de cómputos</w:t>
                  </w:r>
                </w:p>
              </w:tc>
              <w:tc>
                <w:tcPr>
                  <w:tcW w:w="898" w:type="dxa"/>
                  <w:tcBorders>
                    <w:top w:val="nil"/>
                    <w:left w:val="nil"/>
                    <w:bottom w:val="single" w:sz="4" w:space="0" w:color="auto"/>
                    <w:right w:val="single" w:sz="4" w:space="0" w:color="auto"/>
                  </w:tcBorders>
                  <w:shd w:val="clear" w:color="000000" w:fill="FFFFFF"/>
                  <w:noWrap/>
                  <w:vAlign w:val="center"/>
                  <w:hideMark/>
                </w:tcPr>
                <w:p w14:paraId="3EC5A617" w14:textId="77777777" w:rsidR="009631CE" w:rsidRPr="00EB5806" w:rsidRDefault="009631CE" w:rsidP="00307E74">
                  <w:pPr>
                    <w:spacing w:after="0" w:line="240" w:lineRule="auto"/>
                    <w:rPr>
                      <w:rFonts w:ascii="Times New Roman" w:eastAsia="Times New Roman" w:hAnsi="Times New Roman" w:cs="Times New Roman"/>
                      <w:color w:val="000000"/>
                      <w:sz w:val="24"/>
                      <w:szCs w:val="24"/>
                      <w:lang w:val="en-US"/>
                    </w:rPr>
                  </w:pPr>
                  <w:r w:rsidRPr="00EB5806">
                    <w:rPr>
                      <w:rFonts w:ascii="Times New Roman" w:eastAsia="Times New Roman" w:hAnsi="Times New Roman" w:cs="Times New Roman"/>
                      <w:color w:val="000000"/>
                      <w:sz w:val="24"/>
                      <w:szCs w:val="24"/>
                      <w:lang w:val="es-ES"/>
                    </w:rPr>
                    <w:t xml:space="preserve">         </w:t>
                  </w:r>
                  <w:r w:rsidRPr="00EB5806">
                    <w:rPr>
                      <w:rFonts w:ascii="Times New Roman" w:eastAsia="Times New Roman" w:hAnsi="Times New Roman" w:cs="Times New Roman"/>
                      <w:color w:val="000000"/>
                      <w:sz w:val="24"/>
                      <w:szCs w:val="24"/>
                      <w:lang w:val="en-US"/>
                    </w:rPr>
                    <w:t xml:space="preserve">48,577.00 </w:t>
                  </w:r>
                </w:p>
              </w:tc>
              <w:tc>
                <w:tcPr>
                  <w:tcW w:w="1211" w:type="dxa"/>
                  <w:tcBorders>
                    <w:top w:val="nil"/>
                    <w:left w:val="nil"/>
                    <w:bottom w:val="single" w:sz="4" w:space="0" w:color="auto"/>
                    <w:right w:val="single" w:sz="4" w:space="0" w:color="auto"/>
                  </w:tcBorders>
                  <w:shd w:val="clear" w:color="000000" w:fill="FFFFFF"/>
                  <w:noWrap/>
                  <w:vAlign w:val="center"/>
                  <w:hideMark/>
                </w:tcPr>
                <w:p w14:paraId="3F819FD1" w14:textId="638D900E" w:rsidR="009631CE" w:rsidRPr="00EB5806" w:rsidRDefault="00815DC7" w:rsidP="00307E74">
                  <w:pPr>
                    <w:spacing w:after="0" w:line="240" w:lineRule="auto"/>
                    <w:rPr>
                      <w:rFonts w:ascii="Times New Roman" w:eastAsia="Times New Roman" w:hAnsi="Times New Roman" w:cs="Times New Roman"/>
                      <w:color w:val="000000"/>
                      <w:sz w:val="24"/>
                      <w:szCs w:val="24"/>
                      <w:lang w:val="en-US"/>
                    </w:rPr>
                  </w:pPr>
                  <w:r w:rsidRPr="00EB5806">
                    <w:rPr>
                      <w:rFonts w:ascii="Times New Roman" w:eastAsia="Times New Roman" w:hAnsi="Times New Roman" w:cs="Times New Roman"/>
                      <w:color w:val="000000"/>
                      <w:sz w:val="24"/>
                      <w:szCs w:val="24"/>
                      <w:lang w:val="en-US"/>
                    </w:rPr>
                    <w:t>29,146.22</w:t>
                  </w:r>
                  <w:r w:rsidR="009631CE" w:rsidRPr="00EB5806">
                    <w:rPr>
                      <w:rFonts w:ascii="Times New Roman" w:eastAsia="Times New Roman" w:hAnsi="Times New Roman" w:cs="Times New Roman"/>
                      <w:color w:val="000000"/>
                      <w:sz w:val="24"/>
                      <w:szCs w:val="24"/>
                      <w:lang w:val="en-US"/>
                    </w:rPr>
                    <w:t xml:space="preserve"> </w:t>
                  </w:r>
                </w:p>
              </w:tc>
              <w:tc>
                <w:tcPr>
                  <w:tcW w:w="1211" w:type="dxa"/>
                  <w:tcBorders>
                    <w:top w:val="nil"/>
                    <w:left w:val="nil"/>
                    <w:bottom w:val="single" w:sz="4" w:space="0" w:color="auto"/>
                    <w:right w:val="single" w:sz="4" w:space="0" w:color="auto"/>
                  </w:tcBorders>
                  <w:shd w:val="clear" w:color="000000" w:fill="FFFFFF"/>
                  <w:noWrap/>
                  <w:vAlign w:val="center"/>
                  <w:hideMark/>
                </w:tcPr>
                <w:p w14:paraId="6ADCD822" w14:textId="7DE9A142" w:rsidR="009631CE" w:rsidRPr="00EB5806" w:rsidRDefault="00276F38" w:rsidP="00307E74">
                  <w:pPr>
                    <w:spacing w:after="0" w:line="240" w:lineRule="auto"/>
                    <w:rPr>
                      <w:rFonts w:ascii="Times New Roman" w:eastAsia="Times New Roman" w:hAnsi="Times New Roman" w:cs="Times New Roman"/>
                      <w:color w:val="000000"/>
                      <w:sz w:val="24"/>
                      <w:szCs w:val="24"/>
                      <w:lang w:val="en-US"/>
                    </w:rPr>
                  </w:pPr>
                  <w:r w:rsidRPr="00EB5806">
                    <w:rPr>
                      <w:rFonts w:ascii="Times New Roman" w:eastAsia="Times New Roman" w:hAnsi="Times New Roman" w:cs="Times New Roman"/>
                      <w:color w:val="000000"/>
                      <w:sz w:val="24"/>
                      <w:szCs w:val="24"/>
                      <w:lang w:val="en-US"/>
                    </w:rPr>
                    <w:t>1,214.43</w:t>
                  </w:r>
                  <w:r w:rsidR="009631CE" w:rsidRPr="00EB5806">
                    <w:rPr>
                      <w:rFonts w:ascii="Times New Roman" w:eastAsia="Times New Roman" w:hAnsi="Times New Roman" w:cs="Times New Roman"/>
                      <w:color w:val="000000"/>
                      <w:sz w:val="24"/>
                      <w:szCs w:val="24"/>
                      <w:lang w:val="en-US"/>
                    </w:rPr>
                    <w:t xml:space="preserve"> </w:t>
                  </w:r>
                </w:p>
              </w:tc>
              <w:tc>
                <w:tcPr>
                  <w:tcW w:w="2625" w:type="dxa"/>
                  <w:tcBorders>
                    <w:top w:val="nil"/>
                    <w:left w:val="nil"/>
                    <w:bottom w:val="single" w:sz="4" w:space="0" w:color="auto"/>
                    <w:right w:val="single" w:sz="4" w:space="0" w:color="auto"/>
                  </w:tcBorders>
                  <w:shd w:val="clear" w:color="000000" w:fill="FFFFFF"/>
                  <w:noWrap/>
                  <w:vAlign w:val="center"/>
                  <w:hideMark/>
                </w:tcPr>
                <w:p w14:paraId="355C8DEF" w14:textId="26454FCD" w:rsidR="009631CE" w:rsidRPr="00EB5806" w:rsidRDefault="00276F38" w:rsidP="00307E74">
                  <w:pPr>
                    <w:spacing w:after="0" w:line="240" w:lineRule="auto"/>
                    <w:rPr>
                      <w:rFonts w:ascii="Times New Roman" w:eastAsia="Times New Roman" w:hAnsi="Times New Roman" w:cs="Times New Roman"/>
                      <w:b/>
                      <w:bCs/>
                      <w:color w:val="000000"/>
                      <w:sz w:val="24"/>
                      <w:szCs w:val="24"/>
                      <w:lang w:val="en-US"/>
                    </w:rPr>
                  </w:pPr>
                  <w:r w:rsidRPr="00EB5806">
                    <w:rPr>
                      <w:rFonts w:ascii="Times New Roman" w:eastAsia="Times New Roman" w:hAnsi="Times New Roman" w:cs="Times New Roman"/>
                      <w:b/>
                      <w:bCs/>
                      <w:color w:val="000000"/>
                      <w:sz w:val="24"/>
                      <w:szCs w:val="24"/>
                      <w:lang w:val="en-US"/>
                    </w:rPr>
                    <w:t>18,216.35</w:t>
                  </w:r>
                </w:p>
              </w:tc>
            </w:tr>
          </w:tbl>
          <w:p w14:paraId="1E8C6832" w14:textId="77777777" w:rsidR="009631CE" w:rsidRPr="00EB5806" w:rsidRDefault="009631CE" w:rsidP="00307E74">
            <w:pPr>
              <w:spacing w:after="0" w:line="240" w:lineRule="auto"/>
              <w:jc w:val="both"/>
              <w:rPr>
                <w:rFonts w:ascii="Times New Roman" w:eastAsia="Times New Roman" w:hAnsi="Times New Roman" w:cs="Times New Roman"/>
              </w:rPr>
            </w:pPr>
          </w:p>
        </w:tc>
        <w:tc>
          <w:tcPr>
            <w:tcW w:w="1419" w:type="dxa"/>
            <w:noWrap/>
            <w:vAlign w:val="bottom"/>
          </w:tcPr>
          <w:p w14:paraId="0B860748" w14:textId="77777777" w:rsidR="009631CE" w:rsidRPr="00EB5806" w:rsidRDefault="009631CE" w:rsidP="00307E74">
            <w:pPr>
              <w:spacing w:after="0" w:line="240" w:lineRule="auto"/>
              <w:ind w:right="42"/>
              <w:jc w:val="right"/>
              <w:rPr>
                <w:rFonts w:ascii="Times New Roman" w:eastAsia="Times New Roman" w:hAnsi="Times New Roman" w:cs="Times New Roman"/>
              </w:rPr>
            </w:pPr>
          </w:p>
        </w:tc>
        <w:tc>
          <w:tcPr>
            <w:tcW w:w="222" w:type="dxa"/>
          </w:tcPr>
          <w:p w14:paraId="2FD202B7" w14:textId="77777777" w:rsidR="009631CE" w:rsidRPr="00EB5806" w:rsidRDefault="009631CE" w:rsidP="00307E74">
            <w:pPr>
              <w:spacing w:after="0" w:line="240" w:lineRule="auto"/>
              <w:jc w:val="both"/>
              <w:rPr>
                <w:rFonts w:ascii="Times New Roman" w:eastAsia="Times New Roman" w:hAnsi="Times New Roman" w:cs="Times New Roman"/>
              </w:rPr>
            </w:pPr>
          </w:p>
        </w:tc>
        <w:tc>
          <w:tcPr>
            <w:tcW w:w="1446" w:type="dxa"/>
            <w:noWrap/>
            <w:vAlign w:val="bottom"/>
          </w:tcPr>
          <w:p w14:paraId="26BEEABE" w14:textId="77777777" w:rsidR="009631CE" w:rsidRPr="00EB5806" w:rsidRDefault="009631CE" w:rsidP="00307E74">
            <w:pPr>
              <w:spacing w:after="0" w:line="240" w:lineRule="auto"/>
              <w:rPr>
                <w:rFonts w:ascii="Times New Roman" w:eastAsia="Times New Roman" w:hAnsi="Times New Roman" w:cs="Times New Roman"/>
                <w:color w:val="000000"/>
              </w:rPr>
            </w:pPr>
          </w:p>
        </w:tc>
      </w:tr>
    </w:tbl>
    <w:p w14:paraId="0CFF36C0" w14:textId="77777777" w:rsidR="009631CE" w:rsidRPr="00EB5806" w:rsidRDefault="009631CE" w:rsidP="009631CE">
      <w:pPr>
        <w:spacing w:after="160" w:line="259" w:lineRule="auto"/>
        <w:rPr>
          <w:rFonts w:ascii="Times New Roman" w:eastAsia="Calibri" w:hAnsi="Times New Roman" w:cs="Times New Roman"/>
          <w:b/>
          <w:lang w:val="es-UY"/>
        </w:rPr>
      </w:pPr>
    </w:p>
    <w:p w14:paraId="26452F33" w14:textId="77777777" w:rsidR="006850B0" w:rsidRPr="00EB5806" w:rsidRDefault="006850B0" w:rsidP="006850B0">
      <w:pPr>
        <w:keepNext/>
        <w:suppressAutoHyphens/>
        <w:spacing w:after="0"/>
        <w:jc w:val="both"/>
        <w:outlineLvl w:val="1"/>
        <w:rPr>
          <w:rFonts w:ascii="Times New Roman" w:eastAsia="Times New Roman" w:hAnsi="Times New Roman" w:cs="Times New Roman"/>
          <w:b/>
          <w:bCs/>
          <w:lang w:eastAsia="es-ES"/>
        </w:rPr>
      </w:pPr>
    </w:p>
    <w:p w14:paraId="47306C0D" w14:textId="4ED4E479" w:rsidR="00D27CFF" w:rsidRPr="00EB5806" w:rsidRDefault="005105A2" w:rsidP="006850B0">
      <w:pPr>
        <w:keepNext/>
        <w:suppressAutoHyphens/>
        <w:spacing w:after="0"/>
        <w:jc w:val="both"/>
        <w:outlineLvl w:val="1"/>
        <w:rPr>
          <w:rFonts w:ascii="Times New Roman" w:eastAsia="Times New Roman" w:hAnsi="Times New Roman" w:cs="Times New Roman"/>
          <w:b/>
          <w:bCs/>
          <w:lang w:eastAsia="es-ES"/>
        </w:rPr>
      </w:pPr>
      <w:r w:rsidRPr="00EB5806">
        <w:rPr>
          <w:rFonts w:ascii="Times New Roman" w:eastAsia="Times New Roman" w:hAnsi="Times New Roman" w:cs="Times New Roman"/>
          <w:b/>
          <w:bCs/>
          <w:lang w:eastAsia="es-ES"/>
        </w:rPr>
        <w:t>PASIVOS CORRIENTES</w:t>
      </w:r>
    </w:p>
    <w:p w14:paraId="27AE153A" w14:textId="77777777" w:rsidR="0032142F" w:rsidRPr="00EB5806" w:rsidRDefault="006850B0" w:rsidP="006850B0">
      <w:pPr>
        <w:keepNext/>
        <w:suppressAutoHyphens/>
        <w:spacing w:after="0"/>
        <w:jc w:val="both"/>
        <w:outlineLvl w:val="1"/>
        <w:rPr>
          <w:rFonts w:ascii="Times New Roman" w:eastAsia="Times New Roman" w:hAnsi="Times New Roman" w:cs="Times New Roman"/>
          <w:b/>
          <w:bCs/>
          <w:lang w:eastAsia="es-ES"/>
        </w:rPr>
      </w:pPr>
      <w:r w:rsidRPr="00EB5806">
        <w:rPr>
          <w:rFonts w:ascii="Times New Roman" w:eastAsia="Times New Roman" w:hAnsi="Times New Roman" w:cs="Times New Roman"/>
          <w:b/>
          <w:bCs/>
          <w:lang w:eastAsia="es-ES"/>
        </w:rPr>
        <w:t xml:space="preserve"> </w:t>
      </w:r>
    </w:p>
    <w:p w14:paraId="5C711820" w14:textId="217FDD0A" w:rsidR="00D27CFF" w:rsidRPr="00EB5806" w:rsidRDefault="00D27CFF" w:rsidP="00D27CFF">
      <w:pPr>
        <w:keepNext/>
        <w:suppressAutoHyphens/>
        <w:spacing w:after="0"/>
        <w:jc w:val="both"/>
        <w:outlineLvl w:val="1"/>
        <w:rPr>
          <w:rFonts w:ascii="Times New Roman" w:eastAsia="Calibri" w:hAnsi="Times New Roman" w:cs="Times New Roman"/>
          <w:b/>
        </w:rPr>
      </w:pPr>
      <w:r w:rsidRPr="00EB5806">
        <w:rPr>
          <w:rFonts w:ascii="Times New Roman" w:eastAsia="Calibri" w:hAnsi="Times New Roman" w:cs="Times New Roman"/>
          <w:b/>
        </w:rPr>
        <w:t>1</w:t>
      </w:r>
      <w:r w:rsidR="006228BD" w:rsidRPr="00EB5806">
        <w:rPr>
          <w:rFonts w:ascii="Times New Roman" w:eastAsia="Calibri" w:hAnsi="Times New Roman" w:cs="Times New Roman"/>
          <w:b/>
        </w:rPr>
        <w:t>6</w:t>
      </w:r>
      <w:r w:rsidRPr="00EB5806">
        <w:rPr>
          <w:rFonts w:ascii="Times New Roman" w:eastAsia="Calibri" w:hAnsi="Times New Roman" w:cs="Times New Roman"/>
          <w:b/>
        </w:rPr>
        <w:t>.</w:t>
      </w:r>
      <w:r w:rsidR="0032142F" w:rsidRPr="00EB5806">
        <w:rPr>
          <w:rFonts w:ascii="Times New Roman" w:eastAsia="Calibri" w:hAnsi="Times New Roman" w:cs="Times New Roman"/>
          <w:b/>
        </w:rPr>
        <w:t xml:space="preserve"> </w:t>
      </w:r>
      <w:r w:rsidR="008A4B45" w:rsidRPr="00EB5806">
        <w:rPr>
          <w:rFonts w:ascii="Times New Roman" w:eastAsia="Calibri" w:hAnsi="Times New Roman" w:cs="Times New Roman"/>
          <w:b/>
        </w:rPr>
        <w:t>Cuentas por pagar a corto plazo</w:t>
      </w:r>
      <w:r w:rsidR="006850B0" w:rsidRPr="00EB5806">
        <w:rPr>
          <w:rFonts w:ascii="Times New Roman" w:eastAsia="Calibri" w:hAnsi="Times New Roman" w:cs="Times New Roman"/>
          <w:b/>
        </w:rPr>
        <w:t xml:space="preserve"> </w:t>
      </w:r>
    </w:p>
    <w:p w14:paraId="79B77D75" w14:textId="77777777" w:rsidR="0032142F" w:rsidRPr="00EB5806" w:rsidRDefault="006850B0" w:rsidP="00D27CFF">
      <w:pPr>
        <w:keepNext/>
        <w:suppressAutoHyphens/>
        <w:spacing w:after="0"/>
        <w:jc w:val="both"/>
        <w:outlineLvl w:val="1"/>
        <w:rPr>
          <w:rFonts w:ascii="Times New Roman" w:eastAsia="Calibri" w:hAnsi="Times New Roman" w:cs="Times New Roman"/>
          <w:b/>
        </w:rPr>
      </w:pPr>
      <w:r w:rsidRPr="00EB5806">
        <w:rPr>
          <w:rFonts w:ascii="Times New Roman" w:eastAsia="Calibri" w:hAnsi="Times New Roman" w:cs="Times New Roman"/>
          <w:b/>
        </w:rPr>
        <w:t xml:space="preserve">                                </w:t>
      </w:r>
    </w:p>
    <w:p w14:paraId="0F54D8AF" w14:textId="406F94B6" w:rsidR="006850B0" w:rsidRPr="00EB5806" w:rsidRDefault="006850B0" w:rsidP="0032142F">
      <w:pPr>
        <w:spacing w:after="160" w:line="259" w:lineRule="auto"/>
        <w:rPr>
          <w:rFonts w:ascii="Times New Roman" w:eastAsia="Times New Roman" w:hAnsi="Times New Roman" w:cs="Times New Roman"/>
          <w:lang w:val="es-UY"/>
        </w:rPr>
      </w:pPr>
      <w:r w:rsidRPr="00EB5806">
        <w:rPr>
          <w:rFonts w:ascii="Times New Roman" w:eastAsia="Times New Roman" w:hAnsi="Times New Roman" w:cs="Times New Roman"/>
        </w:rPr>
        <w:t xml:space="preserve">Durante el ejercicio </w:t>
      </w:r>
      <w:r w:rsidR="00A419FE" w:rsidRPr="00EB5806">
        <w:rPr>
          <w:rFonts w:ascii="Times New Roman" w:eastAsia="Times New Roman" w:hAnsi="Times New Roman" w:cs="Times New Roman"/>
        </w:rPr>
        <w:t>fiscal del</w:t>
      </w:r>
      <w:r w:rsidRPr="00EB5806">
        <w:rPr>
          <w:rFonts w:ascii="Times New Roman" w:eastAsia="Times New Roman" w:hAnsi="Times New Roman" w:cs="Times New Roman"/>
        </w:rPr>
        <w:t xml:space="preserve"> </w:t>
      </w:r>
      <w:r w:rsidR="00A218C0" w:rsidRPr="00EB5806">
        <w:rPr>
          <w:rFonts w:ascii="Times New Roman" w:eastAsia="Times New Roman" w:hAnsi="Times New Roman" w:cs="Times New Roman"/>
        </w:rPr>
        <w:t>31</w:t>
      </w:r>
      <w:r w:rsidR="005E3108" w:rsidRPr="00EB5806">
        <w:rPr>
          <w:rFonts w:ascii="Times New Roman" w:eastAsia="Times New Roman" w:hAnsi="Times New Roman" w:cs="Times New Roman"/>
        </w:rPr>
        <w:t xml:space="preserve"> </w:t>
      </w:r>
      <w:r w:rsidR="00A218C0" w:rsidRPr="00EB5806">
        <w:rPr>
          <w:rFonts w:ascii="Times New Roman" w:eastAsia="Times New Roman" w:hAnsi="Times New Roman" w:cs="Times New Roman"/>
        </w:rPr>
        <w:t>marzo</w:t>
      </w:r>
      <w:r w:rsidR="00916E13" w:rsidRPr="00EB5806">
        <w:rPr>
          <w:rFonts w:ascii="Times New Roman" w:eastAsia="Times New Roman" w:hAnsi="Times New Roman" w:cs="Times New Roman"/>
        </w:rPr>
        <w:t xml:space="preserve"> </w:t>
      </w:r>
      <w:r w:rsidR="00E36323" w:rsidRPr="00EB5806">
        <w:rPr>
          <w:rFonts w:ascii="Times New Roman" w:eastAsia="Times New Roman" w:hAnsi="Times New Roman" w:cs="Times New Roman"/>
        </w:rPr>
        <w:t>del</w:t>
      </w:r>
      <w:r w:rsidRPr="00EB5806">
        <w:rPr>
          <w:rFonts w:ascii="Times New Roman" w:eastAsia="Times New Roman" w:hAnsi="Times New Roman" w:cs="Times New Roman"/>
        </w:rPr>
        <w:t xml:space="preserve"> 20</w:t>
      </w:r>
      <w:r w:rsidR="00063A1E" w:rsidRPr="00EB5806">
        <w:rPr>
          <w:rFonts w:ascii="Times New Roman" w:eastAsia="Times New Roman" w:hAnsi="Times New Roman" w:cs="Times New Roman"/>
        </w:rPr>
        <w:t>2</w:t>
      </w:r>
      <w:r w:rsidR="0036757F" w:rsidRPr="00EB5806">
        <w:rPr>
          <w:rFonts w:ascii="Times New Roman" w:eastAsia="Times New Roman" w:hAnsi="Times New Roman" w:cs="Times New Roman"/>
        </w:rPr>
        <w:t>5</w:t>
      </w:r>
      <w:r w:rsidR="00F73CBD" w:rsidRPr="00EB5806">
        <w:rPr>
          <w:rFonts w:ascii="Times New Roman" w:eastAsia="Times New Roman" w:hAnsi="Times New Roman" w:cs="Times New Roman"/>
        </w:rPr>
        <w:t xml:space="preserve"> </w:t>
      </w:r>
      <w:r w:rsidRPr="00EB5806">
        <w:rPr>
          <w:rFonts w:ascii="Times New Roman" w:eastAsia="Times New Roman" w:hAnsi="Times New Roman" w:cs="Times New Roman"/>
        </w:rPr>
        <w:t xml:space="preserve">y el </w:t>
      </w:r>
      <w:r w:rsidR="00A218C0" w:rsidRPr="00EB5806">
        <w:rPr>
          <w:rFonts w:ascii="Times New Roman" w:eastAsia="Times New Roman" w:hAnsi="Times New Roman" w:cs="Times New Roman"/>
        </w:rPr>
        <w:t>31</w:t>
      </w:r>
      <w:r w:rsidR="005E3108" w:rsidRPr="00EB5806">
        <w:rPr>
          <w:rFonts w:ascii="Times New Roman" w:eastAsia="Times New Roman" w:hAnsi="Times New Roman" w:cs="Times New Roman"/>
        </w:rPr>
        <w:t xml:space="preserve"> </w:t>
      </w:r>
      <w:r w:rsidR="00A218C0" w:rsidRPr="00EB5806">
        <w:rPr>
          <w:rFonts w:ascii="Times New Roman" w:eastAsia="Times New Roman" w:hAnsi="Times New Roman" w:cs="Times New Roman"/>
        </w:rPr>
        <w:t>marzo</w:t>
      </w:r>
      <w:r w:rsidR="00AA0B93" w:rsidRPr="00EB5806">
        <w:rPr>
          <w:rFonts w:ascii="Times New Roman" w:eastAsia="Times New Roman" w:hAnsi="Times New Roman" w:cs="Times New Roman"/>
        </w:rPr>
        <w:t xml:space="preserve"> del ejercicio fiscal</w:t>
      </w:r>
      <w:r w:rsidR="00B913EB" w:rsidRPr="00EB5806">
        <w:rPr>
          <w:rFonts w:ascii="Times New Roman" w:eastAsia="Times New Roman" w:hAnsi="Times New Roman" w:cs="Times New Roman"/>
        </w:rPr>
        <w:t xml:space="preserve"> 202</w:t>
      </w:r>
      <w:r w:rsidR="0036757F" w:rsidRPr="00EB5806">
        <w:rPr>
          <w:rFonts w:ascii="Times New Roman" w:eastAsia="Times New Roman" w:hAnsi="Times New Roman" w:cs="Times New Roman"/>
        </w:rPr>
        <w:t>4</w:t>
      </w:r>
      <w:r w:rsidR="00A419FE" w:rsidRPr="00EB5806">
        <w:rPr>
          <w:rFonts w:ascii="Times New Roman" w:eastAsia="Times New Roman" w:hAnsi="Times New Roman" w:cs="Times New Roman"/>
        </w:rPr>
        <w:t>,</w:t>
      </w:r>
      <w:r w:rsidRPr="00EB5806">
        <w:rPr>
          <w:rFonts w:ascii="Times New Roman" w:eastAsia="Times New Roman" w:hAnsi="Times New Roman" w:cs="Times New Roman"/>
        </w:rPr>
        <w:t xml:space="preserve"> </w:t>
      </w:r>
      <w:r w:rsidRPr="00EB5806">
        <w:rPr>
          <w:rFonts w:ascii="Times New Roman" w:eastAsia="Times New Roman" w:hAnsi="Times New Roman" w:cs="Times New Roman"/>
          <w:bCs/>
        </w:rPr>
        <w:t>las Obligaciones para Pago, ascendieron a un total de RD</w:t>
      </w:r>
      <w:r w:rsidR="009C09FC" w:rsidRPr="00EB5806">
        <w:rPr>
          <w:rFonts w:ascii="Times New Roman" w:eastAsia="Times New Roman" w:hAnsi="Times New Roman" w:cs="Times New Roman"/>
          <w:bCs/>
        </w:rPr>
        <w:t xml:space="preserve"> </w:t>
      </w:r>
      <w:r w:rsidR="00C00367">
        <w:rPr>
          <w:rFonts w:ascii="Times New Roman" w:eastAsia="Times New Roman" w:hAnsi="Times New Roman" w:cs="Times New Roman"/>
          <w:b/>
        </w:rPr>
        <w:t>3,431,805.24</w:t>
      </w:r>
      <w:r w:rsidR="009C09FC" w:rsidRPr="00EB5806">
        <w:rPr>
          <w:rFonts w:ascii="Times New Roman" w:eastAsia="Times New Roman" w:hAnsi="Times New Roman" w:cs="Times New Roman"/>
          <w:b/>
        </w:rPr>
        <w:t xml:space="preserve"> </w:t>
      </w:r>
      <w:r w:rsidR="00852538" w:rsidRPr="00EB5806">
        <w:rPr>
          <w:rFonts w:ascii="Times New Roman" w:eastAsia="Times New Roman" w:hAnsi="Times New Roman" w:cs="Times New Roman"/>
          <w:bCs/>
        </w:rPr>
        <w:t>y</w:t>
      </w:r>
      <w:r w:rsidRPr="00EB5806">
        <w:rPr>
          <w:rFonts w:ascii="Times New Roman" w:eastAsia="Times New Roman" w:hAnsi="Times New Roman" w:cs="Times New Roman"/>
          <w:bCs/>
        </w:rPr>
        <w:t xml:space="preserve"> RD$</w:t>
      </w:r>
      <w:r w:rsidR="00A218C0" w:rsidRPr="00EB5806">
        <w:rPr>
          <w:rFonts w:ascii="Times New Roman" w:eastAsia="Times New Roman" w:hAnsi="Times New Roman" w:cs="Times New Roman"/>
          <w:b/>
        </w:rPr>
        <w:t>6,707,993.44</w:t>
      </w:r>
      <w:r w:rsidRPr="00EB5806">
        <w:rPr>
          <w:rFonts w:ascii="Times New Roman" w:eastAsia="Times New Roman" w:hAnsi="Times New Roman" w:cs="Times New Roman"/>
          <w:bCs/>
        </w:rPr>
        <w:t xml:space="preserve">, </w:t>
      </w:r>
      <w:r w:rsidR="00A419FE" w:rsidRPr="00EB5806">
        <w:rPr>
          <w:rFonts w:ascii="Times New Roman" w:eastAsia="Times New Roman" w:hAnsi="Times New Roman" w:cs="Times New Roman"/>
          <w:bCs/>
        </w:rPr>
        <w:t>respectivamente,</w:t>
      </w:r>
      <w:r w:rsidR="00A419FE" w:rsidRPr="00EB5806">
        <w:rPr>
          <w:rFonts w:ascii="Times New Roman" w:eastAsia="Times New Roman" w:hAnsi="Times New Roman" w:cs="Times New Roman"/>
        </w:rPr>
        <w:t xml:space="preserve"> según</w:t>
      </w:r>
      <w:r w:rsidRPr="00EB5806">
        <w:rPr>
          <w:rFonts w:ascii="Times New Roman" w:eastAsia="Times New Roman" w:hAnsi="Times New Roman" w:cs="Times New Roman"/>
          <w:lang w:val="es-UY"/>
        </w:rPr>
        <w:t xml:space="preserve"> el siguiente detalle</w:t>
      </w:r>
      <w:r w:rsidR="0066141E" w:rsidRPr="00EB5806">
        <w:rPr>
          <w:rFonts w:ascii="Times New Roman" w:eastAsia="Times New Roman" w:hAnsi="Times New Roman" w:cs="Times New Roman"/>
          <w:lang w:val="es-UY"/>
        </w:rPr>
        <w:t>:</w:t>
      </w:r>
      <w:r w:rsidR="004B1D3C" w:rsidRPr="00EB5806">
        <w:rPr>
          <w:rFonts w:ascii="Times New Roman" w:eastAsia="Times New Roman" w:hAnsi="Times New Roman" w:cs="Times New Roman"/>
          <w:lang w:val="es-UY"/>
        </w:rPr>
        <w:t xml:space="preserve"> </w:t>
      </w:r>
      <w:r w:rsidR="005105A2" w:rsidRPr="00EB5806">
        <w:rPr>
          <w:rFonts w:ascii="Times New Roman" w:eastAsia="Times New Roman" w:hAnsi="Times New Roman" w:cs="Times New Roman"/>
          <w:lang w:val="es-UY"/>
        </w:rPr>
        <w:t>(ver</w:t>
      </w:r>
      <w:r w:rsidR="00510D97" w:rsidRPr="00EB5806">
        <w:rPr>
          <w:rFonts w:ascii="Times New Roman" w:eastAsia="Times New Roman" w:hAnsi="Times New Roman" w:cs="Times New Roman"/>
          <w:lang w:val="es-UY"/>
        </w:rPr>
        <w:t xml:space="preserve"> anexo </w:t>
      </w:r>
      <w:r w:rsidR="00ED4EBE" w:rsidRPr="00EB5806">
        <w:rPr>
          <w:rFonts w:ascii="Times New Roman" w:eastAsia="Times New Roman" w:hAnsi="Times New Roman" w:cs="Times New Roman"/>
          <w:lang w:val="es-UY"/>
        </w:rPr>
        <w:t>4)</w:t>
      </w:r>
    </w:p>
    <w:p w14:paraId="450969B2" w14:textId="77777777" w:rsidR="00536BC5" w:rsidRPr="00EB5806" w:rsidRDefault="00536BC5" w:rsidP="0032142F">
      <w:pPr>
        <w:spacing w:after="160" w:line="259" w:lineRule="auto"/>
        <w:rPr>
          <w:rFonts w:ascii="Times New Roman" w:eastAsia="Calibri" w:hAnsi="Times New Roman" w:cs="Times New Roman"/>
          <w:b/>
          <w:lang w:val="es-UY"/>
        </w:rPr>
      </w:pPr>
    </w:p>
    <w:p w14:paraId="1528AD61" w14:textId="38BD5F36" w:rsidR="0032142F" w:rsidRPr="00EB5806" w:rsidRDefault="0032142F" w:rsidP="0032142F">
      <w:pPr>
        <w:spacing w:after="160" w:line="259" w:lineRule="auto"/>
        <w:rPr>
          <w:rFonts w:ascii="Times New Roman" w:eastAsia="Calibri" w:hAnsi="Times New Roman" w:cs="Times New Roman"/>
          <w:b/>
        </w:rPr>
      </w:pPr>
      <w:r w:rsidRPr="00EB5806">
        <w:rPr>
          <w:rFonts w:ascii="Times New Roman" w:eastAsia="Calibri" w:hAnsi="Times New Roman" w:cs="Times New Roman"/>
          <w:b/>
        </w:rPr>
        <w:t xml:space="preserve">Descripción                                                                                 </w:t>
      </w:r>
      <w:r w:rsidR="00F73CBD" w:rsidRPr="00EB5806">
        <w:rPr>
          <w:rFonts w:ascii="Times New Roman" w:eastAsia="Calibri" w:hAnsi="Times New Roman" w:cs="Times New Roman"/>
          <w:b/>
        </w:rPr>
        <w:t xml:space="preserve"> </w:t>
      </w:r>
      <w:r w:rsidRPr="00EB5806">
        <w:rPr>
          <w:rFonts w:ascii="Times New Roman" w:eastAsia="Calibri" w:hAnsi="Times New Roman" w:cs="Times New Roman"/>
          <w:b/>
        </w:rPr>
        <w:t xml:space="preserve">  20</w:t>
      </w:r>
      <w:r w:rsidR="00063A1E" w:rsidRPr="00EB5806">
        <w:rPr>
          <w:rFonts w:ascii="Times New Roman" w:eastAsia="Calibri" w:hAnsi="Times New Roman" w:cs="Times New Roman"/>
          <w:b/>
        </w:rPr>
        <w:t>2</w:t>
      </w:r>
      <w:r w:rsidR="0036757F" w:rsidRPr="00EB5806">
        <w:rPr>
          <w:rFonts w:ascii="Times New Roman" w:eastAsia="Calibri" w:hAnsi="Times New Roman" w:cs="Times New Roman"/>
          <w:b/>
        </w:rPr>
        <w:t>5</w:t>
      </w:r>
      <w:r w:rsidRPr="00EB5806">
        <w:rPr>
          <w:rFonts w:ascii="Times New Roman" w:eastAsia="Calibri" w:hAnsi="Times New Roman" w:cs="Times New Roman"/>
          <w:b/>
        </w:rPr>
        <w:t xml:space="preserve">             </w:t>
      </w:r>
      <w:r w:rsidR="006B14A4" w:rsidRPr="00EB5806">
        <w:rPr>
          <w:rFonts w:ascii="Times New Roman" w:eastAsia="Calibri" w:hAnsi="Times New Roman" w:cs="Times New Roman"/>
          <w:b/>
        </w:rPr>
        <w:t xml:space="preserve">                 </w:t>
      </w:r>
      <w:r w:rsidRPr="00EB5806">
        <w:rPr>
          <w:rFonts w:ascii="Times New Roman" w:eastAsia="Calibri" w:hAnsi="Times New Roman" w:cs="Times New Roman"/>
          <w:b/>
        </w:rPr>
        <w:t xml:space="preserve"> 20</w:t>
      </w:r>
      <w:r w:rsidR="008871CF" w:rsidRPr="00EB5806">
        <w:rPr>
          <w:rFonts w:ascii="Times New Roman" w:eastAsia="Calibri" w:hAnsi="Times New Roman" w:cs="Times New Roman"/>
          <w:b/>
        </w:rPr>
        <w:t>2</w:t>
      </w:r>
      <w:r w:rsidR="0036757F" w:rsidRPr="00EB5806">
        <w:rPr>
          <w:rFonts w:ascii="Times New Roman" w:eastAsia="Calibri" w:hAnsi="Times New Roman" w:cs="Times New Roman"/>
          <w:b/>
        </w:rPr>
        <w:t>4</w:t>
      </w:r>
    </w:p>
    <w:tbl>
      <w:tblPr>
        <w:tblW w:w="9195" w:type="dxa"/>
        <w:tblInd w:w="93" w:type="dxa"/>
        <w:tblLook w:val="0000" w:firstRow="0" w:lastRow="0" w:firstColumn="0" w:lastColumn="0" w:noHBand="0" w:noVBand="0"/>
      </w:tblPr>
      <w:tblGrid>
        <w:gridCol w:w="5235"/>
        <w:gridCol w:w="1939"/>
        <w:gridCol w:w="261"/>
        <w:gridCol w:w="1760"/>
      </w:tblGrid>
      <w:tr w:rsidR="006850B0" w:rsidRPr="00EB5806" w14:paraId="36A00018" w14:textId="77777777" w:rsidTr="00B63900">
        <w:trPr>
          <w:cantSplit/>
          <w:trHeight w:val="255"/>
        </w:trPr>
        <w:tc>
          <w:tcPr>
            <w:tcW w:w="5235" w:type="dxa"/>
            <w:vAlign w:val="bottom"/>
          </w:tcPr>
          <w:p w14:paraId="5490224D" w14:textId="77777777" w:rsidR="006850B0" w:rsidRPr="00EB5806" w:rsidRDefault="00310785" w:rsidP="006850B0">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Cuentas por pagar</w:t>
            </w:r>
            <w:r w:rsidR="004B102B" w:rsidRPr="00EB5806">
              <w:rPr>
                <w:rFonts w:ascii="Times New Roman" w:eastAsia="Times New Roman" w:hAnsi="Times New Roman" w:cs="Times New Roman"/>
              </w:rPr>
              <w:t xml:space="preserve"> corto plazo</w:t>
            </w:r>
          </w:p>
        </w:tc>
        <w:tc>
          <w:tcPr>
            <w:tcW w:w="1939" w:type="dxa"/>
            <w:shd w:val="clear" w:color="auto" w:fill="FFFFFF"/>
            <w:vAlign w:val="bottom"/>
          </w:tcPr>
          <w:p w14:paraId="3880C96D" w14:textId="24C9C2C3" w:rsidR="006850B0" w:rsidRPr="00EB5806" w:rsidRDefault="00C00367" w:rsidP="00BA2A3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3,431,805.24</w:t>
            </w:r>
          </w:p>
        </w:tc>
        <w:tc>
          <w:tcPr>
            <w:tcW w:w="261" w:type="dxa"/>
          </w:tcPr>
          <w:p w14:paraId="3FBC3230" w14:textId="77777777" w:rsidR="006850B0" w:rsidRPr="00EB5806" w:rsidRDefault="006850B0" w:rsidP="006850B0">
            <w:pPr>
              <w:spacing w:after="0" w:line="240" w:lineRule="auto"/>
              <w:jc w:val="both"/>
              <w:rPr>
                <w:rFonts w:ascii="Times New Roman" w:eastAsia="Times New Roman" w:hAnsi="Times New Roman" w:cs="Times New Roman"/>
                <w:bCs/>
              </w:rPr>
            </w:pPr>
          </w:p>
        </w:tc>
        <w:tc>
          <w:tcPr>
            <w:tcW w:w="1760" w:type="dxa"/>
            <w:vAlign w:val="bottom"/>
          </w:tcPr>
          <w:p w14:paraId="31DE423E" w14:textId="04B9B069" w:rsidR="006850B0" w:rsidRPr="00EB5806" w:rsidRDefault="00A218C0" w:rsidP="006850B0">
            <w:pPr>
              <w:spacing w:after="0" w:line="240" w:lineRule="auto"/>
              <w:rPr>
                <w:rFonts w:ascii="Times New Roman" w:eastAsia="Times New Roman" w:hAnsi="Times New Roman" w:cs="Times New Roman"/>
                <w:b/>
                <w:bCs/>
                <w:color w:val="000000"/>
              </w:rPr>
            </w:pPr>
            <w:r w:rsidRPr="00EB5806">
              <w:rPr>
                <w:rFonts w:ascii="Times New Roman" w:eastAsia="Times New Roman" w:hAnsi="Times New Roman" w:cs="Times New Roman"/>
                <w:b/>
                <w:bCs/>
                <w:color w:val="000000"/>
              </w:rPr>
              <w:t>6,707,993.44</w:t>
            </w:r>
          </w:p>
        </w:tc>
      </w:tr>
    </w:tbl>
    <w:p w14:paraId="33305BB5" w14:textId="77777777" w:rsidR="00A349A3" w:rsidRPr="00EB5806" w:rsidRDefault="00A349A3" w:rsidP="0032142F">
      <w:pPr>
        <w:spacing w:after="160" w:line="259" w:lineRule="auto"/>
        <w:rPr>
          <w:rFonts w:ascii="Times New Roman" w:eastAsia="Calibri" w:hAnsi="Times New Roman" w:cs="Times New Roman"/>
        </w:rPr>
      </w:pPr>
    </w:p>
    <w:p w14:paraId="2D3EE980" w14:textId="24304F20" w:rsidR="0032142F" w:rsidRPr="00EB5806" w:rsidRDefault="0032142F" w:rsidP="0080665F">
      <w:pPr>
        <w:spacing w:after="160" w:line="259" w:lineRule="auto"/>
        <w:rPr>
          <w:rFonts w:ascii="Times New Roman" w:eastAsia="Calibri" w:hAnsi="Times New Roman" w:cs="Times New Roman"/>
          <w:b/>
        </w:rPr>
      </w:pPr>
      <w:r w:rsidRPr="00EB5806">
        <w:rPr>
          <w:rFonts w:ascii="Times New Roman" w:eastAsia="Calibri" w:hAnsi="Times New Roman" w:cs="Times New Roman"/>
        </w:rPr>
        <w:t xml:space="preserve">   </w:t>
      </w:r>
      <w:r w:rsidR="007E54B6" w:rsidRPr="00EB5806">
        <w:rPr>
          <w:rFonts w:ascii="Times New Roman" w:eastAsia="Calibri" w:hAnsi="Times New Roman" w:cs="Times New Roman"/>
          <w:b/>
        </w:rPr>
        <w:t>1</w:t>
      </w:r>
      <w:r w:rsidR="006228BD" w:rsidRPr="00EB5806">
        <w:rPr>
          <w:rFonts w:ascii="Times New Roman" w:eastAsia="Calibri" w:hAnsi="Times New Roman" w:cs="Times New Roman"/>
          <w:b/>
        </w:rPr>
        <w:t>7</w:t>
      </w:r>
      <w:r w:rsidR="007E54B6" w:rsidRPr="00EB5806">
        <w:rPr>
          <w:rFonts w:ascii="Times New Roman" w:eastAsia="Calibri" w:hAnsi="Times New Roman" w:cs="Times New Roman"/>
          <w:b/>
        </w:rPr>
        <w:t>.</w:t>
      </w:r>
      <w:r w:rsidR="008A4B45" w:rsidRPr="00EB5806">
        <w:rPr>
          <w:rFonts w:ascii="Times New Roman" w:eastAsia="Calibri" w:hAnsi="Times New Roman" w:cs="Times New Roman"/>
          <w:b/>
        </w:rPr>
        <w:t xml:space="preserve"> </w:t>
      </w:r>
      <w:r w:rsidRPr="00EB5806">
        <w:rPr>
          <w:rFonts w:ascii="Times New Roman" w:eastAsia="Calibri" w:hAnsi="Times New Roman" w:cs="Times New Roman"/>
          <w:b/>
        </w:rPr>
        <w:t xml:space="preserve"> </w:t>
      </w:r>
      <w:r w:rsidR="00CB17C3" w:rsidRPr="00EB5806">
        <w:rPr>
          <w:rFonts w:ascii="Times New Roman" w:eastAsia="Calibri" w:hAnsi="Times New Roman" w:cs="Times New Roman"/>
          <w:b/>
        </w:rPr>
        <w:t>Otros pasivos no corrientes</w:t>
      </w:r>
      <w:r w:rsidR="00310785" w:rsidRPr="00EB5806">
        <w:rPr>
          <w:rFonts w:ascii="Times New Roman" w:eastAsia="Calibri" w:hAnsi="Times New Roman" w:cs="Times New Roman"/>
          <w:b/>
        </w:rPr>
        <w:t xml:space="preserve">  </w:t>
      </w:r>
    </w:p>
    <w:p w14:paraId="6190A28C" w14:textId="77777777" w:rsidR="007E54B6" w:rsidRPr="00EB5806" w:rsidRDefault="007E54B6" w:rsidP="007E54B6">
      <w:pPr>
        <w:keepNext/>
        <w:suppressAutoHyphens/>
        <w:spacing w:after="0"/>
        <w:jc w:val="both"/>
        <w:outlineLvl w:val="1"/>
        <w:rPr>
          <w:rFonts w:ascii="Times New Roman" w:eastAsia="Calibri" w:hAnsi="Times New Roman" w:cs="Times New Roman"/>
          <w:b/>
        </w:rPr>
      </w:pPr>
    </w:p>
    <w:p w14:paraId="04B8C6E7" w14:textId="0957A25D" w:rsidR="00310785" w:rsidRPr="00EB5806" w:rsidRDefault="00310785" w:rsidP="00310785">
      <w:pPr>
        <w:spacing w:after="0"/>
        <w:jc w:val="both"/>
        <w:rPr>
          <w:rFonts w:ascii="Times New Roman" w:eastAsia="Times New Roman" w:hAnsi="Times New Roman" w:cs="Times New Roman"/>
          <w:lang w:val="es-UY"/>
        </w:rPr>
      </w:pPr>
      <w:r w:rsidRPr="00EB5806">
        <w:rPr>
          <w:rFonts w:ascii="Times New Roman" w:eastAsia="Times New Roman" w:hAnsi="Times New Roman" w:cs="Times New Roman"/>
        </w:rPr>
        <w:t xml:space="preserve">Durante el ejercicio </w:t>
      </w:r>
      <w:r w:rsidR="00102F61" w:rsidRPr="00EB5806">
        <w:rPr>
          <w:rFonts w:ascii="Times New Roman" w:eastAsia="Times New Roman" w:hAnsi="Times New Roman" w:cs="Times New Roman"/>
        </w:rPr>
        <w:t>fiscal del</w:t>
      </w:r>
      <w:r w:rsidRPr="00EB5806">
        <w:rPr>
          <w:rFonts w:ascii="Times New Roman" w:eastAsia="Times New Roman" w:hAnsi="Times New Roman" w:cs="Times New Roman"/>
        </w:rPr>
        <w:t xml:space="preserve"> </w:t>
      </w:r>
      <w:r w:rsidR="00A218C0" w:rsidRPr="00EB5806">
        <w:rPr>
          <w:rFonts w:ascii="Times New Roman" w:eastAsia="Times New Roman" w:hAnsi="Times New Roman" w:cs="Times New Roman"/>
        </w:rPr>
        <w:t>31</w:t>
      </w:r>
      <w:r w:rsidR="005E3108" w:rsidRPr="00EB5806">
        <w:rPr>
          <w:rFonts w:ascii="Times New Roman" w:eastAsia="Times New Roman" w:hAnsi="Times New Roman" w:cs="Times New Roman"/>
        </w:rPr>
        <w:t xml:space="preserve"> </w:t>
      </w:r>
      <w:r w:rsidR="00A218C0" w:rsidRPr="00EB5806">
        <w:rPr>
          <w:rFonts w:ascii="Times New Roman" w:eastAsia="Times New Roman" w:hAnsi="Times New Roman" w:cs="Times New Roman"/>
        </w:rPr>
        <w:t>marzo</w:t>
      </w:r>
      <w:r w:rsidR="0036757F" w:rsidRPr="00EB5806">
        <w:rPr>
          <w:rFonts w:ascii="Times New Roman" w:eastAsia="Times New Roman" w:hAnsi="Times New Roman" w:cs="Times New Roman"/>
        </w:rPr>
        <w:t xml:space="preserve"> </w:t>
      </w:r>
      <w:r w:rsidR="00102F61" w:rsidRPr="00EB5806">
        <w:rPr>
          <w:rFonts w:ascii="Times New Roman" w:eastAsia="Times New Roman" w:hAnsi="Times New Roman" w:cs="Times New Roman"/>
        </w:rPr>
        <w:t>del</w:t>
      </w:r>
      <w:r w:rsidRPr="00EB5806">
        <w:rPr>
          <w:rFonts w:ascii="Times New Roman" w:eastAsia="Times New Roman" w:hAnsi="Times New Roman" w:cs="Times New Roman"/>
        </w:rPr>
        <w:t xml:space="preserve"> 20</w:t>
      </w:r>
      <w:r w:rsidR="00731282" w:rsidRPr="00EB5806">
        <w:rPr>
          <w:rFonts w:ascii="Times New Roman" w:eastAsia="Times New Roman" w:hAnsi="Times New Roman" w:cs="Times New Roman"/>
        </w:rPr>
        <w:t>2</w:t>
      </w:r>
      <w:r w:rsidR="0036757F" w:rsidRPr="00EB5806">
        <w:rPr>
          <w:rFonts w:ascii="Times New Roman" w:eastAsia="Times New Roman" w:hAnsi="Times New Roman" w:cs="Times New Roman"/>
        </w:rPr>
        <w:t>5</w:t>
      </w:r>
      <w:r w:rsidRPr="00EB5806">
        <w:rPr>
          <w:rFonts w:ascii="Times New Roman" w:eastAsia="Times New Roman" w:hAnsi="Times New Roman" w:cs="Times New Roman"/>
        </w:rPr>
        <w:t xml:space="preserve"> y el </w:t>
      </w:r>
      <w:r w:rsidR="00A218C0" w:rsidRPr="00EB5806">
        <w:rPr>
          <w:rFonts w:ascii="Times New Roman" w:eastAsia="Times New Roman" w:hAnsi="Times New Roman" w:cs="Times New Roman"/>
        </w:rPr>
        <w:t>31</w:t>
      </w:r>
      <w:r w:rsidR="00313100" w:rsidRPr="00EB5806">
        <w:rPr>
          <w:rFonts w:ascii="Times New Roman" w:eastAsia="Times New Roman" w:hAnsi="Times New Roman" w:cs="Times New Roman"/>
        </w:rPr>
        <w:t xml:space="preserve"> de </w:t>
      </w:r>
      <w:r w:rsidR="00A218C0" w:rsidRPr="00EB5806">
        <w:rPr>
          <w:rFonts w:ascii="Times New Roman" w:eastAsia="Times New Roman" w:hAnsi="Times New Roman" w:cs="Times New Roman"/>
        </w:rPr>
        <w:t>marzo</w:t>
      </w:r>
      <w:r w:rsidRPr="00EB5806">
        <w:rPr>
          <w:rFonts w:ascii="Times New Roman" w:eastAsia="Times New Roman" w:hAnsi="Times New Roman" w:cs="Times New Roman"/>
        </w:rPr>
        <w:t xml:space="preserve"> del </w:t>
      </w:r>
      <w:r w:rsidR="00102F61" w:rsidRPr="00EB5806">
        <w:rPr>
          <w:rFonts w:ascii="Times New Roman" w:eastAsia="Times New Roman" w:hAnsi="Times New Roman" w:cs="Times New Roman"/>
        </w:rPr>
        <w:t>ejercicio fiscal</w:t>
      </w:r>
      <w:r w:rsidRPr="00EB5806">
        <w:rPr>
          <w:rFonts w:ascii="Times New Roman" w:eastAsia="Times New Roman" w:hAnsi="Times New Roman" w:cs="Times New Roman"/>
        </w:rPr>
        <w:t xml:space="preserve"> 20</w:t>
      </w:r>
      <w:r w:rsidR="008871CF" w:rsidRPr="00EB5806">
        <w:rPr>
          <w:rFonts w:ascii="Times New Roman" w:eastAsia="Times New Roman" w:hAnsi="Times New Roman" w:cs="Times New Roman"/>
        </w:rPr>
        <w:t>2</w:t>
      </w:r>
      <w:r w:rsidR="0036757F" w:rsidRPr="00EB5806">
        <w:rPr>
          <w:rFonts w:ascii="Times New Roman" w:eastAsia="Times New Roman" w:hAnsi="Times New Roman" w:cs="Times New Roman"/>
        </w:rPr>
        <w:t>4</w:t>
      </w:r>
      <w:r w:rsidRPr="00EB5806">
        <w:rPr>
          <w:rFonts w:ascii="Times New Roman" w:eastAsia="Times New Roman" w:hAnsi="Times New Roman" w:cs="Times New Roman"/>
        </w:rPr>
        <w:t xml:space="preserve">, </w:t>
      </w:r>
      <w:r w:rsidRPr="00EB5806">
        <w:rPr>
          <w:rFonts w:ascii="Times New Roman" w:eastAsia="Times New Roman" w:hAnsi="Times New Roman" w:cs="Times New Roman"/>
          <w:bCs/>
        </w:rPr>
        <w:t>las Obligaciones para Pago (Comisiones), ascendieron a un total de RD$</w:t>
      </w:r>
      <w:r w:rsidR="00ED4EBE" w:rsidRPr="00EB5806">
        <w:rPr>
          <w:rFonts w:ascii="Times New Roman" w:eastAsia="Times New Roman" w:hAnsi="Times New Roman" w:cs="Times New Roman"/>
          <w:b/>
        </w:rPr>
        <w:t>8,687,926.19</w:t>
      </w:r>
      <w:r w:rsidRPr="00EB5806">
        <w:rPr>
          <w:rFonts w:ascii="Times New Roman" w:eastAsia="Times New Roman" w:hAnsi="Times New Roman" w:cs="Times New Roman"/>
          <w:bCs/>
        </w:rPr>
        <w:t xml:space="preserve"> y RD$</w:t>
      </w:r>
      <w:r w:rsidR="00916E13" w:rsidRPr="00EB5806">
        <w:rPr>
          <w:rFonts w:ascii="Times New Roman" w:eastAsia="Times New Roman" w:hAnsi="Times New Roman" w:cs="Times New Roman"/>
          <w:b/>
        </w:rPr>
        <w:t>6,866,113.74</w:t>
      </w:r>
      <w:r w:rsidRPr="00EB5806">
        <w:rPr>
          <w:rFonts w:ascii="Times New Roman" w:eastAsia="Times New Roman" w:hAnsi="Times New Roman" w:cs="Times New Roman"/>
          <w:bCs/>
        </w:rPr>
        <w:t xml:space="preserve">, </w:t>
      </w:r>
      <w:r w:rsidR="00102F61" w:rsidRPr="00EB5806">
        <w:rPr>
          <w:rFonts w:ascii="Times New Roman" w:eastAsia="Times New Roman" w:hAnsi="Times New Roman" w:cs="Times New Roman"/>
          <w:bCs/>
        </w:rPr>
        <w:t>respectivamente,</w:t>
      </w:r>
      <w:r w:rsidR="00102F61" w:rsidRPr="00EB5806">
        <w:rPr>
          <w:rFonts w:ascii="Times New Roman" w:eastAsia="Times New Roman" w:hAnsi="Times New Roman" w:cs="Times New Roman"/>
        </w:rPr>
        <w:t xml:space="preserve"> según</w:t>
      </w:r>
      <w:r w:rsidRPr="00EB5806">
        <w:rPr>
          <w:rFonts w:ascii="Times New Roman" w:eastAsia="Times New Roman" w:hAnsi="Times New Roman" w:cs="Times New Roman"/>
          <w:lang w:val="es-UY"/>
        </w:rPr>
        <w:t xml:space="preserve"> el siguiente detalle</w:t>
      </w:r>
      <w:r w:rsidR="006324AC" w:rsidRPr="00EB5806">
        <w:rPr>
          <w:rFonts w:ascii="Times New Roman" w:eastAsia="Times New Roman" w:hAnsi="Times New Roman" w:cs="Times New Roman"/>
          <w:lang w:val="es-UY"/>
        </w:rPr>
        <w:t xml:space="preserve">: </w:t>
      </w:r>
      <w:r w:rsidR="004A76CB" w:rsidRPr="00EB5806">
        <w:rPr>
          <w:rFonts w:ascii="Times New Roman" w:eastAsia="Times New Roman" w:hAnsi="Times New Roman" w:cs="Times New Roman"/>
          <w:lang w:val="es-UY"/>
        </w:rPr>
        <w:t>(ver</w:t>
      </w:r>
      <w:r w:rsidR="006B73BE" w:rsidRPr="00EB5806">
        <w:rPr>
          <w:rFonts w:ascii="Times New Roman" w:eastAsia="Times New Roman" w:hAnsi="Times New Roman" w:cs="Times New Roman"/>
          <w:lang w:val="es-UY"/>
        </w:rPr>
        <w:t xml:space="preserve"> anexo </w:t>
      </w:r>
      <w:r w:rsidR="00EB1D98" w:rsidRPr="00EB5806">
        <w:rPr>
          <w:rFonts w:ascii="Times New Roman" w:eastAsia="Times New Roman" w:hAnsi="Times New Roman" w:cs="Times New Roman"/>
          <w:lang w:val="es-UY"/>
        </w:rPr>
        <w:t>5)</w:t>
      </w:r>
    </w:p>
    <w:p w14:paraId="3FB350ED" w14:textId="77777777" w:rsidR="00310785" w:rsidRPr="00EB5806" w:rsidRDefault="00310785" w:rsidP="00310785">
      <w:pPr>
        <w:spacing w:after="0"/>
        <w:jc w:val="both"/>
        <w:rPr>
          <w:rFonts w:ascii="Times New Roman" w:eastAsia="Times New Roman" w:hAnsi="Times New Roman" w:cs="Times New Roman"/>
          <w:lang w:val="es-UY"/>
        </w:rPr>
      </w:pPr>
    </w:p>
    <w:p w14:paraId="5D347919" w14:textId="77777777" w:rsidR="00517FFB" w:rsidRPr="00EB5806" w:rsidRDefault="00517FFB" w:rsidP="0032142F">
      <w:pPr>
        <w:spacing w:after="160" w:line="259" w:lineRule="auto"/>
        <w:rPr>
          <w:rFonts w:ascii="Times New Roman" w:eastAsia="Calibri" w:hAnsi="Times New Roman" w:cs="Times New Roman"/>
          <w:b/>
          <w:lang w:val="es-UY"/>
        </w:rPr>
      </w:pPr>
    </w:p>
    <w:p w14:paraId="4116AE97" w14:textId="68712914" w:rsidR="00310785" w:rsidRPr="00EB5806" w:rsidRDefault="0032142F" w:rsidP="0032142F">
      <w:pPr>
        <w:spacing w:after="160" w:line="259" w:lineRule="auto"/>
        <w:rPr>
          <w:rFonts w:ascii="Times New Roman" w:eastAsia="Calibri" w:hAnsi="Times New Roman" w:cs="Times New Roman"/>
          <w:b/>
        </w:rPr>
      </w:pPr>
      <w:r w:rsidRPr="00EB5806">
        <w:rPr>
          <w:rFonts w:ascii="Times New Roman" w:eastAsia="Calibri" w:hAnsi="Times New Roman" w:cs="Times New Roman"/>
          <w:b/>
        </w:rPr>
        <w:t xml:space="preserve">Descripción                                                                   </w:t>
      </w:r>
      <w:r w:rsidR="000D33BB" w:rsidRPr="00EB5806">
        <w:rPr>
          <w:rFonts w:ascii="Times New Roman" w:eastAsia="Calibri" w:hAnsi="Times New Roman" w:cs="Times New Roman"/>
          <w:b/>
        </w:rPr>
        <w:tab/>
      </w:r>
      <w:r w:rsidRPr="00EB5806">
        <w:rPr>
          <w:rFonts w:ascii="Times New Roman" w:eastAsia="Calibri" w:hAnsi="Times New Roman" w:cs="Times New Roman"/>
          <w:b/>
        </w:rPr>
        <w:t xml:space="preserve">        </w:t>
      </w:r>
      <w:r w:rsidR="00310785" w:rsidRPr="00EB5806">
        <w:rPr>
          <w:rFonts w:ascii="Times New Roman" w:eastAsia="Calibri" w:hAnsi="Times New Roman" w:cs="Times New Roman"/>
          <w:b/>
        </w:rPr>
        <w:t xml:space="preserve"> </w:t>
      </w:r>
      <w:r w:rsidR="00CB17C3" w:rsidRPr="00EB5806">
        <w:rPr>
          <w:rFonts w:ascii="Times New Roman" w:eastAsia="Calibri" w:hAnsi="Times New Roman" w:cs="Times New Roman"/>
          <w:b/>
        </w:rPr>
        <w:t xml:space="preserve">   </w:t>
      </w:r>
      <w:r w:rsidR="00310785" w:rsidRPr="00EB5806">
        <w:rPr>
          <w:rFonts w:ascii="Times New Roman" w:eastAsia="Calibri" w:hAnsi="Times New Roman" w:cs="Times New Roman"/>
          <w:b/>
        </w:rPr>
        <w:t>20</w:t>
      </w:r>
      <w:r w:rsidR="00063A1E" w:rsidRPr="00EB5806">
        <w:rPr>
          <w:rFonts w:ascii="Times New Roman" w:eastAsia="Calibri" w:hAnsi="Times New Roman" w:cs="Times New Roman"/>
          <w:b/>
        </w:rPr>
        <w:t>2</w:t>
      </w:r>
      <w:r w:rsidR="0036757F" w:rsidRPr="00EB5806">
        <w:rPr>
          <w:rFonts w:ascii="Times New Roman" w:eastAsia="Calibri" w:hAnsi="Times New Roman" w:cs="Times New Roman"/>
          <w:b/>
        </w:rPr>
        <w:t>5</w:t>
      </w:r>
      <w:r w:rsidR="00310785" w:rsidRPr="00EB5806">
        <w:rPr>
          <w:rFonts w:ascii="Times New Roman" w:eastAsia="Calibri" w:hAnsi="Times New Roman" w:cs="Times New Roman"/>
          <w:b/>
        </w:rPr>
        <w:t xml:space="preserve">             </w:t>
      </w:r>
      <w:r w:rsidR="00875A34" w:rsidRPr="00EB5806">
        <w:rPr>
          <w:rFonts w:ascii="Times New Roman" w:eastAsia="Calibri" w:hAnsi="Times New Roman" w:cs="Times New Roman"/>
          <w:b/>
        </w:rPr>
        <w:tab/>
      </w:r>
      <w:r w:rsidR="00875A34" w:rsidRPr="00EB5806">
        <w:rPr>
          <w:rFonts w:ascii="Times New Roman" w:eastAsia="Calibri" w:hAnsi="Times New Roman" w:cs="Times New Roman"/>
          <w:b/>
        </w:rPr>
        <w:tab/>
      </w:r>
      <w:r w:rsidR="00F73CBD" w:rsidRPr="00EB5806">
        <w:rPr>
          <w:rFonts w:ascii="Times New Roman" w:eastAsia="Calibri" w:hAnsi="Times New Roman" w:cs="Times New Roman"/>
          <w:b/>
        </w:rPr>
        <w:t xml:space="preserve">   </w:t>
      </w:r>
      <w:r w:rsidR="00CB17C3" w:rsidRPr="00EB5806">
        <w:rPr>
          <w:rFonts w:ascii="Times New Roman" w:eastAsia="Calibri" w:hAnsi="Times New Roman" w:cs="Times New Roman"/>
          <w:b/>
        </w:rPr>
        <w:t xml:space="preserve">             </w:t>
      </w:r>
      <w:r w:rsidR="00310785" w:rsidRPr="00EB5806">
        <w:rPr>
          <w:rFonts w:ascii="Times New Roman" w:eastAsia="Calibri" w:hAnsi="Times New Roman" w:cs="Times New Roman"/>
          <w:b/>
        </w:rPr>
        <w:t>20</w:t>
      </w:r>
      <w:r w:rsidR="008871CF" w:rsidRPr="00EB5806">
        <w:rPr>
          <w:rFonts w:ascii="Times New Roman" w:eastAsia="Calibri" w:hAnsi="Times New Roman" w:cs="Times New Roman"/>
          <w:b/>
        </w:rPr>
        <w:t>2</w:t>
      </w:r>
      <w:r w:rsidR="0036757F" w:rsidRPr="00EB5806">
        <w:rPr>
          <w:rFonts w:ascii="Times New Roman" w:eastAsia="Calibri" w:hAnsi="Times New Roman" w:cs="Times New Roman"/>
          <w:b/>
        </w:rPr>
        <w:t>4</w:t>
      </w:r>
    </w:p>
    <w:p w14:paraId="1E34B006" w14:textId="7E30B442" w:rsidR="00310785" w:rsidRPr="00EB5806" w:rsidRDefault="00CB17C3" w:rsidP="00CB17C3">
      <w:pPr>
        <w:spacing w:after="160" w:line="259" w:lineRule="auto"/>
        <w:rPr>
          <w:rFonts w:ascii="Times New Roman" w:eastAsia="Calibri" w:hAnsi="Times New Roman" w:cs="Times New Roman"/>
          <w:b/>
        </w:rPr>
      </w:pPr>
      <w:r w:rsidRPr="00EB5806">
        <w:rPr>
          <w:rFonts w:ascii="Times New Roman" w:eastAsia="Calibri" w:hAnsi="Times New Roman" w:cs="Times New Roman"/>
          <w:b/>
        </w:rPr>
        <w:t>Comisiones por pagar</w:t>
      </w:r>
      <w:r w:rsidR="00310785" w:rsidRPr="00EB5806">
        <w:rPr>
          <w:rFonts w:ascii="Times New Roman" w:eastAsia="Times New Roman" w:hAnsi="Times New Roman" w:cs="Times New Roman"/>
        </w:rPr>
        <w:t xml:space="preserve">   </w:t>
      </w:r>
      <w:r w:rsidR="00310785" w:rsidRPr="00EB5806">
        <w:rPr>
          <w:rFonts w:ascii="Times New Roman" w:eastAsia="Times New Roman" w:hAnsi="Times New Roman" w:cs="Times New Roman"/>
        </w:rPr>
        <w:tab/>
      </w:r>
      <w:r w:rsidR="00310785" w:rsidRPr="00EB5806">
        <w:rPr>
          <w:rFonts w:ascii="Times New Roman" w:eastAsia="Times New Roman" w:hAnsi="Times New Roman" w:cs="Times New Roman"/>
        </w:rPr>
        <w:tab/>
      </w:r>
      <w:r w:rsidR="000D33BB" w:rsidRPr="00EB5806">
        <w:rPr>
          <w:rFonts w:ascii="Times New Roman" w:eastAsia="Times New Roman" w:hAnsi="Times New Roman" w:cs="Times New Roman"/>
        </w:rPr>
        <w:tab/>
      </w:r>
      <w:r w:rsidR="00310785" w:rsidRPr="00EB5806">
        <w:rPr>
          <w:rFonts w:ascii="Times New Roman" w:eastAsia="Times New Roman" w:hAnsi="Times New Roman" w:cs="Times New Roman"/>
        </w:rPr>
        <w:tab/>
      </w:r>
      <w:r w:rsidR="007D693B" w:rsidRPr="00EB5806">
        <w:rPr>
          <w:rFonts w:ascii="Times New Roman" w:eastAsia="Times New Roman" w:hAnsi="Times New Roman" w:cs="Times New Roman"/>
        </w:rPr>
        <w:t xml:space="preserve">      </w:t>
      </w:r>
      <w:r w:rsidR="00ED4EBE" w:rsidRPr="00EB5806">
        <w:rPr>
          <w:rFonts w:ascii="Times New Roman" w:eastAsia="Times New Roman" w:hAnsi="Times New Roman" w:cs="Times New Roman"/>
        </w:rPr>
        <w:t>8,687,926.19</w:t>
      </w:r>
      <w:r w:rsidR="00FD2045" w:rsidRPr="00EB5806">
        <w:rPr>
          <w:rFonts w:ascii="Times New Roman" w:eastAsia="Times New Roman" w:hAnsi="Times New Roman" w:cs="Times New Roman"/>
        </w:rPr>
        <w:t xml:space="preserve">     </w:t>
      </w:r>
      <w:r w:rsidR="00FD2045" w:rsidRPr="00EB5806">
        <w:rPr>
          <w:rFonts w:ascii="Times New Roman" w:eastAsia="Times New Roman" w:hAnsi="Times New Roman" w:cs="Times New Roman"/>
        </w:rPr>
        <w:tab/>
      </w:r>
      <w:r w:rsidR="00FD2045" w:rsidRPr="00EB5806">
        <w:rPr>
          <w:rFonts w:ascii="Times New Roman" w:eastAsia="Times New Roman" w:hAnsi="Times New Roman" w:cs="Times New Roman"/>
        </w:rPr>
        <w:tab/>
      </w:r>
      <w:r w:rsidR="0037790F" w:rsidRPr="00EB5806">
        <w:rPr>
          <w:rFonts w:ascii="Times New Roman" w:eastAsia="Times New Roman" w:hAnsi="Times New Roman" w:cs="Times New Roman"/>
        </w:rPr>
        <w:t xml:space="preserve">       </w:t>
      </w:r>
      <w:r w:rsidR="00916E13" w:rsidRPr="00EB5806">
        <w:rPr>
          <w:rFonts w:ascii="Times New Roman" w:eastAsia="Times New Roman" w:hAnsi="Times New Roman" w:cs="Times New Roman"/>
          <w:b/>
          <w:bCs/>
        </w:rPr>
        <w:t>6,866,113.74</w:t>
      </w:r>
    </w:p>
    <w:p w14:paraId="45132E29" w14:textId="77777777" w:rsidR="0080665F" w:rsidRPr="00EB5806" w:rsidRDefault="00310785" w:rsidP="0080665F">
      <w:pPr>
        <w:spacing w:after="0" w:line="240" w:lineRule="auto"/>
        <w:ind w:right="-3960"/>
        <w:jc w:val="both"/>
        <w:rPr>
          <w:rFonts w:ascii="Times New Roman" w:eastAsia="Calibri" w:hAnsi="Times New Roman" w:cs="Times New Roman"/>
          <w:b/>
        </w:rPr>
      </w:pPr>
      <w:r w:rsidRPr="00EB5806">
        <w:rPr>
          <w:rFonts w:ascii="Times New Roman" w:eastAsia="Times New Roman" w:hAnsi="Times New Roman" w:cs="Times New Roman"/>
        </w:rPr>
        <w:t xml:space="preserve">                                                                                                                                                                  </w:t>
      </w:r>
      <w:r w:rsidRPr="00EB5806">
        <w:rPr>
          <w:rFonts w:ascii="Times New Roman" w:eastAsia="Calibri" w:hAnsi="Times New Roman" w:cs="Times New Roman"/>
          <w:b/>
        </w:rPr>
        <w:tab/>
      </w:r>
      <w:r w:rsidRPr="00EB5806">
        <w:rPr>
          <w:rFonts w:ascii="Times New Roman" w:eastAsia="Calibri" w:hAnsi="Times New Roman" w:cs="Times New Roman"/>
          <w:b/>
        </w:rPr>
        <w:tab/>
      </w:r>
      <w:r w:rsidRPr="00EB5806">
        <w:rPr>
          <w:rFonts w:ascii="Times New Roman" w:eastAsia="Calibri" w:hAnsi="Times New Roman" w:cs="Times New Roman"/>
          <w:b/>
        </w:rPr>
        <w:tab/>
      </w:r>
      <w:r w:rsidRPr="00EB5806">
        <w:rPr>
          <w:rFonts w:ascii="Times New Roman" w:eastAsia="Calibri" w:hAnsi="Times New Roman" w:cs="Times New Roman"/>
          <w:b/>
        </w:rPr>
        <w:tab/>
      </w:r>
      <w:r w:rsidRPr="00EB5806">
        <w:rPr>
          <w:rFonts w:ascii="Times New Roman" w:eastAsia="Calibri" w:hAnsi="Times New Roman" w:cs="Times New Roman"/>
          <w:b/>
        </w:rPr>
        <w:tab/>
      </w:r>
      <w:r w:rsidRPr="00EB5806">
        <w:rPr>
          <w:rFonts w:ascii="Times New Roman" w:eastAsia="Calibri" w:hAnsi="Times New Roman" w:cs="Times New Roman"/>
          <w:b/>
        </w:rPr>
        <w:tab/>
      </w:r>
      <w:r w:rsidRPr="00EB5806">
        <w:rPr>
          <w:rFonts w:ascii="Times New Roman" w:eastAsia="Calibri" w:hAnsi="Times New Roman" w:cs="Times New Roman"/>
          <w:b/>
        </w:rPr>
        <w:tab/>
      </w:r>
      <w:r w:rsidRPr="00EB5806">
        <w:rPr>
          <w:rFonts w:ascii="Times New Roman" w:eastAsia="Calibri" w:hAnsi="Times New Roman" w:cs="Times New Roman"/>
          <w:b/>
        </w:rPr>
        <w:tab/>
      </w:r>
      <w:r w:rsidRPr="00EB5806">
        <w:rPr>
          <w:rFonts w:ascii="Times New Roman" w:eastAsia="Calibri" w:hAnsi="Times New Roman" w:cs="Times New Roman"/>
          <w:b/>
        </w:rPr>
        <w:tab/>
      </w:r>
      <w:r w:rsidRPr="00EB5806">
        <w:rPr>
          <w:rFonts w:ascii="Times New Roman" w:eastAsia="Calibri" w:hAnsi="Times New Roman" w:cs="Times New Roman"/>
          <w:b/>
        </w:rPr>
        <w:tab/>
      </w:r>
    </w:p>
    <w:p w14:paraId="61FAF99D" w14:textId="132FCB73" w:rsidR="006C503F" w:rsidRPr="00EB5806" w:rsidRDefault="00CB3968" w:rsidP="0080665F">
      <w:pPr>
        <w:spacing w:after="0" w:line="240" w:lineRule="auto"/>
        <w:ind w:right="-3960"/>
        <w:jc w:val="both"/>
        <w:rPr>
          <w:rFonts w:ascii="Times New Roman" w:eastAsia="Calibri" w:hAnsi="Times New Roman" w:cs="Times New Roman"/>
          <w:b/>
        </w:rPr>
      </w:pPr>
      <w:r w:rsidRPr="00EB5806">
        <w:rPr>
          <w:rFonts w:ascii="Times New Roman" w:eastAsia="Calibri" w:hAnsi="Times New Roman" w:cs="Times New Roman"/>
          <w:b/>
        </w:rPr>
        <w:t>1</w:t>
      </w:r>
      <w:r w:rsidR="006228BD" w:rsidRPr="00EB5806">
        <w:rPr>
          <w:rFonts w:ascii="Times New Roman" w:eastAsia="Calibri" w:hAnsi="Times New Roman" w:cs="Times New Roman"/>
          <w:b/>
        </w:rPr>
        <w:t>8</w:t>
      </w:r>
      <w:r w:rsidR="00151C28" w:rsidRPr="00EB5806">
        <w:rPr>
          <w:rFonts w:ascii="Times New Roman" w:eastAsia="Calibri" w:hAnsi="Times New Roman" w:cs="Times New Roman"/>
          <w:b/>
        </w:rPr>
        <w:t xml:space="preserve">. </w:t>
      </w:r>
      <w:r w:rsidR="00A50C1F" w:rsidRPr="00EB5806">
        <w:rPr>
          <w:rFonts w:ascii="Times New Roman" w:eastAsia="Calibri" w:hAnsi="Times New Roman" w:cs="Times New Roman"/>
          <w:b/>
        </w:rPr>
        <w:t>Activos Netos/ Patrimonio</w:t>
      </w:r>
    </w:p>
    <w:p w14:paraId="7446ED40" w14:textId="77777777" w:rsidR="00CB3968" w:rsidRPr="00EB5806" w:rsidRDefault="00CB3968" w:rsidP="006C503F">
      <w:pPr>
        <w:keepNext/>
        <w:suppressAutoHyphens/>
        <w:spacing w:after="0"/>
        <w:jc w:val="both"/>
        <w:outlineLvl w:val="1"/>
        <w:rPr>
          <w:rFonts w:ascii="Times New Roman" w:eastAsia="Calibri" w:hAnsi="Times New Roman" w:cs="Times New Roman"/>
          <w:b/>
        </w:rPr>
      </w:pPr>
    </w:p>
    <w:p w14:paraId="60089BB2" w14:textId="5AC08CF7" w:rsidR="00365C79" w:rsidRPr="00EB5806" w:rsidRDefault="00365C79" w:rsidP="00365C79">
      <w:pPr>
        <w:spacing w:after="0"/>
        <w:jc w:val="both"/>
        <w:rPr>
          <w:rFonts w:ascii="Times New Roman" w:eastAsia="Times New Roman" w:hAnsi="Times New Roman" w:cs="Times New Roman"/>
          <w:b/>
          <w:bCs/>
        </w:rPr>
      </w:pPr>
      <w:r w:rsidRPr="00EB5806">
        <w:rPr>
          <w:rFonts w:ascii="Times New Roman" w:eastAsia="Times New Roman" w:hAnsi="Times New Roman" w:cs="Times New Roman"/>
          <w:bCs/>
        </w:rPr>
        <w:t xml:space="preserve">Durante el periodo </w:t>
      </w:r>
      <w:r w:rsidR="00307AFB" w:rsidRPr="00EB5806">
        <w:rPr>
          <w:rFonts w:ascii="Times New Roman" w:eastAsia="Times New Roman" w:hAnsi="Times New Roman" w:cs="Times New Roman"/>
          <w:bCs/>
        </w:rPr>
        <w:t xml:space="preserve">fiscal al </w:t>
      </w:r>
      <w:r w:rsidR="004E1B62" w:rsidRPr="00EB5806">
        <w:rPr>
          <w:rFonts w:ascii="Times New Roman" w:eastAsia="Times New Roman" w:hAnsi="Times New Roman" w:cs="Times New Roman"/>
          <w:bCs/>
        </w:rPr>
        <w:t>31</w:t>
      </w:r>
      <w:r w:rsidR="005E3108" w:rsidRPr="00EB5806">
        <w:rPr>
          <w:rFonts w:ascii="Times New Roman" w:eastAsia="Times New Roman" w:hAnsi="Times New Roman" w:cs="Times New Roman"/>
          <w:bCs/>
        </w:rPr>
        <w:t xml:space="preserve"> </w:t>
      </w:r>
      <w:r w:rsidR="004E1B62" w:rsidRPr="00EB5806">
        <w:rPr>
          <w:rFonts w:ascii="Times New Roman" w:eastAsia="Times New Roman" w:hAnsi="Times New Roman" w:cs="Times New Roman"/>
          <w:bCs/>
        </w:rPr>
        <w:t>marzo</w:t>
      </w:r>
      <w:r w:rsidR="00025EE7" w:rsidRPr="00EB5806">
        <w:rPr>
          <w:rFonts w:ascii="Times New Roman" w:eastAsia="Times New Roman" w:hAnsi="Times New Roman" w:cs="Times New Roman"/>
          <w:bCs/>
        </w:rPr>
        <w:t xml:space="preserve"> del</w:t>
      </w:r>
      <w:r w:rsidR="00307AFB" w:rsidRPr="00EB5806">
        <w:rPr>
          <w:rFonts w:ascii="Times New Roman" w:eastAsia="Times New Roman" w:hAnsi="Times New Roman" w:cs="Times New Roman"/>
          <w:bCs/>
        </w:rPr>
        <w:t xml:space="preserve"> 202</w:t>
      </w:r>
      <w:r w:rsidR="00A272EC" w:rsidRPr="00EB5806">
        <w:rPr>
          <w:rFonts w:ascii="Times New Roman" w:eastAsia="Times New Roman" w:hAnsi="Times New Roman" w:cs="Times New Roman"/>
          <w:bCs/>
        </w:rPr>
        <w:t>5</w:t>
      </w:r>
      <w:r w:rsidR="008871CF" w:rsidRPr="00EB5806">
        <w:rPr>
          <w:rFonts w:ascii="Times New Roman" w:eastAsia="Times New Roman" w:hAnsi="Times New Roman" w:cs="Times New Roman"/>
          <w:bCs/>
        </w:rPr>
        <w:t xml:space="preserve"> </w:t>
      </w:r>
      <w:r w:rsidRPr="00EB5806">
        <w:rPr>
          <w:rFonts w:ascii="Times New Roman" w:eastAsia="Times New Roman" w:hAnsi="Times New Roman" w:cs="Times New Roman"/>
          <w:bCs/>
        </w:rPr>
        <w:t xml:space="preserve">y </w:t>
      </w:r>
      <w:r w:rsidR="00307AFB" w:rsidRPr="00EB5806">
        <w:rPr>
          <w:rFonts w:ascii="Times New Roman" w:eastAsia="Times New Roman" w:hAnsi="Times New Roman" w:cs="Times New Roman"/>
          <w:bCs/>
        </w:rPr>
        <w:t xml:space="preserve">al </w:t>
      </w:r>
      <w:r w:rsidR="004E1B62" w:rsidRPr="00EB5806">
        <w:rPr>
          <w:rFonts w:ascii="Times New Roman" w:eastAsia="Times New Roman" w:hAnsi="Times New Roman" w:cs="Times New Roman"/>
          <w:bCs/>
        </w:rPr>
        <w:t>31</w:t>
      </w:r>
      <w:r w:rsidR="005E3108" w:rsidRPr="00EB5806">
        <w:rPr>
          <w:rFonts w:ascii="Times New Roman" w:eastAsia="Times New Roman" w:hAnsi="Times New Roman" w:cs="Times New Roman"/>
          <w:bCs/>
        </w:rPr>
        <w:t xml:space="preserve"> </w:t>
      </w:r>
      <w:r w:rsidR="004E1B62" w:rsidRPr="00EB5806">
        <w:rPr>
          <w:rFonts w:ascii="Times New Roman" w:eastAsia="Times New Roman" w:hAnsi="Times New Roman" w:cs="Times New Roman"/>
          <w:bCs/>
        </w:rPr>
        <w:t>marzo</w:t>
      </w:r>
      <w:r w:rsidR="00307AFB" w:rsidRPr="00EB5806">
        <w:rPr>
          <w:rFonts w:ascii="Times New Roman" w:eastAsia="Times New Roman" w:hAnsi="Times New Roman" w:cs="Times New Roman"/>
        </w:rPr>
        <w:t xml:space="preserve"> del</w:t>
      </w:r>
      <w:r w:rsidRPr="00EB5806">
        <w:rPr>
          <w:rFonts w:ascii="Times New Roman" w:eastAsia="Times New Roman" w:hAnsi="Times New Roman" w:cs="Times New Roman"/>
        </w:rPr>
        <w:t xml:space="preserve"> período fiscal </w:t>
      </w:r>
      <w:r w:rsidR="00DC1F78" w:rsidRPr="00EB5806">
        <w:rPr>
          <w:rFonts w:ascii="Times New Roman" w:eastAsia="Times New Roman" w:hAnsi="Times New Roman" w:cs="Times New Roman"/>
        </w:rPr>
        <w:t>202</w:t>
      </w:r>
      <w:r w:rsidR="00A272EC" w:rsidRPr="00EB5806">
        <w:rPr>
          <w:rFonts w:ascii="Times New Roman" w:eastAsia="Times New Roman" w:hAnsi="Times New Roman" w:cs="Times New Roman"/>
        </w:rPr>
        <w:t>4</w:t>
      </w:r>
      <w:r w:rsidR="00DC1F78" w:rsidRPr="00EB5806">
        <w:rPr>
          <w:rFonts w:ascii="Times New Roman" w:eastAsia="Times New Roman" w:hAnsi="Times New Roman" w:cs="Times New Roman"/>
          <w:bCs/>
        </w:rPr>
        <w:t>, el</w:t>
      </w:r>
      <w:r w:rsidRPr="00EB5806">
        <w:rPr>
          <w:rFonts w:ascii="Times New Roman" w:eastAsia="Times New Roman" w:hAnsi="Times New Roman" w:cs="Times New Roman"/>
        </w:rPr>
        <w:t xml:space="preserve"> capital institucional   del Instituto Dominicano del Café tiene un balance de RD$</w:t>
      </w:r>
      <w:r w:rsidR="00DC1F78" w:rsidRPr="00EB5806">
        <w:rPr>
          <w:rFonts w:ascii="Times New Roman" w:eastAsia="Times New Roman" w:hAnsi="Times New Roman" w:cs="Times New Roman"/>
          <w:b/>
          <w:bCs/>
        </w:rPr>
        <w:t>322,687,864.42</w:t>
      </w:r>
      <w:r w:rsidR="00DC1F78" w:rsidRPr="00EB5806">
        <w:rPr>
          <w:rFonts w:ascii="Times New Roman" w:eastAsia="Times New Roman" w:hAnsi="Times New Roman" w:cs="Times New Roman"/>
          <w:bCs/>
        </w:rPr>
        <w:t xml:space="preserve"> y</w:t>
      </w:r>
      <w:r w:rsidRPr="00EB5806">
        <w:rPr>
          <w:rFonts w:ascii="Times New Roman" w:eastAsia="Times New Roman" w:hAnsi="Times New Roman" w:cs="Times New Roman"/>
          <w:bCs/>
        </w:rPr>
        <w:t xml:space="preserve"> </w:t>
      </w:r>
      <w:r w:rsidRPr="00EB5806">
        <w:rPr>
          <w:rFonts w:ascii="Times New Roman" w:eastAsia="Times New Roman" w:hAnsi="Times New Roman" w:cs="Times New Roman"/>
        </w:rPr>
        <w:t>RD$</w:t>
      </w:r>
      <w:r w:rsidRPr="00EB5806">
        <w:rPr>
          <w:rFonts w:ascii="Times New Roman" w:eastAsia="Times New Roman" w:hAnsi="Times New Roman" w:cs="Times New Roman"/>
          <w:b/>
          <w:bCs/>
        </w:rPr>
        <w:t>322,687,864.42</w:t>
      </w:r>
    </w:p>
    <w:p w14:paraId="0E2E2A22" w14:textId="77777777" w:rsidR="001358CF" w:rsidRPr="00EB5806" w:rsidRDefault="001358CF" w:rsidP="00365C79">
      <w:pPr>
        <w:spacing w:after="0"/>
        <w:jc w:val="both"/>
        <w:rPr>
          <w:rFonts w:ascii="Times New Roman" w:eastAsia="Times New Roman" w:hAnsi="Times New Roman" w:cs="Times New Roman"/>
          <w:b/>
          <w:bCs/>
        </w:rPr>
      </w:pPr>
    </w:p>
    <w:p w14:paraId="3F4DE7FB" w14:textId="77777777" w:rsidR="00365C79" w:rsidRPr="00EB5806" w:rsidRDefault="00365C79" w:rsidP="00365C79">
      <w:pPr>
        <w:spacing w:after="0"/>
        <w:jc w:val="both"/>
        <w:rPr>
          <w:rFonts w:ascii="Times New Roman" w:eastAsia="Times New Roman" w:hAnsi="Times New Roman" w:cs="Times New Roman"/>
          <w:bCs/>
        </w:rPr>
      </w:pPr>
    </w:p>
    <w:tbl>
      <w:tblPr>
        <w:tblW w:w="8804" w:type="dxa"/>
        <w:tblInd w:w="93" w:type="dxa"/>
        <w:tblLook w:val="0000" w:firstRow="0" w:lastRow="0" w:firstColumn="0" w:lastColumn="0" w:noHBand="0" w:noVBand="0"/>
      </w:tblPr>
      <w:tblGrid>
        <w:gridCol w:w="4875"/>
        <w:gridCol w:w="2000"/>
        <w:gridCol w:w="236"/>
        <w:gridCol w:w="1693"/>
      </w:tblGrid>
      <w:tr w:rsidR="00365C79" w:rsidRPr="00EB5806" w14:paraId="754DD787" w14:textId="77777777" w:rsidTr="00B63900">
        <w:trPr>
          <w:trHeight w:val="255"/>
        </w:trPr>
        <w:tc>
          <w:tcPr>
            <w:tcW w:w="4875" w:type="dxa"/>
            <w:vAlign w:val="bottom"/>
          </w:tcPr>
          <w:p w14:paraId="2AC9597B" w14:textId="77777777" w:rsidR="00365C79" w:rsidRPr="00EB5806" w:rsidRDefault="00365C79" w:rsidP="00365C79">
            <w:pPr>
              <w:spacing w:after="0" w:line="240" w:lineRule="auto"/>
              <w:jc w:val="both"/>
              <w:rPr>
                <w:rFonts w:ascii="Times New Roman" w:eastAsia="Times New Roman" w:hAnsi="Times New Roman" w:cs="Times New Roman"/>
                <w:b/>
                <w:bCs/>
                <w:color w:val="000000"/>
              </w:rPr>
            </w:pPr>
            <w:r w:rsidRPr="00EB5806">
              <w:rPr>
                <w:rFonts w:ascii="Times New Roman" w:eastAsia="Times New Roman" w:hAnsi="Times New Roman" w:cs="Times New Roman"/>
                <w:b/>
                <w:bCs/>
                <w:color w:val="000000"/>
              </w:rPr>
              <w:t>DESCRIPCION</w:t>
            </w:r>
          </w:p>
        </w:tc>
        <w:tc>
          <w:tcPr>
            <w:tcW w:w="2000" w:type="dxa"/>
            <w:vAlign w:val="bottom"/>
          </w:tcPr>
          <w:p w14:paraId="097AA099" w14:textId="559D8AB4" w:rsidR="00365C79" w:rsidRPr="00EB5806" w:rsidRDefault="00365C79" w:rsidP="00063A1E">
            <w:pPr>
              <w:spacing w:after="0" w:line="240" w:lineRule="auto"/>
              <w:jc w:val="center"/>
              <w:rPr>
                <w:rFonts w:ascii="Times New Roman" w:eastAsia="Times New Roman" w:hAnsi="Times New Roman" w:cs="Times New Roman"/>
                <w:b/>
                <w:bCs/>
                <w:color w:val="000000"/>
              </w:rPr>
            </w:pPr>
            <w:r w:rsidRPr="00EB5806">
              <w:rPr>
                <w:rFonts w:ascii="Times New Roman" w:eastAsia="Times New Roman" w:hAnsi="Times New Roman" w:cs="Times New Roman"/>
                <w:b/>
                <w:bCs/>
                <w:color w:val="000000"/>
              </w:rPr>
              <w:t>20</w:t>
            </w:r>
            <w:r w:rsidR="00063A1E" w:rsidRPr="00EB5806">
              <w:rPr>
                <w:rFonts w:ascii="Times New Roman" w:eastAsia="Times New Roman" w:hAnsi="Times New Roman" w:cs="Times New Roman"/>
                <w:b/>
                <w:bCs/>
                <w:color w:val="000000"/>
              </w:rPr>
              <w:t>2</w:t>
            </w:r>
            <w:r w:rsidR="00A272EC" w:rsidRPr="00EB5806">
              <w:rPr>
                <w:rFonts w:ascii="Times New Roman" w:eastAsia="Times New Roman" w:hAnsi="Times New Roman" w:cs="Times New Roman"/>
                <w:b/>
                <w:bCs/>
                <w:color w:val="000000"/>
              </w:rPr>
              <w:t>5</w:t>
            </w:r>
          </w:p>
        </w:tc>
        <w:tc>
          <w:tcPr>
            <w:tcW w:w="236" w:type="dxa"/>
          </w:tcPr>
          <w:p w14:paraId="406FCA0D" w14:textId="77777777" w:rsidR="00365C79" w:rsidRPr="00EB5806" w:rsidRDefault="00365C79" w:rsidP="00365C79">
            <w:pPr>
              <w:spacing w:after="0" w:line="240" w:lineRule="auto"/>
              <w:jc w:val="both"/>
              <w:rPr>
                <w:rFonts w:ascii="Times New Roman" w:eastAsia="Times New Roman" w:hAnsi="Times New Roman" w:cs="Times New Roman"/>
                <w:b/>
                <w:bCs/>
                <w:color w:val="000000"/>
              </w:rPr>
            </w:pPr>
          </w:p>
        </w:tc>
        <w:tc>
          <w:tcPr>
            <w:tcW w:w="1693" w:type="dxa"/>
            <w:vAlign w:val="bottom"/>
          </w:tcPr>
          <w:p w14:paraId="1BA71E9B" w14:textId="632FDF0A" w:rsidR="00365C79" w:rsidRPr="00EB5806" w:rsidRDefault="00365C79" w:rsidP="00063A1E">
            <w:pPr>
              <w:spacing w:after="0" w:line="240" w:lineRule="auto"/>
              <w:jc w:val="center"/>
              <w:rPr>
                <w:rFonts w:ascii="Times New Roman" w:eastAsia="Times New Roman" w:hAnsi="Times New Roman" w:cs="Times New Roman"/>
                <w:b/>
                <w:bCs/>
                <w:color w:val="000000"/>
              </w:rPr>
            </w:pPr>
            <w:r w:rsidRPr="00EB5806">
              <w:rPr>
                <w:rFonts w:ascii="Times New Roman" w:eastAsia="Times New Roman" w:hAnsi="Times New Roman" w:cs="Times New Roman"/>
                <w:b/>
                <w:bCs/>
                <w:color w:val="000000"/>
              </w:rPr>
              <w:t>20</w:t>
            </w:r>
            <w:r w:rsidR="008871CF" w:rsidRPr="00EB5806">
              <w:rPr>
                <w:rFonts w:ascii="Times New Roman" w:eastAsia="Times New Roman" w:hAnsi="Times New Roman" w:cs="Times New Roman"/>
                <w:b/>
                <w:bCs/>
                <w:color w:val="000000"/>
              </w:rPr>
              <w:t>2</w:t>
            </w:r>
            <w:r w:rsidR="00A272EC" w:rsidRPr="00EB5806">
              <w:rPr>
                <w:rFonts w:ascii="Times New Roman" w:eastAsia="Times New Roman" w:hAnsi="Times New Roman" w:cs="Times New Roman"/>
                <w:b/>
                <w:bCs/>
                <w:color w:val="000000"/>
              </w:rPr>
              <w:t>4</w:t>
            </w:r>
          </w:p>
        </w:tc>
      </w:tr>
      <w:tr w:rsidR="003C2FDC" w:rsidRPr="00EB5806" w14:paraId="3D87B369" w14:textId="77777777" w:rsidTr="00B63900">
        <w:trPr>
          <w:trHeight w:val="255"/>
        </w:trPr>
        <w:tc>
          <w:tcPr>
            <w:tcW w:w="4875" w:type="dxa"/>
            <w:vAlign w:val="bottom"/>
          </w:tcPr>
          <w:p w14:paraId="4652513A" w14:textId="77777777" w:rsidR="003C2FDC" w:rsidRPr="00EB5806" w:rsidRDefault="00B42587" w:rsidP="00EF4A18">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Capital</w:t>
            </w:r>
          </w:p>
        </w:tc>
        <w:tc>
          <w:tcPr>
            <w:tcW w:w="2000" w:type="dxa"/>
            <w:noWrap/>
            <w:vAlign w:val="bottom"/>
          </w:tcPr>
          <w:p w14:paraId="5F02E939" w14:textId="77777777" w:rsidR="003C2FDC" w:rsidRPr="00EB5806" w:rsidRDefault="00EF4A18" w:rsidP="003C2FDC">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322,687,864.42</w:t>
            </w:r>
          </w:p>
        </w:tc>
        <w:tc>
          <w:tcPr>
            <w:tcW w:w="236" w:type="dxa"/>
          </w:tcPr>
          <w:p w14:paraId="0DBA10AB" w14:textId="77777777" w:rsidR="003C2FDC" w:rsidRPr="00EB5806" w:rsidRDefault="003C2FDC" w:rsidP="003C2FDC">
            <w:pPr>
              <w:spacing w:after="0" w:line="240" w:lineRule="auto"/>
              <w:jc w:val="both"/>
              <w:rPr>
                <w:rFonts w:ascii="Times New Roman" w:eastAsia="Times New Roman" w:hAnsi="Times New Roman" w:cs="Times New Roman"/>
              </w:rPr>
            </w:pPr>
          </w:p>
        </w:tc>
        <w:tc>
          <w:tcPr>
            <w:tcW w:w="1693" w:type="dxa"/>
            <w:noWrap/>
            <w:vAlign w:val="bottom"/>
          </w:tcPr>
          <w:p w14:paraId="361E253F" w14:textId="77777777" w:rsidR="003C2FDC" w:rsidRPr="00EB5806" w:rsidRDefault="003C2FDC" w:rsidP="003C2FDC">
            <w:pPr>
              <w:spacing w:after="0" w:line="240" w:lineRule="auto"/>
              <w:jc w:val="right"/>
              <w:rPr>
                <w:rFonts w:ascii="Times New Roman" w:eastAsia="Times New Roman" w:hAnsi="Times New Roman" w:cs="Times New Roman"/>
                <w:color w:val="000000"/>
              </w:rPr>
            </w:pPr>
            <w:r w:rsidRPr="00EB5806">
              <w:rPr>
                <w:rFonts w:ascii="Times New Roman" w:eastAsia="Times New Roman" w:hAnsi="Times New Roman" w:cs="Times New Roman"/>
                <w:color w:val="000000"/>
              </w:rPr>
              <w:t>322,687,864.42</w:t>
            </w:r>
          </w:p>
        </w:tc>
      </w:tr>
      <w:tr w:rsidR="003C2FDC" w:rsidRPr="00EB5806" w14:paraId="6445E0D9" w14:textId="77777777" w:rsidTr="00B63900">
        <w:trPr>
          <w:trHeight w:val="270"/>
        </w:trPr>
        <w:tc>
          <w:tcPr>
            <w:tcW w:w="4875" w:type="dxa"/>
            <w:vAlign w:val="bottom"/>
          </w:tcPr>
          <w:p w14:paraId="583E2C44" w14:textId="15CF6D47" w:rsidR="003C2FDC" w:rsidRPr="00EB5806" w:rsidRDefault="00DC1F78" w:rsidP="00B42587">
            <w:pPr>
              <w:spacing w:after="0" w:line="240" w:lineRule="auto"/>
              <w:jc w:val="both"/>
              <w:rPr>
                <w:rFonts w:ascii="Times New Roman" w:eastAsia="Times New Roman" w:hAnsi="Times New Roman" w:cs="Times New Roman"/>
                <w:bCs/>
                <w:iCs/>
              </w:rPr>
            </w:pPr>
            <w:r w:rsidRPr="00EB5806">
              <w:rPr>
                <w:rFonts w:ascii="Times New Roman" w:eastAsia="Times New Roman" w:hAnsi="Times New Roman" w:cs="Times New Roman"/>
                <w:bCs/>
                <w:iCs/>
              </w:rPr>
              <w:t>Resultados acumulados</w:t>
            </w:r>
          </w:p>
        </w:tc>
        <w:tc>
          <w:tcPr>
            <w:tcW w:w="2000" w:type="dxa"/>
            <w:tcBorders>
              <w:left w:val="nil"/>
              <w:right w:val="nil"/>
            </w:tcBorders>
            <w:noWrap/>
            <w:vAlign w:val="bottom"/>
          </w:tcPr>
          <w:p w14:paraId="6434FF59" w14:textId="0E7377C4" w:rsidR="003C2FDC" w:rsidRPr="00EB5806" w:rsidRDefault="00BB332B" w:rsidP="00EF4A18">
            <w:pPr>
              <w:spacing w:after="0" w:line="240" w:lineRule="auto"/>
              <w:jc w:val="right"/>
              <w:rPr>
                <w:rFonts w:ascii="Times New Roman" w:eastAsia="Times New Roman" w:hAnsi="Times New Roman" w:cs="Times New Roman"/>
                <w:bCs/>
              </w:rPr>
            </w:pPr>
            <w:r w:rsidRPr="00EB5806">
              <w:rPr>
                <w:rFonts w:ascii="Times New Roman" w:eastAsia="Times New Roman" w:hAnsi="Times New Roman" w:cs="Times New Roman"/>
                <w:bCs/>
              </w:rPr>
              <w:t>-123,168,282.25</w:t>
            </w:r>
          </w:p>
        </w:tc>
        <w:tc>
          <w:tcPr>
            <w:tcW w:w="236" w:type="dxa"/>
          </w:tcPr>
          <w:p w14:paraId="6034E095" w14:textId="77777777" w:rsidR="003C2FDC" w:rsidRPr="00EB5806" w:rsidRDefault="003C2FDC" w:rsidP="003C2FDC">
            <w:pPr>
              <w:spacing w:after="0" w:line="240" w:lineRule="auto"/>
              <w:jc w:val="both"/>
              <w:rPr>
                <w:rFonts w:ascii="Times New Roman" w:eastAsia="Times New Roman" w:hAnsi="Times New Roman" w:cs="Times New Roman"/>
                <w:bCs/>
              </w:rPr>
            </w:pPr>
          </w:p>
        </w:tc>
        <w:tc>
          <w:tcPr>
            <w:tcW w:w="1693" w:type="dxa"/>
            <w:tcBorders>
              <w:left w:val="nil"/>
              <w:right w:val="nil"/>
            </w:tcBorders>
            <w:noWrap/>
            <w:vAlign w:val="bottom"/>
          </w:tcPr>
          <w:p w14:paraId="67989981" w14:textId="4E054029" w:rsidR="003C2FDC" w:rsidRPr="00EB5806" w:rsidRDefault="00547EF9" w:rsidP="003C2FDC">
            <w:pPr>
              <w:spacing w:after="0" w:line="240" w:lineRule="auto"/>
              <w:jc w:val="right"/>
              <w:rPr>
                <w:rFonts w:ascii="Times New Roman" w:eastAsia="Times New Roman" w:hAnsi="Times New Roman" w:cs="Times New Roman"/>
                <w:color w:val="000000"/>
              </w:rPr>
            </w:pPr>
            <w:r w:rsidRPr="00EB5806">
              <w:rPr>
                <w:rFonts w:ascii="Times New Roman" w:eastAsia="Times New Roman" w:hAnsi="Times New Roman" w:cs="Times New Roman"/>
                <w:color w:val="000000"/>
              </w:rPr>
              <w:t>253,648,671.52</w:t>
            </w:r>
          </w:p>
        </w:tc>
      </w:tr>
    </w:tbl>
    <w:p w14:paraId="00716D0C" w14:textId="0FE820C7" w:rsidR="00E826FA" w:rsidRPr="00EB5806" w:rsidRDefault="00B42587" w:rsidP="00EF4A18">
      <w:pPr>
        <w:spacing w:after="0"/>
        <w:rPr>
          <w:rFonts w:ascii="Times New Roman" w:eastAsia="Times New Roman" w:hAnsi="Times New Roman" w:cs="Times New Roman"/>
          <w:bCs/>
        </w:rPr>
      </w:pPr>
      <w:r w:rsidRPr="00EB5806">
        <w:rPr>
          <w:rFonts w:ascii="Times New Roman" w:eastAsia="Times New Roman" w:hAnsi="Times New Roman" w:cs="Times New Roman"/>
          <w:bCs/>
        </w:rPr>
        <w:t xml:space="preserve">   </w:t>
      </w:r>
      <w:r w:rsidR="00AB49AE" w:rsidRPr="00EB5806">
        <w:rPr>
          <w:rFonts w:ascii="Times New Roman" w:eastAsia="Times New Roman" w:hAnsi="Times New Roman" w:cs="Times New Roman"/>
          <w:bCs/>
        </w:rPr>
        <w:t>Ajuste a</w:t>
      </w:r>
      <w:r w:rsidRPr="00EB5806">
        <w:rPr>
          <w:rFonts w:ascii="Times New Roman" w:eastAsia="Times New Roman" w:hAnsi="Times New Roman" w:cs="Times New Roman"/>
          <w:bCs/>
        </w:rPr>
        <w:t xml:space="preserve"> </w:t>
      </w:r>
      <w:r w:rsidR="00AB49AE" w:rsidRPr="00EB5806">
        <w:rPr>
          <w:rFonts w:ascii="Times New Roman" w:eastAsia="Times New Roman" w:hAnsi="Times New Roman" w:cs="Times New Roman"/>
          <w:bCs/>
        </w:rPr>
        <w:t>r</w:t>
      </w:r>
      <w:r w:rsidR="00E826FA" w:rsidRPr="00EB5806">
        <w:rPr>
          <w:rFonts w:ascii="Times New Roman" w:eastAsia="Times New Roman" w:hAnsi="Times New Roman" w:cs="Times New Roman"/>
          <w:bCs/>
        </w:rPr>
        <w:t>esultados ejercicios anteriores</w:t>
      </w:r>
      <w:r w:rsidR="00E826FA" w:rsidRPr="00EB5806">
        <w:rPr>
          <w:rFonts w:ascii="Times New Roman" w:eastAsia="Times New Roman" w:hAnsi="Times New Roman" w:cs="Times New Roman"/>
          <w:bCs/>
        </w:rPr>
        <w:tab/>
      </w:r>
      <w:r w:rsidR="00AB49AE" w:rsidRPr="00EB5806">
        <w:rPr>
          <w:rFonts w:ascii="Times New Roman" w:eastAsia="Times New Roman" w:hAnsi="Times New Roman" w:cs="Times New Roman"/>
          <w:bCs/>
        </w:rPr>
        <w:t xml:space="preserve">               </w:t>
      </w:r>
      <w:r w:rsidR="005921B9" w:rsidRPr="00EB5806">
        <w:rPr>
          <w:rFonts w:ascii="Times New Roman" w:eastAsia="Times New Roman" w:hAnsi="Times New Roman" w:cs="Times New Roman"/>
          <w:bCs/>
        </w:rPr>
        <w:t xml:space="preserve"> </w:t>
      </w:r>
      <w:r w:rsidR="00A268FD" w:rsidRPr="00EB5806">
        <w:rPr>
          <w:rFonts w:ascii="Times New Roman" w:eastAsia="Times New Roman" w:hAnsi="Times New Roman" w:cs="Times New Roman"/>
          <w:bCs/>
        </w:rPr>
        <w:t xml:space="preserve"> </w:t>
      </w:r>
      <w:r w:rsidR="00611361" w:rsidRPr="00EB5806">
        <w:rPr>
          <w:rFonts w:ascii="Times New Roman" w:eastAsia="Times New Roman" w:hAnsi="Times New Roman" w:cs="Times New Roman"/>
          <w:bCs/>
        </w:rPr>
        <w:t xml:space="preserve"> </w:t>
      </w:r>
      <w:r w:rsidR="00EB1D98" w:rsidRPr="00EB5806">
        <w:rPr>
          <w:rFonts w:ascii="Times New Roman" w:eastAsia="Times New Roman" w:hAnsi="Times New Roman" w:cs="Times New Roman"/>
          <w:bCs/>
        </w:rPr>
        <w:t xml:space="preserve">  </w:t>
      </w:r>
      <w:r w:rsidR="00C50336" w:rsidRPr="00EB5806">
        <w:rPr>
          <w:rFonts w:ascii="Times New Roman" w:eastAsia="Times New Roman" w:hAnsi="Times New Roman" w:cs="Times New Roman"/>
          <w:bCs/>
        </w:rPr>
        <w:t xml:space="preserve">              </w:t>
      </w:r>
      <w:proofErr w:type="gramStart"/>
      <w:r w:rsidR="00C50336" w:rsidRPr="00EB5806">
        <w:rPr>
          <w:rFonts w:ascii="Times New Roman" w:eastAsia="Times New Roman" w:hAnsi="Times New Roman" w:cs="Times New Roman"/>
          <w:bCs/>
        </w:rPr>
        <w:t xml:space="preserve"> </w:t>
      </w:r>
      <w:r w:rsidR="008505F8" w:rsidRPr="00EB5806">
        <w:rPr>
          <w:rFonts w:ascii="Times New Roman" w:eastAsia="Times New Roman" w:hAnsi="Times New Roman" w:cs="Times New Roman"/>
          <w:bCs/>
        </w:rPr>
        <w:t xml:space="preserve">  (</w:t>
      </w:r>
      <w:proofErr w:type="gramEnd"/>
      <w:r w:rsidR="00C4544B" w:rsidRPr="00EB5806">
        <w:rPr>
          <w:rFonts w:ascii="Times New Roman" w:eastAsia="Times New Roman" w:hAnsi="Times New Roman" w:cs="Times New Roman"/>
          <w:bCs/>
        </w:rPr>
        <w:t>0.00</w:t>
      </w:r>
      <w:r w:rsidR="00854FC8" w:rsidRPr="00EB5806">
        <w:rPr>
          <w:rFonts w:ascii="Times New Roman" w:eastAsia="Times New Roman" w:hAnsi="Times New Roman" w:cs="Times New Roman"/>
          <w:bCs/>
        </w:rPr>
        <w:t>)</w:t>
      </w:r>
      <w:r w:rsidR="00A2735B" w:rsidRPr="00EB5806">
        <w:rPr>
          <w:rFonts w:ascii="Times New Roman" w:eastAsia="Times New Roman" w:hAnsi="Times New Roman" w:cs="Times New Roman"/>
          <w:bCs/>
        </w:rPr>
        <w:t xml:space="preserve">   </w:t>
      </w:r>
      <w:r w:rsidR="006942C4" w:rsidRPr="00EB5806">
        <w:rPr>
          <w:rFonts w:ascii="Times New Roman" w:eastAsia="Times New Roman" w:hAnsi="Times New Roman" w:cs="Times New Roman"/>
          <w:bCs/>
        </w:rPr>
        <w:t xml:space="preserve">    </w:t>
      </w:r>
      <w:proofErr w:type="gramStart"/>
      <w:r w:rsidR="00547EF9" w:rsidRPr="00EB5806">
        <w:rPr>
          <w:rFonts w:ascii="Times New Roman" w:eastAsia="Times New Roman" w:hAnsi="Times New Roman" w:cs="Times New Roman"/>
          <w:bCs/>
        </w:rPr>
        <w:t xml:space="preserve">  </w:t>
      </w:r>
      <w:r w:rsidR="00715C2F" w:rsidRPr="00EB5806">
        <w:rPr>
          <w:rFonts w:ascii="Times New Roman" w:eastAsia="Times New Roman" w:hAnsi="Times New Roman" w:cs="Times New Roman"/>
          <w:bCs/>
        </w:rPr>
        <w:t xml:space="preserve"> </w:t>
      </w:r>
      <w:r w:rsidR="006942C4" w:rsidRPr="00EB5806">
        <w:rPr>
          <w:rFonts w:ascii="Times New Roman" w:eastAsia="Times New Roman" w:hAnsi="Times New Roman" w:cs="Times New Roman"/>
          <w:bCs/>
        </w:rPr>
        <w:t>(</w:t>
      </w:r>
      <w:proofErr w:type="gramEnd"/>
      <w:r w:rsidR="00A2735B" w:rsidRPr="00EB5806">
        <w:rPr>
          <w:rFonts w:ascii="Times New Roman" w:eastAsia="Times New Roman" w:hAnsi="Times New Roman" w:cs="Times New Roman"/>
          <w:bCs/>
        </w:rPr>
        <w:t xml:space="preserve"> </w:t>
      </w:r>
      <w:r w:rsidR="00547EF9" w:rsidRPr="00EB5806">
        <w:rPr>
          <w:rFonts w:ascii="Times New Roman" w:eastAsia="Times New Roman" w:hAnsi="Times New Roman" w:cs="Times New Roman"/>
          <w:bCs/>
        </w:rPr>
        <w:t>36,667,896.79</w:t>
      </w:r>
      <w:r w:rsidR="00245866" w:rsidRPr="00EB5806">
        <w:rPr>
          <w:rFonts w:ascii="Times New Roman" w:eastAsia="Times New Roman" w:hAnsi="Times New Roman" w:cs="Times New Roman"/>
          <w:bCs/>
        </w:rPr>
        <w:t>)</w:t>
      </w:r>
    </w:p>
    <w:p w14:paraId="67CFCFC1" w14:textId="03F215F0" w:rsidR="003C2FDC" w:rsidRPr="00EB5806" w:rsidRDefault="00E826FA" w:rsidP="00EF4A18">
      <w:pPr>
        <w:spacing w:after="0"/>
        <w:rPr>
          <w:rFonts w:ascii="Times New Roman" w:eastAsia="Calibri" w:hAnsi="Times New Roman" w:cs="Times New Roman"/>
        </w:rPr>
      </w:pPr>
      <w:r w:rsidRPr="00EB5806">
        <w:rPr>
          <w:rFonts w:ascii="Times New Roman" w:eastAsia="Times New Roman" w:hAnsi="Times New Roman" w:cs="Times New Roman"/>
          <w:bCs/>
        </w:rPr>
        <w:t xml:space="preserve">   </w:t>
      </w:r>
      <w:r w:rsidR="00A2735B" w:rsidRPr="00EB5806">
        <w:rPr>
          <w:rFonts w:ascii="Times New Roman" w:eastAsia="Times New Roman" w:hAnsi="Times New Roman" w:cs="Times New Roman"/>
          <w:bCs/>
        </w:rPr>
        <w:t>Resultados positivos</w:t>
      </w:r>
      <w:r w:rsidR="00987B5D" w:rsidRPr="00EB5806">
        <w:rPr>
          <w:rFonts w:ascii="Times New Roman" w:eastAsia="Times New Roman" w:hAnsi="Times New Roman" w:cs="Times New Roman"/>
          <w:bCs/>
        </w:rPr>
        <w:t xml:space="preserve"> </w:t>
      </w:r>
      <w:r w:rsidR="00987B5D" w:rsidRPr="00EB5806">
        <w:rPr>
          <w:rFonts w:ascii="Times New Roman" w:eastAsia="Times New Roman" w:hAnsi="Times New Roman" w:cs="Times New Roman"/>
          <w:bCs/>
        </w:rPr>
        <w:tab/>
      </w:r>
      <w:r w:rsidR="003C2FDC" w:rsidRPr="00EB5806">
        <w:rPr>
          <w:rFonts w:ascii="Times New Roman" w:eastAsia="Times New Roman" w:hAnsi="Times New Roman" w:cs="Times New Roman"/>
          <w:bCs/>
        </w:rPr>
        <w:t xml:space="preserve">   </w:t>
      </w:r>
      <w:r w:rsidR="003C2FDC" w:rsidRPr="00EB5806">
        <w:rPr>
          <w:rFonts w:ascii="Times New Roman" w:eastAsia="Times New Roman" w:hAnsi="Times New Roman" w:cs="Times New Roman"/>
          <w:bCs/>
        </w:rPr>
        <w:tab/>
      </w:r>
      <w:r w:rsidR="009366BA" w:rsidRPr="00EB5806">
        <w:rPr>
          <w:rFonts w:ascii="Times New Roman" w:eastAsia="Times New Roman" w:hAnsi="Times New Roman" w:cs="Times New Roman"/>
          <w:bCs/>
        </w:rPr>
        <w:tab/>
      </w:r>
      <w:r w:rsidR="00D608A5" w:rsidRPr="00EB5806">
        <w:rPr>
          <w:rFonts w:ascii="Times New Roman" w:eastAsia="Times New Roman" w:hAnsi="Times New Roman" w:cs="Times New Roman"/>
          <w:bCs/>
        </w:rPr>
        <w:t xml:space="preserve">                </w:t>
      </w:r>
      <w:r w:rsidR="0048690F" w:rsidRPr="00EB5806">
        <w:rPr>
          <w:rFonts w:ascii="Times New Roman" w:eastAsia="Times New Roman" w:hAnsi="Times New Roman" w:cs="Times New Roman"/>
          <w:bCs/>
        </w:rPr>
        <w:t xml:space="preserve">    </w:t>
      </w:r>
      <w:r w:rsidR="00E958B8" w:rsidRPr="00EB5806">
        <w:rPr>
          <w:rFonts w:ascii="Times New Roman" w:eastAsia="Times New Roman" w:hAnsi="Times New Roman" w:cs="Times New Roman"/>
          <w:bCs/>
        </w:rPr>
        <w:t xml:space="preserve">  </w:t>
      </w:r>
      <w:r w:rsidR="009A3AC0" w:rsidRPr="00EB5806">
        <w:rPr>
          <w:rFonts w:ascii="Times New Roman" w:eastAsia="Times New Roman" w:hAnsi="Times New Roman" w:cs="Times New Roman"/>
          <w:bCs/>
        </w:rPr>
        <w:tab/>
      </w:r>
      <w:r w:rsidR="00317D2E" w:rsidRPr="00EB5806">
        <w:rPr>
          <w:rFonts w:ascii="Times New Roman" w:eastAsia="Times New Roman" w:hAnsi="Times New Roman" w:cs="Times New Roman"/>
          <w:bCs/>
        </w:rPr>
        <w:t xml:space="preserve">            </w:t>
      </w:r>
      <w:r w:rsidR="00BB332B" w:rsidRPr="00EB5806">
        <w:rPr>
          <w:rFonts w:ascii="Times New Roman" w:eastAsia="Calibri" w:hAnsi="Times New Roman" w:cs="Times New Roman"/>
          <w:u w:val="single"/>
        </w:rPr>
        <w:t>5,651,133.58</w:t>
      </w:r>
      <w:r w:rsidR="003C2FDC" w:rsidRPr="00EB5806">
        <w:rPr>
          <w:rFonts w:ascii="Times New Roman" w:eastAsia="Times New Roman" w:hAnsi="Times New Roman" w:cs="Times New Roman"/>
          <w:bCs/>
        </w:rPr>
        <w:tab/>
      </w:r>
      <w:r w:rsidR="00D70150" w:rsidRPr="00EB5806">
        <w:rPr>
          <w:rFonts w:ascii="Times New Roman" w:eastAsia="Times New Roman" w:hAnsi="Times New Roman" w:cs="Times New Roman"/>
          <w:bCs/>
        </w:rPr>
        <w:t xml:space="preserve">      </w:t>
      </w:r>
      <w:r w:rsidR="00155F25" w:rsidRPr="00EB5806">
        <w:rPr>
          <w:rFonts w:ascii="Times New Roman" w:eastAsia="Times New Roman" w:hAnsi="Times New Roman" w:cs="Times New Roman"/>
          <w:bCs/>
        </w:rPr>
        <w:t xml:space="preserve"> </w:t>
      </w:r>
      <w:r w:rsidR="00D70150" w:rsidRPr="00EB5806">
        <w:rPr>
          <w:rFonts w:ascii="Times New Roman" w:eastAsia="Times New Roman" w:hAnsi="Times New Roman" w:cs="Times New Roman"/>
          <w:bCs/>
        </w:rPr>
        <w:t xml:space="preserve"> </w:t>
      </w:r>
      <w:r w:rsidR="00547EF9" w:rsidRPr="00EB5806">
        <w:rPr>
          <w:rFonts w:ascii="Times New Roman" w:eastAsia="Calibri" w:hAnsi="Times New Roman" w:cs="Times New Roman"/>
          <w:u w:val="single"/>
        </w:rPr>
        <w:t>15,164,170.34</w:t>
      </w:r>
    </w:p>
    <w:p w14:paraId="2A6200AC" w14:textId="01364DC8" w:rsidR="003C2FDC" w:rsidRPr="00EB5806" w:rsidRDefault="00A50C1F" w:rsidP="003C2FDC">
      <w:pPr>
        <w:spacing w:after="0"/>
        <w:jc w:val="both"/>
        <w:rPr>
          <w:rFonts w:ascii="Times New Roman" w:eastAsia="Arial Unicode MS" w:hAnsi="Times New Roman" w:cs="Times New Roman"/>
          <w:b/>
          <w:u w:val="double"/>
        </w:rPr>
      </w:pPr>
      <w:r w:rsidRPr="00EB5806">
        <w:rPr>
          <w:rFonts w:ascii="Times New Roman" w:eastAsia="Times New Roman" w:hAnsi="Times New Roman" w:cs="Times New Roman"/>
          <w:b/>
        </w:rPr>
        <w:t xml:space="preserve">  </w:t>
      </w:r>
      <w:proofErr w:type="gramStart"/>
      <w:r w:rsidR="003C2FDC" w:rsidRPr="00EB5806">
        <w:rPr>
          <w:rFonts w:ascii="Times New Roman" w:eastAsia="Times New Roman" w:hAnsi="Times New Roman" w:cs="Times New Roman"/>
          <w:b/>
        </w:rPr>
        <w:t>Total</w:t>
      </w:r>
      <w:proofErr w:type="gramEnd"/>
      <w:r w:rsidR="003C2FDC" w:rsidRPr="00EB5806">
        <w:rPr>
          <w:rFonts w:ascii="Times New Roman" w:eastAsia="Times New Roman" w:hAnsi="Times New Roman" w:cs="Times New Roman"/>
          <w:b/>
        </w:rPr>
        <w:t xml:space="preserve"> </w:t>
      </w:r>
      <w:r w:rsidR="00B42587" w:rsidRPr="00EB5806">
        <w:rPr>
          <w:rFonts w:ascii="Times New Roman" w:eastAsia="Times New Roman" w:hAnsi="Times New Roman" w:cs="Times New Roman"/>
          <w:b/>
        </w:rPr>
        <w:t xml:space="preserve">de </w:t>
      </w:r>
      <w:r w:rsidR="00DC1F78" w:rsidRPr="00EB5806">
        <w:rPr>
          <w:rFonts w:ascii="Times New Roman" w:eastAsia="Times New Roman" w:hAnsi="Times New Roman" w:cs="Times New Roman"/>
          <w:b/>
        </w:rPr>
        <w:t>Activos netos</w:t>
      </w:r>
      <w:r w:rsidR="00B42587" w:rsidRPr="00EB5806">
        <w:rPr>
          <w:rFonts w:ascii="Times New Roman" w:eastAsia="Times New Roman" w:hAnsi="Times New Roman" w:cs="Times New Roman"/>
          <w:b/>
        </w:rPr>
        <w:t>/ Patrimonio</w:t>
      </w:r>
      <w:r w:rsidR="003C2FDC" w:rsidRPr="00EB5806">
        <w:rPr>
          <w:rFonts w:ascii="Times New Roman" w:eastAsia="Times New Roman" w:hAnsi="Times New Roman" w:cs="Times New Roman"/>
          <w:bCs/>
        </w:rPr>
        <w:t xml:space="preserve"> </w:t>
      </w:r>
      <w:r w:rsidR="003C2FDC" w:rsidRPr="00EB5806">
        <w:rPr>
          <w:rFonts w:ascii="Times New Roman" w:eastAsia="Times New Roman" w:hAnsi="Times New Roman" w:cs="Times New Roman"/>
          <w:bCs/>
        </w:rPr>
        <w:tab/>
      </w:r>
      <w:r w:rsidR="003C2FDC" w:rsidRPr="00EB5806">
        <w:rPr>
          <w:rFonts w:ascii="Times New Roman" w:eastAsia="Times New Roman" w:hAnsi="Times New Roman" w:cs="Times New Roman"/>
          <w:bCs/>
        </w:rPr>
        <w:tab/>
      </w:r>
      <w:r w:rsidR="00B95B70" w:rsidRPr="00EB5806">
        <w:rPr>
          <w:rFonts w:ascii="Times New Roman" w:eastAsia="Times New Roman" w:hAnsi="Times New Roman" w:cs="Times New Roman"/>
          <w:bCs/>
        </w:rPr>
        <w:t xml:space="preserve">                    </w:t>
      </w:r>
      <w:r w:rsidR="00611361" w:rsidRPr="00EB5806">
        <w:rPr>
          <w:rFonts w:ascii="Times New Roman" w:eastAsia="Times New Roman" w:hAnsi="Times New Roman" w:cs="Times New Roman"/>
          <w:bCs/>
        </w:rPr>
        <w:t xml:space="preserve"> </w:t>
      </w:r>
      <w:r w:rsidR="00B95B70" w:rsidRPr="00EB5806">
        <w:rPr>
          <w:rFonts w:ascii="Times New Roman" w:eastAsia="Times New Roman" w:hAnsi="Times New Roman" w:cs="Times New Roman"/>
          <w:bCs/>
        </w:rPr>
        <w:t xml:space="preserve"> </w:t>
      </w:r>
      <w:r w:rsidR="00BB332B" w:rsidRPr="00EB5806">
        <w:rPr>
          <w:rFonts w:ascii="Times New Roman" w:eastAsia="Arial Unicode MS" w:hAnsi="Times New Roman" w:cs="Times New Roman"/>
          <w:b/>
          <w:u w:val="double"/>
        </w:rPr>
        <w:t>205,170,715.75</w:t>
      </w:r>
      <w:r w:rsidR="003C2FDC" w:rsidRPr="00EB5806">
        <w:rPr>
          <w:rFonts w:ascii="Times New Roman" w:eastAsia="Times New Roman" w:hAnsi="Times New Roman" w:cs="Times New Roman"/>
          <w:bCs/>
        </w:rPr>
        <w:tab/>
      </w:r>
      <w:r w:rsidR="00A272EC" w:rsidRPr="00EB5806">
        <w:rPr>
          <w:rFonts w:ascii="Times New Roman" w:eastAsia="Times New Roman" w:hAnsi="Times New Roman" w:cs="Times New Roman"/>
          <w:bCs/>
        </w:rPr>
        <w:t xml:space="preserve">     </w:t>
      </w:r>
      <w:r w:rsidR="00547EF9" w:rsidRPr="00EB5806">
        <w:rPr>
          <w:rFonts w:ascii="Times New Roman" w:eastAsia="Arial Unicode MS" w:hAnsi="Times New Roman" w:cs="Times New Roman"/>
          <w:b/>
          <w:u w:val="double"/>
        </w:rPr>
        <w:t>554,832,909.04</w:t>
      </w:r>
    </w:p>
    <w:p w14:paraId="08E8EE4C" w14:textId="77777777" w:rsidR="00A4516E" w:rsidRPr="00EB5806" w:rsidRDefault="00A4516E" w:rsidP="003C2FDC">
      <w:pPr>
        <w:spacing w:after="0"/>
        <w:jc w:val="both"/>
        <w:rPr>
          <w:rFonts w:ascii="Times New Roman" w:eastAsia="Arial Unicode MS" w:hAnsi="Times New Roman" w:cs="Times New Roman"/>
          <w:b/>
          <w:u w:val="double"/>
        </w:rPr>
      </w:pPr>
    </w:p>
    <w:tbl>
      <w:tblPr>
        <w:tblW w:w="11520" w:type="dxa"/>
        <w:tblLook w:val="04A0" w:firstRow="1" w:lastRow="0" w:firstColumn="1" w:lastColumn="0" w:noHBand="0" w:noVBand="1"/>
      </w:tblPr>
      <w:tblGrid>
        <w:gridCol w:w="11520"/>
      </w:tblGrid>
      <w:tr w:rsidR="00A4516E" w:rsidRPr="00EB5806" w14:paraId="3AC2B0AA" w14:textId="77777777" w:rsidTr="00167C68">
        <w:trPr>
          <w:trHeight w:val="300"/>
        </w:trPr>
        <w:tc>
          <w:tcPr>
            <w:tcW w:w="11520" w:type="dxa"/>
            <w:tcBorders>
              <w:top w:val="nil"/>
              <w:left w:val="nil"/>
              <w:bottom w:val="nil"/>
              <w:right w:val="nil"/>
            </w:tcBorders>
            <w:shd w:val="clear" w:color="000000" w:fill="FFFFFF"/>
            <w:noWrap/>
            <w:vAlign w:val="bottom"/>
          </w:tcPr>
          <w:p w14:paraId="57C4FA49" w14:textId="712EFFFD" w:rsidR="00A4516E" w:rsidRPr="00EB5806" w:rsidRDefault="00A4516E" w:rsidP="00A4516E">
            <w:pPr>
              <w:spacing w:after="0" w:line="240" w:lineRule="auto"/>
              <w:rPr>
                <w:rFonts w:ascii="Calibri" w:eastAsia="Times New Roman" w:hAnsi="Calibri" w:cs="Calibri"/>
                <w:color w:val="000000"/>
              </w:rPr>
            </w:pPr>
          </w:p>
        </w:tc>
      </w:tr>
      <w:tr w:rsidR="00A4516E" w:rsidRPr="00EB5806" w14:paraId="573F557A" w14:textId="77777777" w:rsidTr="00167C68">
        <w:trPr>
          <w:trHeight w:val="300"/>
        </w:trPr>
        <w:tc>
          <w:tcPr>
            <w:tcW w:w="11520" w:type="dxa"/>
            <w:tcBorders>
              <w:top w:val="nil"/>
              <w:left w:val="nil"/>
              <w:bottom w:val="nil"/>
              <w:right w:val="nil"/>
            </w:tcBorders>
            <w:shd w:val="clear" w:color="000000" w:fill="FFFFFF"/>
            <w:noWrap/>
            <w:vAlign w:val="bottom"/>
          </w:tcPr>
          <w:p w14:paraId="5A00440C" w14:textId="331F730A" w:rsidR="00A4516E" w:rsidRPr="00EB5806" w:rsidRDefault="00A4516E" w:rsidP="00A4516E">
            <w:pPr>
              <w:spacing w:after="0" w:line="240" w:lineRule="auto"/>
              <w:rPr>
                <w:rFonts w:ascii="Calibri" w:eastAsia="Times New Roman" w:hAnsi="Calibri" w:cs="Calibri"/>
                <w:color w:val="000000"/>
              </w:rPr>
            </w:pPr>
          </w:p>
        </w:tc>
      </w:tr>
    </w:tbl>
    <w:p w14:paraId="0CD68D8F" w14:textId="77777777" w:rsidR="00A4516E" w:rsidRPr="00EB5806" w:rsidRDefault="00A4516E" w:rsidP="003C2FDC">
      <w:pPr>
        <w:spacing w:after="0"/>
        <w:jc w:val="both"/>
        <w:rPr>
          <w:rFonts w:ascii="Times New Roman" w:eastAsia="Arial Unicode MS" w:hAnsi="Times New Roman" w:cs="Times New Roman"/>
          <w:b/>
          <w:u w:val="double"/>
        </w:rPr>
      </w:pPr>
    </w:p>
    <w:p w14:paraId="2965FD41" w14:textId="77777777" w:rsidR="003C2FDC" w:rsidRPr="00EB5806" w:rsidRDefault="003C2FDC" w:rsidP="003C2FDC">
      <w:pPr>
        <w:spacing w:after="0"/>
        <w:jc w:val="both"/>
        <w:rPr>
          <w:rFonts w:ascii="Times New Roman" w:eastAsia="Times New Roman" w:hAnsi="Times New Roman" w:cs="Times New Roman"/>
          <w:b/>
          <w:bCs/>
        </w:rPr>
      </w:pPr>
      <w:bookmarkStart w:id="2" w:name="_Toc207181418"/>
      <w:bookmarkStart w:id="3" w:name="_Toc155686904"/>
      <w:bookmarkStart w:id="4" w:name="_Toc208202838"/>
      <w:r w:rsidRPr="00EB5806">
        <w:rPr>
          <w:rFonts w:ascii="Times New Roman" w:eastAsia="Times New Roman" w:hAnsi="Times New Roman" w:cs="Times New Roman"/>
          <w:b/>
          <w:bCs/>
        </w:rPr>
        <w:t>ESTADO DE RESULTADOS</w:t>
      </w:r>
      <w:bookmarkEnd w:id="2"/>
      <w:bookmarkEnd w:id="3"/>
      <w:bookmarkEnd w:id="4"/>
    </w:p>
    <w:p w14:paraId="48B160E8" w14:textId="77777777" w:rsidR="00DD298F" w:rsidRPr="00EB5806" w:rsidRDefault="00DD298F" w:rsidP="003C2FDC">
      <w:pPr>
        <w:spacing w:after="0"/>
        <w:jc w:val="both"/>
        <w:rPr>
          <w:rFonts w:ascii="Times New Roman" w:eastAsia="Times New Roman" w:hAnsi="Times New Roman" w:cs="Times New Roman"/>
          <w:b/>
          <w:bCs/>
        </w:rPr>
      </w:pPr>
    </w:p>
    <w:p w14:paraId="57DF8A42" w14:textId="1DB781D4" w:rsidR="003C2FDC" w:rsidRPr="00EB5806" w:rsidRDefault="003C2FDC" w:rsidP="003C2FDC">
      <w:pPr>
        <w:keepNext/>
        <w:suppressAutoHyphens/>
        <w:spacing w:after="0"/>
        <w:jc w:val="both"/>
        <w:outlineLvl w:val="1"/>
        <w:rPr>
          <w:rFonts w:ascii="Times New Roman" w:eastAsia="Times New Roman" w:hAnsi="Times New Roman" w:cs="Times New Roman"/>
          <w:b/>
          <w:bCs/>
          <w:lang w:eastAsia="es-ES"/>
        </w:rPr>
      </w:pPr>
      <w:bookmarkStart w:id="5" w:name="_Toc208202839"/>
      <w:bookmarkStart w:id="6" w:name="_Toc207181419"/>
      <w:bookmarkStart w:id="7" w:name="_Toc155686905"/>
      <w:r w:rsidRPr="00EB5806">
        <w:rPr>
          <w:rFonts w:ascii="Times New Roman" w:eastAsia="Times New Roman" w:hAnsi="Times New Roman" w:cs="Times New Roman"/>
          <w:b/>
          <w:bCs/>
          <w:lang w:eastAsia="es-ES"/>
        </w:rPr>
        <w:t>INGRESOS CORRIENTES</w:t>
      </w:r>
      <w:bookmarkEnd w:id="5"/>
      <w:bookmarkEnd w:id="6"/>
      <w:bookmarkEnd w:id="7"/>
      <w:r w:rsidR="00010D65" w:rsidRPr="00EB5806">
        <w:rPr>
          <w:rFonts w:ascii="Times New Roman" w:eastAsia="Times New Roman" w:hAnsi="Times New Roman" w:cs="Times New Roman"/>
          <w:b/>
          <w:bCs/>
          <w:lang w:eastAsia="es-ES"/>
        </w:rPr>
        <w:t>-</w:t>
      </w:r>
    </w:p>
    <w:p w14:paraId="511B7880" w14:textId="77777777" w:rsidR="00365C79" w:rsidRPr="00EB5806" w:rsidRDefault="00365C79" w:rsidP="00365C79">
      <w:pPr>
        <w:spacing w:after="0"/>
        <w:jc w:val="both"/>
        <w:rPr>
          <w:rFonts w:ascii="Times New Roman" w:eastAsia="Times New Roman" w:hAnsi="Times New Roman" w:cs="Times New Roman"/>
          <w:bCs/>
        </w:rPr>
      </w:pPr>
    </w:p>
    <w:p w14:paraId="25EAAB0E" w14:textId="63042A0F" w:rsidR="003C2FDC" w:rsidRPr="00EB5806" w:rsidRDefault="00700F96" w:rsidP="00700F96">
      <w:pPr>
        <w:keepNext/>
        <w:suppressAutoHyphens/>
        <w:spacing w:after="0"/>
        <w:jc w:val="both"/>
        <w:outlineLvl w:val="1"/>
        <w:rPr>
          <w:rFonts w:ascii="Times New Roman" w:eastAsia="Calibri" w:hAnsi="Times New Roman" w:cs="Times New Roman"/>
          <w:b/>
        </w:rPr>
      </w:pPr>
      <w:r w:rsidRPr="00EB5806">
        <w:rPr>
          <w:rFonts w:ascii="Times New Roman" w:eastAsia="Calibri" w:hAnsi="Times New Roman" w:cs="Times New Roman"/>
          <w:b/>
        </w:rPr>
        <w:t>1</w:t>
      </w:r>
      <w:r w:rsidR="00984901" w:rsidRPr="00EB5806">
        <w:rPr>
          <w:rFonts w:ascii="Times New Roman" w:eastAsia="Calibri" w:hAnsi="Times New Roman" w:cs="Times New Roman"/>
          <w:b/>
        </w:rPr>
        <w:t>9</w:t>
      </w:r>
      <w:r w:rsidR="00D05A27" w:rsidRPr="00EB5806">
        <w:rPr>
          <w:rFonts w:ascii="Times New Roman" w:eastAsia="Calibri" w:hAnsi="Times New Roman" w:cs="Times New Roman"/>
          <w:b/>
        </w:rPr>
        <w:t>.</w:t>
      </w:r>
      <w:r w:rsidR="0032142F" w:rsidRPr="00EB5806">
        <w:rPr>
          <w:rFonts w:ascii="Times New Roman" w:eastAsia="Calibri" w:hAnsi="Times New Roman" w:cs="Times New Roman"/>
          <w:b/>
        </w:rPr>
        <w:t xml:space="preserve">  </w:t>
      </w:r>
      <w:r w:rsidR="003C2FDC" w:rsidRPr="00EB5806">
        <w:rPr>
          <w:rFonts w:ascii="Times New Roman" w:eastAsia="Calibri" w:hAnsi="Times New Roman" w:cs="Times New Roman"/>
          <w:b/>
        </w:rPr>
        <w:t>Ingresos no Tributarios</w:t>
      </w:r>
    </w:p>
    <w:p w14:paraId="36B108C9" w14:textId="77777777" w:rsidR="00700F96" w:rsidRPr="00EB5806" w:rsidRDefault="00700F96" w:rsidP="00700F96">
      <w:pPr>
        <w:keepNext/>
        <w:suppressAutoHyphens/>
        <w:spacing w:after="0"/>
        <w:jc w:val="both"/>
        <w:outlineLvl w:val="1"/>
        <w:rPr>
          <w:rFonts w:ascii="Times New Roman" w:eastAsia="Calibri" w:hAnsi="Times New Roman" w:cs="Times New Roman"/>
          <w:b/>
        </w:rPr>
      </w:pPr>
    </w:p>
    <w:p w14:paraId="40AAD28C" w14:textId="03501195" w:rsidR="003C2FDC" w:rsidRPr="00EB5806" w:rsidRDefault="003C2FDC" w:rsidP="003C2FDC">
      <w:pPr>
        <w:spacing w:after="0"/>
        <w:jc w:val="both"/>
        <w:rPr>
          <w:rFonts w:ascii="Times New Roman" w:eastAsia="Times New Roman" w:hAnsi="Times New Roman" w:cs="Times New Roman"/>
          <w:bCs/>
        </w:rPr>
      </w:pPr>
      <w:r w:rsidRPr="00EB5806">
        <w:rPr>
          <w:rFonts w:ascii="Times New Roman" w:eastAsia="Times New Roman" w:hAnsi="Times New Roman" w:cs="Times New Roman"/>
          <w:bCs/>
        </w:rPr>
        <w:t xml:space="preserve">Durante los ejercicios </w:t>
      </w:r>
      <w:r w:rsidR="00C471E8" w:rsidRPr="00EB5806">
        <w:rPr>
          <w:rFonts w:ascii="Times New Roman" w:eastAsia="Times New Roman" w:hAnsi="Times New Roman" w:cs="Times New Roman"/>
          <w:bCs/>
        </w:rPr>
        <w:t xml:space="preserve">fiscales del </w:t>
      </w:r>
      <w:r w:rsidR="004243C8" w:rsidRPr="00EB5806">
        <w:rPr>
          <w:rFonts w:ascii="Times New Roman" w:eastAsia="Times New Roman" w:hAnsi="Times New Roman" w:cs="Times New Roman"/>
          <w:bCs/>
        </w:rPr>
        <w:t>31</w:t>
      </w:r>
      <w:r w:rsidR="00AD581F" w:rsidRPr="00EB5806">
        <w:rPr>
          <w:rFonts w:ascii="Times New Roman" w:eastAsia="Times New Roman" w:hAnsi="Times New Roman" w:cs="Times New Roman"/>
          <w:bCs/>
        </w:rPr>
        <w:t xml:space="preserve"> </w:t>
      </w:r>
      <w:r w:rsidR="004243C8" w:rsidRPr="00EB5806">
        <w:rPr>
          <w:rFonts w:ascii="Times New Roman" w:eastAsia="Times New Roman" w:hAnsi="Times New Roman" w:cs="Times New Roman"/>
          <w:bCs/>
        </w:rPr>
        <w:t>marzo</w:t>
      </w:r>
      <w:r w:rsidR="00AD581F" w:rsidRPr="00EB5806">
        <w:rPr>
          <w:rFonts w:ascii="Times New Roman" w:eastAsia="Times New Roman" w:hAnsi="Times New Roman" w:cs="Times New Roman"/>
          <w:bCs/>
        </w:rPr>
        <w:t xml:space="preserve"> </w:t>
      </w:r>
      <w:r w:rsidR="00C471E8" w:rsidRPr="00EB5806">
        <w:rPr>
          <w:rFonts w:ascii="Times New Roman" w:eastAsia="Times New Roman" w:hAnsi="Times New Roman" w:cs="Times New Roman"/>
          <w:bCs/>
        </w:rPr>
        <w:t>del 202</w:t>
      </w:r>
      <w:r w:rsidR="00B23020" w:rsidRPr="00EB5806">
        <w:rPr>
          <w:rFonts w:ascii="Times New Roman" w:eastAsia="Times New Roman" w:hAnsi="Times New Roman" w:cs="Times New Roman"/>
          <w:bCs/>
        </w:rPr>
        <w:t>5</w:t>
      </w:r>
      <w:r w:rsidR="00C471E8" w:rsidRPr="00EB5806">
        <w:rPr>
          <w:rFonts w:ascii="Times New Roman" w:eastAsia="Times New Roman" w:hAnsi="Times New Roman" w:cs="Times New Roman"/>
          <w:bCs/>
        </w:rPr>
        <w:t xml:space="preserve"> y</w:t>
      </w:r>
      <w:r w:rsidRPr="00EB5806">
        <w:rPr>
          <w:rFonts w:ascii="Times New Roman" w:eastAsia="Times New Roman" w:hAnsi="Times New Roman" w:cs="Times New Roman"/>
          <w:bCs/>
        </w:rPr>
        <w:t xml:space="preserve"> 20</w:t>
      </w:r>
      <w:r w:rsidR="008871CF" w:rsidRPr="00EB5806">
        <w:rPr>
          <w:rFonts w:ascii="Times New Roman" w:eastAsia="Times New Roman" w:hAnsi="Times New Roman" w:cs="Times New Roman"/>
          <w:bCs/>
        </w:rPr>
        <w:t>2</w:t>
      </w:r>
      <w:r w:rsidR="00B23020" w:rsidRPr="00EB5806">
        <w:rPr>
          <w:rFonts w:ascii="Times New Roman" w:eastAsia="Times New Roman" w:hAnsi="Times New Roman" w:cs="Times New Roman"/>
          <w:bCs/>
        </w:rPr>
        <w:t>4</w:t>
      </w:r>
      <w:r w:rsidRPr="00EB5806">
        <w:rPr>
          <w:rFonts w:ascii="Times New Roman" w:eastAsia="Times New Roman" w:hAnsi="Times New Roman" w:cs="Times New Roman"/>
          <w:bCs/>
        </w:rPr>
        <w:t xml:space="preserve">, lo ingresos no tributarios alcanzaron los montos </w:t>
      </w:r>
      <w:r w:rsidRPr="00EB5806">
        <w:rPr>
          <w:rFonts w:ascii="Times New Roman" w:eastAsia="Times New Roman" w:hAnsi="Times New Roman" w:cs="Times New Roman"/>
          <w:b/>
        </w:rPr>
        <w:t>de RD$</w:t>
      </w:r>
      <w:bookmarkStart w:id="8" w:name="OLE_LINK1"/>
      <w:r w:rsidR="003B2FBD" w:rsidRPr="00EB5806">
        <w:rPr>
          <w:rFonts w:ascii="Times New Roman" w:eastAsia="Times New Roman" w:hAnsi="Times New Roman" w:cs="Times New Roman"/>
          <w:bCs/>
        </w:rPr>
        <w:t xml:space="preserve"> </w:t>
      </w:r>
      <w:r w:rsidR="00BB332B" w:rsidRPr="00EB5806">
        <w:rPr>
          <w:rFonts w:ascii="Times New Roman" w:eastAsia="Times New Roman" w:hAnsi="Times New Roman" w:cs="Times New Roman"/>
          <w:b/>
        </w:rPr>
        <w:t>86,524,368.15</w:t>
      </w:r>
      <w:r w:rsidR="007926FC" w:rsidRPr="00EB5806">
        <w:rPr>
          <w:rFonts w:ascii="Times New Roman" w:eastAsia="Times New Roman" w:hAnsi="Times New Roman" w:cs="Times New Roman"/>
          <w:b/>
        </w:rPr>
        <w:t xml:space="preserve"> y</w:t>
      </w:r>
      <w:r w:rsidRPr="00EB5806">
        <w:rPr>
          <w:rFonts w:ascii="Times New Roman" w:eastAsia="Times New Roman" w:hAnsi="Times New Roman" w:cs="Times New Roman"/>
          <w:bCs/>
        </w:rPr>
        <w:t xml:space="preserve"> </w:t>
      </w:r>
      <w:r w:rsidRPr="00EB5806">
        <w:rPr>
          <w:rFonts w:ascii="Times New Roman" w:eastAsia="Times New Roman" w:hAnsi="Times New Roman" w:cs="Times New Roman"/>
          <w:b/>
        </w:rPr>
        <w:t>RD$</w:t>
      </w:r>
      <w:bookmarkEnd w:id="8"/>
      <w:r w:rsidR="004243C8" w:rsidRPr="00EB5806">
        <w:rPr>
          <w:rFonts w:ascii="Times New Roman" w:eastAsia="Times New Roman" w:hAnsi="Times New Roman" w:cs="Times New Roman"/>
          <w:b/>
        </w:rPr>
        <w:t>86,107,701.48</w:t>
      </w:r>
      <w:r w:rsidRPr="00EB5806">
        <w:rPr>
          <w:rFonts w:ascii="Times New Roman" w:eastAsia="Times New Roman" w:hAnsi="Times New Roman" w:cs="Times New Roman"/>
          <w:bCs/>
        </w:rPr>
        <w:t xml:space="preserve"> </w:t>
      </w:r>
    </w:p>
    <w:p w14:paraId="4893A951" w14:textId="77777777" w:rsidR="00212CAE" w:rsidRPr="00EB5806" w:rsidRDefault="00212CAE" w:rsidP="0032142F">
      <w:pPr>
        <w:spacing w:after="160" w:line="259" w:lineRule="auto"/>
        <w:rPr>
          <w:rFonts w:ascii="Times New Roman" w:eastAsia="Calibri" w:hAnsi="Times New Roman" w:cs="Times New Roman"/>
          <w:b/>
        </w:rPr>
      </w:pPr>
    </w:p>
    <w:tbl>
      <w:tblPr>
        <w:tblpPr w:leftFromText="141" w:rightFromText="141" w:vertAnchor="text" w:tblpY="1"/>
        <w:tblOverlap w:val="never"/>
        <w:tblW w:w="9358" w:type="dxa"/>
        <w:tblLook w:val="0000" w:firstRow="0" w:lastRow="0" w:firstColumn="0" w:lastColumn="0" w:noHBand="0" w:noVBand="0"/>
      </w:tblPr>
      <w:tblGrid>
        <w:gridCol w:w="5940"/>
        <w:gridCol w:w="1566"/>
        <w:gridCol w:w="261"/>
        <w:gridCol w:w="1591"/>
      </w:tblGrid>
      <w:tr w:rsidR="003C2FDC" w:rsidRPr="00EB5806" w14:paraId="7B34E135" w14:textId="77777777" w:rsidTr="00C6084B">
        <w:trPr>
          <w:trHeight w:val="450"/>
        </w:trPr>
        <w:tc>
          <w:tcPr>
            <w:tcW w:w="5940" w:type="dxa"/>
            <w:shd w:val="clear" w:color="auto" w:fill="FFFFFF"/>
            <w:noWrap/>
            <w:vAlign w:val="center"/>
          </w:tcPr>
          <w:p w14:paraId="63D37692" w14:textId="77777777" w:rsidR="003C2FDC" w:rsidRPr="00EB5806" w:rsidRDefault="00800DAF" w:rsidP="003C2FDC">
            <w:pPr>
              <w:spacing w:after="0" w:line="240" w:lineRule="auto"/>
              <w:jc w:val="both"/>
              <w:rPr>
                <w:rFonts w:ascii="Times New Roman" w:eastAsia="Times New Roman" w:hAnsi="Times New Roman" w:cs="Times New Roman"/>
                <w:b/>
                <w:bCs/>
              </w:rPr>
            </w:pPr>
            <w:r w:rsidRPr="00EB5806">
              <w:rPr>
                <w:rFonts w:ascii="Times New Roman" w:eastAsia="Times New Roman" w:hAnsi="Times New Roman" w:cs="Times New Roman"/>
                <w:b/>
                <w:bCs/>
              </w:rPr>
              <w:t>I</w:t>
            </w:r>
            <w:r w:rsidR="003C2FDC" w:rsidRPr="00EB5806">
              <w:rPr>
                <w:rFonts w:ascii="Times New Roman" w:eastAsia="Times New Roman" w:hAnsi="Times New Roman" w:cs="Times New Roman"/>
                <w:b/>
                <w:bCs/>
              </w:rPr>
              <w:t xml:space="preserve">NGRESOS </w:t>
            </w:r>
          </w:p>
        </w:tc>
        <w:tc>
          <w:tcPr>
            <w:tcW w:w="1566" w:type="dxa"/>
            <w:noWrap/>
            <w:vAlign w:val="center"/>
          </w:tcPr>
          <w:p w14:paraId="42789954" w14:textId="77777777" w:rsidR="003C2FDC" w:rsidRPr="00EB5806" w:rsidRDefault="003C2FDC" w:rsidP="003C2FDC">
            <w:pPr>
              <w:spacing w:after="0" w:line="240" w:lineRule="auto"/>
              <w:jc w:val="right"/>
              <w:rPr>
                <w:rFonts w:ascii="Times New Roman" w:eastAsia="Times New Roman" w:hAnsi="Times New Roman" w:cs="Times New Roman"/>
                <w:b/>
                <w:bCs/>
              </w:rPr>
            </w:pPr>
          </w:p>
        </w:tc>
        <w:tc>
          <w:tcPr>
            <w:tcW w:w="261" w:type="dxa"/>
            <w:noWrap/>
            <w:vAlign w:val="center"/>
          </w:tcPr>
          <w:p w14:paraId="279F00A3" w14:textId="77777777" w:rsidR="003C2FDC" w:rsidRPr="00EB5806" w:rsidRDefault="003C2FDC" w:rsidP="003C2FDC">
            <w:pPr>
              <w:spacing w:after="0" w:line="240" w:lineRule="auto"/>
              <w:jc w:val="both"/>
              <w:rPr>
                <w:rFonts w:ascii="Times New Roman" w:eastAsia="Times New Roman" w:hAnsi="Times New Roman" w:cs="Times New Roman"/>
                <w:b/>
                <w:bCs/>
              </w:rPr>
            </w:pPr>
          </w:p>
        </w:tc>
        <w:tc>
          <w:tcPr>
            <w:tcW w:w="1591" w:type="dxa"/>
            <w:noWrap/>
            <w:vAlign w:val="center"/>
          </w:tcPr>
          <w:p w14:paraId="19E82DE1" w14:textId="77777777" w:rsidR="003C2FDC" w:rsidRPr="00EB5806" w:rsidRDefault="003C2FDC" w:rsidP="003C2FDC">
            <w:pPr>
              <w:spacing w:after="0" w:line="240" w:lineRule="auto"/>
              <w:jc w:val="right"/>
              <w:rPr>
                <w:rFonts w:ascii="Times New Roman" w:eastAsia="Times New Roman" w:hAnsi="Times New Roman" w:cs="Times New Roman"/>
                <w:b/>
                <w:bCs/>
              </w:rPr>
            </w:pPr>
          </w:p>
        </w:tc>
      </w:tr>
    </w:tbl>
    <w:p w14:paraId="36B0B19B" w14:textId="77777777" w:rsidR="00EB24E2" w:rsidRPr="00EB5806" w:rsidRDefault="00EB24E2" w:rsidP="00EB24E2">
      <w:pPr>
        <w:keepNext/>
        <w:suppressAutoHyphens/>
        <w:spacing w:after="0"/>
        <w:jc w:val="both"/>
        <w:outlineLvl w:val="1"/>
        <w:rPr>
          <w:rFonts w:ascii="Times New Roman" w:eastAsia="Arial Unicode MS" w:hAnsi="Times New Roman" w:cs="Times New Roman"/>
          <w:b/>
          <w:u w:val="double"/>
        </w:rPr>
      </w:pPr>
    </w:p>
    <w:p w14:paraId="529306CC" w14:textId="77777777" w:rsidR="00B23020" w:rsidRPr="00EB5806" w:rsidRDefault="00B23020" w:rsidP="00F1057E">
      <w:pPr>
        <w:spacing w:after="0" w:line="240" w:lineRule="auto"/>
        <w:jc w:val="both"/>
        <w:rPr>
          <w:rFonts w:ascii="Times New Roman" w:eastAsia="Times New Roman" w:hAnsi="Times New Roman" w:cs="Times New Roman"/>
        </w:rPr>
      </w:pPr>
    </w:p>
    <w:p w14:paraId="1021E973" w14:textId="77777777" w:rsidR="00B23020" w:rsidRPr="00EB5806" w:rsidRDefault="009510BB" w:rsidP="00F1057E">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 </w:t>
      </w:r>
      <w:r w:rsidR="00F1057E" w:rsidRPr="00EB5806">
        <w:rPr>
          <w:rFonts w:ascii="Times New Roman" w:eastAsia="Times New Roman" w:hAnsi="Times New Roman" w:cs="Times New Roman"/>
        </w:rPr>
        <w:t xml:space="preserve"> </w:t>
      </w:r>
    </w:p>
    <w:tbl>
      <w:tblPr>
        <w:tblW w:w="9323" w:type="dxa"/>
        <w:tblInd w:w="-426" w:type="dxa"/>
        <w:tblLook w:val="0000" w:firstRow="0" w:lastRow="0" w:firstColumn="0" w:lastColumn="0" w:noHBand="0" w:noVBand="0"/>
      </w:tblPr>
      <w:tblGrid>
        <w:gridCol w:w="5394"/>
        <w:gridCol w:w="2000"/>
        <w:gridCol w:w="236"/>
        <w:gridCol w:w="1693"/>
      </w:tblGrid>
      <w:tr w:rsidR="00B23020" w:rsidRPr="00EB5806" w14:paraId="638311BF" w14:textId="77777777" w:rsidTr="00135229">
        <w:trPr>
          <w:trHeight w:val="255"/>
        </w:trPr>
        <w:tc>
          <w:tcPr>
            <w:tcW w:w="5394" w:type="dxa"/>
            <w:vAlign w:val="bottom"/>
          </w:tcPr>
          <w:p w14:paraId="00058F2A" w14:textId="7D0C34F4" w:rsidR="00B23020" w:rsidRPr="00EB5806" w:rsidRDefault="00B23020" w:rsidP="00135229">
            <w:pPr>
              <w:spacing w:after="0" w:line="240" w:lineRule="auto"/>
              <w:jc w:val="both"/>
              <w:rPr>
                <w:rFonts w:ascii="Times New Roman" w:eastAsia="Times New Roman" w:hAnsi="Times New Roman" w:cs="Times New Roman"/>
                <w:b/>
                <w:bCs/>
                <w:color w:val="000000"/>
              </w:rPr>
            </w:pPr>
            <w:r w:rsidRPr="00EB5806">
              <w:rPr>
                <w:rFonts w:ascii="Times New Roman" w:eastAsia="Times New Roman" w:hAnsi="Times New Roman" w:cs="Times New Roman"/>
                <w:b/>
                <w:bCs/>
                <w:color w:val="000000"/>
              </w:rPr>
              <w:t xml:space="preserve">           DESCRIPCION</w:t>
            </w:r>
          </w:p>
        </w:tc>
        <w:tc>
          <w:tcPr>
            <w:tcW w:w="2000" w:type="dxa"/>
            <w:vAlign w:val="bottom"/>
          </w:tcPr>
          <w:p w14:paraId="7051DC14" w14:textId="513D1A2F" w:rsidR="00B23020" w:rsidRPr="00EB5806" w:rsidRDefault="00B23020" w:rsidP="00135229">
            <w:pPr>
              <w:spacing w:after="0" w:line="240" w:lineRule="auto"/>
              <w:jc w:val="center"/>
              <w:rPr>
                <w:rFonts w:ascii="Times New Roman" w:eastAsia="Times New Roman" w:hAnsi="Times New Roman" w:cs="Times New Roman"/>
                <w:b/>
                <w:bCs/>
                <w:color w:val="000000"/>
              </w:rPr>
            </w:pPr>
            <w:r w:rsidRPr="00EB5806">
              <w:rPr>
                <w:rFonts w:ascii="Times New Roman" w:eastAsia="Times New Roman" w:hAnsi="Times New Roman" w:cs="Times New Roman"/>
                <w:b/>
                <w:bCs/>
                <w:color w:val="000000"/>
              </w:rPr>
              <w:t>2025</w:t>
            </w:r>
          </w:p>
        </w:tc>
        <w:tc>
          <w:tcPr>
            <w:tcW w:w="236" w:type="dxa"/>
          </w:tcPr>
          <w:p w14:paraId="0F74D059" w14:textId="77777777" w:rsidR="00B23020" w:rsidRPr="00EB5806" w:rsidRDefault="00B23020" w:rsidP="00135229">
            <w:pPr>
              <w:spacing w:after="0" w:line="240" w:lineRule="auto"/>
              <w:jc w:val="both"/>
              <w:rPr>
                <w:rFonts w:ascii="Times New Roman" w:eastAsia="Times New Roman" w:hAnsi="Times New Roman" w:cs="Times New Roman"/>
                <w:b/>
                <w:bCs/>
                <w:color w:val="000000"/>
              </w:rPr>
            </w:pPr>
          </w:p>
        </w:tc>
        <w:tc>
          <w:tcPr>
            <w:tcW w:w="1693" w:type="dxa"/>
            <w:vAlign w:val="bottom"/>
          </w:tcPr>
          <w:p w14:paraId="0F69A8F2" w14:textId="2F6D4C31" w:rsidR="00B23020" w:rsidRPr="00EB5806" w:rsidRDefault="00B23020" w:rsidP="00135229">
            <w:pPr>
              <w:spacing w:after="0" w:line="240" w:lineRule="auto"/>
              <w:jc w:val="center"/>
              <w:rPr>
                <w:rFonts w:ascii="Times New Roman" w:eastAsia="Times New Roman" w:hAnsi="Times New Roman" w:cs="Times New Roman"/>
                <w:b/>
                <w:bCs/>
                <w:color w:val="000000"/>
              </w:rPr>
            </w:pPr>
            <w:r w:rsidRPr="00EB5806">
              <w:rPr>
                <w:rFonts w:ascii="Times New Roman" w:eastAsia="Times New Roman" w:hAnsi="Times New Roman" w:cs="Times New Roman"/>
                <w:b/>
                <w:bCs/>
                <w:color w:val="000000"/>
              </w:rPr>
              <w:t>2024</w:t>
            </w:r>
          </w:p>
        </w:tc>
      </w:tr>
      <w:tr w:rsidR="00B23020" w:rsidRPr="00EB5806" w14:paraId="7505DCA8" w14:textId="77777777" w:rsidTr="00135229">
        <w:trPr>
          <w:trHeight w:val="255"/>
        </w:trPr>
        <w:tc>
          <w:tcPr>
            <w:tcW w:w="5394" w:type="dxa"/>
            <w:vAlign w:val="bottom"/>
          </w:tcPr>
          <w:p w14:paraId="364CB151" w14:textId="77777777" w:rsidR="00B23020" w:rsidRPr="00EB5806" w:rsidRDefault="00B23020" w:rsidP="00135229">
            <w:pPr>
              <w:spacing w:after="0" w:line="240" w:lineRule="auto"/>
              <w:jc w:val="both"/>
              <w:rPr>
                <w:rFonts w:ascii="Times New Roman" w:eastAsia="Times New Roman" w:hAnsi="Times New Roman" w:cs="Times New Roman"/>
              </w:rPr>
            </w:pPr>
          </w:p>
        </w:tc>
        <w:tc>
          <w:tcPr>
            <w:tcW w:w="2000" w:type="dxa"/>
            <w:noWrap/>
            <w:vAlign w:val="bottom"/>
          </w:tcPr>
          <w:p w14:paraId="373B3D9A" w14:textId="77777777" w:rsidR="00B23020" w:rsidRPr="00EB5806" w:rsidRDefault="00B23020" w:rsidP="00135229">
            <w:pPr>
              <w:spacing w:after="0" w:line="240" w:lineRule="auto"/>
              <w:jc w:val="right"/>
              <w:rPr>
                <w:rFonts w:ascii="Times New Roman" w:eastAsia="Times New Roman" w:hAnsi="Times New Roman" w:cs="Times New Roman"/>
                <w:bCs/>
              </w:rPr>
            </w:pPr>
          </w:p>
        </w:tc>
        <w:tc>
          <w:tcPr>
            <w:tcW w:w="236" w:type="dxa"/>
          </w:tcPr>
          <w:p w14:paraId="76B71A3A" w14:textId="77777777" w:rsidR="00B23020" w:rsidRPr="00EB5806" w:rsidRDefault="00B23020" w:rsidP="00135229">
            <w:pPr>
              <w:spacing w:after="0" w:line="240" w:lineRule="auto"/>
              <w:jc w:val="both"/>
              <w:rPr>
                <w:rFonts w:ascii="Times New Roman" w:eastAsia="Times New Roman" w:hAnsi="Times New Roman" w:cs="Times New Roman"/>
                <w:b/>
                <w:bCs/>
              </w:rPr>
            </w:pPr>
          </w:p>
        </w:tc>
        <w:tc>
          <w:tcPr>
            <w:tcW w:w="1693" w:type="dxa"/>
            <w:noWrap/>
            <w:vAlign w:val="bottom"/>
          </w:tcPr>
          <w:p w14:paraId="697628BD" w14:textId="77777777" w:rsidR="00B23020" w:rsidRPr="00EB5806" w:rsidRDefault="00B23020" w:rsidP="00135229">
            <w:pPr>
              <w:spacing w:after="0" w:line="240" w:lineRule="auto"/>
              <w:jc w:val="right"/>
              <w:rPr>
                <w:rFonts w:ascii="Times New Roman" w:eastAsia="Times New Roman" w:hAnsi="Times New Roman" w:cs="Times New Roman"/>
              </w:rPr>
            </w:pPr>
          </w:p>
        </w:tc>
      </w:tr>
      <w:tr w:rsidR="00B23020" w:rsidRPr="00EB5806" w14:paraId="1E300F87" w14:textId="77777777" w:rsidTr="00135229">
        <w:trPr>
          <w:trHeight w:val="255"/>
        </w:trPr>
        <w:tc>
          <w:tcPr>
            <w:tcW w:w="5394" w:type="dxa"/>
            <w:vAlign w:val="bottom"/>
          </w:tcPr>
          <w:p w14:paraId="7CEF1EDA" w14:textId="77777777" w:rsidR="00B23020" w:rsidRPr="00EB5806" w:rsidRDefault="00B23020" w:rsidP="00135229">
            <w:pPr>
              <w:spacing w:after="0" w:line="240" w:lineRule="auto"/>
              <w:jc w:val="both"/>
              <w:rPr>
                <w:rFonts w:ascii="Times New Roman" w:eastAsia="Times New Roman" w:hAnsi="Times New Roman" w:cs="Times New Roman"/>
              </w:rPr>
            </w:pPr>
          </w:p>
        </w:tc>
        <w:tc>
          <w:tcPr>
            <w:tcW w:w="2000" w:type="dxa"/>
            <w:noWrap/>
            <w:vAlign w:val="bottom"/>
          </w:tcPr>
          <w:p w14:paraId="7C7F7AEA" w14:textId="77777777" w:rsidR="00B23020" w:rsidRPr="00EB5806" w:rsidRDefault="00B23020" w:rsidP="00135229">
            <w:pPr>
              <w:spacing w:after="0" w:line="240" w:lineRule="auto"/>
              <w:jc w:val="right"/>
              <w:rPr>
                <w:rFonts w:ascii="Times New Roman" w:eastAsia="Times New Roman" w:hAnsi="Times New Roman" w:cs="Times New Roman"/>
                <w:bCs/>
              </w:rPr>
            </w:pPr>
          </w:p>
        </w:tc>
        <w:tc>
          <w:tcPr>
            <w:tcW w:w="236" w:type="dxa"/>
          </w:tcPr>
          <w:p w14:paraId="419B6E99" w14:textId="77777777" w:rsidR="00B23020" w:rsidRPr="00EB5806" w:rsidRDefault="00B23020" w:rsidP="00135229">
            <w:pPr>
              <w:spacing w:after="0" w:line="240" w:lineRule="auto"/>
              <w:jc w:val="both"/>
              <w:rPr>
                <w:rFonts w:ascii="Times New Roman" w:eastAsia="Times New Roman" w:hAnsi="Times New Roman" w:cs="Times New Roman"/>
                <w:b/>
                <w:bCs/>
              </w:rPr>
            </w:pPr>
          </w:p>
        </w:tc>
        <w:tc>
          <w:tcPr>
            <w:tcW w:w="1693" w:type="dxa"/>
            <w:noWrap/>
            <w:vAlign w:val="bottom"/>
          </w:tcPr>
          <w:p w14:paraId="02EECCB6" w14:textId="77777777" w:rsidR="00B23020" w:rsidRPr="00EB5806" w:rsidRDefault="00B23020" w:rsidP="00135229">
            <w:pPr>
              <w:spacing w:after="0" w:line="240" w:lineRule="auto"/>
              <w:jc w:val="right"/>
              <w:rPr>
                <w:rFonts w:ascii="Times New Roman" w:eastAsia="Times New Roman" w:hAnsi="Times New Roman" w:cs="Times New Roman"/>
              </w:rPr>
            </w:pPr>
          </w:p>
        </w:tc>
      </w:tr>
    </w:tbl>
    <w:p w14:paraId="38391114" w14:textId="5593549D" w:rsidR="00AF28FF" w:rsidRPr="00EB5806" w:rsidRDefault="00AF28FF" w:rsidP="00F1057E">
      <w:pPr>
        <w:spacing w:after="0" w:line="240" w:lineRule="auto"/>
        <w:jc w:val="both"/>
        <w:rPr>
          <w:rFonts w:ascii="Times New Roman" w:eastAsia="Times New Roman" w:hAnsi="Times New Roman" w:cs="Times New Roman"/>
        </w:rPr>
      </w:pPr>
    </w:p>
    <w:p w14:paraId="5EF023DC" w14:textId="38753791" w:rsidR="009510BB" w:rsidRPr="00EB5806" w:rsidRDefault="009510BB" w:rsidP="00F1057E">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  </w:t>
      </w:r>
      <w:r w:rsidR="00077E43" w:rsidRPr="00EB5806">
        <w:rPr>
          <w:rFonts w:ascii="Times New Roman" w:eastAsia="Times New Roman" w:hAnsi="Times New Roman" w:cs="Times New Roman"/>
        </w:rPr>
        <w:t>Ingresos por transacciones con contraprestación</w:t>
      </w:r>
      <w:r w:rsidRPr="00EB5806">
        <w:rPr>
          <w:rFonts w:ascii="Times New Roman" w:eastAsia="Times New Roman" w:hAnsi="Times New Roman" w:cs="Times New Roman"/>
        </w:rPr>
        <w:tab/>
      </w:r>
      <w:r w:rsidRPr="00EB5806">
        <w:rPr>
          <w:rFonts w:ascii="Times New Roman" w:eastAsia="Times New Roman" w:hAnsi="Times New Roman" w:cs="Times New Roman"/>
        </w:rPr>
        <w:tab/>
      </w:r>
      <w:r w:rsidR="003C3AF7" w:rsidRPr="00EB5806">
        <w:rPr>
          <w:rFonts w:ascii="Times New Roman" w:eastAsia="Times New Roman" w:hAnsi="Times New Roman" w:cs="Times New Roman"/>
        </w:rPr>
        <w:t xml:space="preserve">                   0.00</w:t>
      </w:r>
      <w:r w:rsidR="00AB0DD7" w:rsidRPr="00EB5806">
        <w:rPr>
          <w:rFonts w:ascii="Times New Roman" w:eastAsia="Times New Roman" w:hAnsi="Times New Roman" w:cs="Times New Roman"/>
        </w:rPr>
        <w:t xml:space="preserve">        </w:t>
      </w:r>
      <w:r w:rsidR="00D71FA8" w:rsidRPr="00EB5806">
        <w:rPr>
          <w:rFonts w:ascii="Times New Roman" w:eastAsia="Times New Roman" w:hAnsi="Times New Roman" w:cs="Times New Roman"/>
        </w:rPr>
        <w:t xml:space="preserve"> </w:t>
      </w:r>
      <w:r w:rsidR="00AB0DD7" w:rsidRPr="00EB5806">
        <w:rPr>
          <w:rFonts w:ascii="Times New Roman" w:eastAsia="Times New Roman" w:hAnsi="Times New Roman" w:cs="Times New Roman"/>
        </w:rPr>
        <w:t xml:space="preserve"> </w:t>
      </w:r>
      <w:r w:rsidR="003C3AF7" w:rsidRPr="00EB5806">
        <w:rPr>
          <w:rFonts w:ascii="Times New Roman" w:eastAsia="Times New Roman" w:hAnsi="Times New Roman" w:cs="Times New Roman"/>
        </w:rPr>
        <w:t xml:space="preserve">            0.00</w:t>
      </w:r>
    </w:p>
    <w:p w14:paraId="622B04BB" w14:textId="7A29FF6E" w:rsidR="009F4D1A" w:rsidRPr="00EB5806" w:rsidRDefault="00F1057E" w:rsidP="00F1057E">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  </w:t>
      </w:r>
      <w:r w:rsidR="00E543EB" w:rsidRPr="00EB5806">
        <w:rPr>
          <w:rFonts w:ascii="Times New Roman" w:eastAsia="Times New Roman" w:hAnsi="Times New Roman" w:cs="Times New Roman"/>
        </w:rPr>
        <w:t>Transferencias corrientes</w:t>
      </w:r>
      <w:r w:rsidR="00A42F39" w:rsidRPr="00EB5806">
        <w:rPr>
          <w:rFonts w:ascii="Times New Roman" w:eastAsia="Times New Roman" w:hAnsi="Times New Roman" w:cs="Times New Roman"/>
        </w:rPr>
        <w:t xml:space="preserve"> provenientes</w:t>
      </w:r>
      <w:r w:rsidR="004B2F24" w:rsidRPr="00EB5806">
        <w:rPr>
          <w:rFonts w:ascii="Times New Roman" w:eastAsia="Times New Roman" w:hAnsi="Times New Roman" w:cs="Times New Roman"/>
        </w:rPr>
        <w:t xml:space="preserve"> del Gobierno </w:t>
      </w:r>
    </w:p>
    <w:p w14:paraId="481725B2" w14:textId="6880B2D6" w:rsidR="00CC56E0" w:rsidRPr="00EB5806" w:rsidRDefault="00CC56E0" w:rsidP="00F1057E">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   </w:t>
      </w:r>
      <w:r w:rsidR="00A42F39" w:rsidRPr="00EB5806">
        <w:rPr>
          <w:rFonts w:ascii="Times New Roman" w:eastAsia="Times New Roman" w:hAnsi="Times New Roman" w:cs="Times New Roman"/>
        </w:rPr>
        <w:t>Central a través d</w:t>
      </w:r>
      <w:r w:rsidRPr="00EB5806">
        <w:rPr>
          <w:rFonts w:ascii="Times New Roman" w:eastAsia="Times New Roman" w:hAnsi="Times New Roman" w:cs="Times New Roman"/>
        </w:rPr>
        <w:t xml:space="preserve">el Ministerio de Agricultura                         </w:t>
      </w:r>
      <w:r w:rsidR="005C5C31" w:rsidRPr="00EB5806">
        <w:rPr>
          <w:rFonts w:ascii="Times New Roman" w:eastAsia="Times New Roman" w:hAnsi="Times New Roman" w:cs="Times New Roman"/>
        </w:rPr>
        <w:t xml:space="preserve"> </w:t>
      </w:r>
      <w:r w:rsidR="003C3AF7" w:rsidRPr="00EB5806">
        <w:rPr>
          <w:rFonts w:ascii="Times New Roman" w:eastAsia="Times New Roman" w:hAnsi="Times New Roman" w:cs="Times New Roman"/>
        </w:rPr>
        <w:t xml:space="preserve">  </w:t>
      </w:r>
      <w:r w:rsidR="005C5C31" w:rsidRPr="00EB5806">
        <w:rPr>
          <w:rFonts w:ascii="Times New Roman" w:eastAsia="Times New Roman" w:hAnsi="Times New Roman" w:cs="Times New Roman"/>
        </w:rPr>
        <w:t xml:space="preserve"> </w:t>
      </w:r>
      <w:r w:rsidRPr="00EB5806">
        <w:rPr>
          <w:rFonts w:ascii="Times New Roman" w:eastAsia="Times New Roman" w:hAnsi="Times New Roman" w:cs="Times New Roman"/>
        </w:rPr>
        <w:t xml:space="preserve"> </w:t>
      </w:r>
      <w:r w:rsidR="00BB332B" w:rsidRPr="00EB5806">
        <w:rPr>
          <w:rFonts w:ascii="Times New Roman" w:eastAsia="Times New Roman" w:hAnsi="Times New Roman" w:cs="Times New Roman"/>
        </w:rPr>
        <w:t>85,274,368.14</w:t>
      </w:r>
      <w:r w:rsidRPr="00EB5806">
        <w:rPr>
          <w:rFonts w:ascii="Times New Roman" w:eastAsia="Times New Roman" w:hAnsi="Times New Roman" w:cs="Times New Roman"/>
        </w:rPr>
        <w:t xml:space="preserve">  </w:t>
      </w:r>
      <w:r w:rsidR="005C5C31" w:rsidRPr="00EB5806">
        <w:rPr>
          <w:rFonts w:ascii="Times New Roman" w:eastAsia="Times New Roman" w:hAnsi="Times New Roman" w:cs="Times New Roman"/>
        </w:rPr>
        <w:t xml:space="preserve">  </w:t>
      </w:r>
      <w:r w:rsidR="00D3788D" w:rsidRPr="00EB5806">
        <w:rPr>
          <w:rFonts w:ascii="Times New Roman" w:eastAsia="Times New Roman" w:hAnsi="Times New Roman" w:cs="Times New Roman"/>
        </w:rPr>
        <w:t xml:space="preserve"> </w:t>
      </w:r>
      <w:r w:rsidRPr="00EB5806">
        <w:rPr>
          <w:rFonts w:ascii="Times New Roman" w:eastAsia="Times New Roman" w:hAnsi="Times New Roman" w:cs="Times New Roman"/>
        </w:rPr>
        <w:t xml:space="preserve"> </w:t>
      </w:r>
      <w:r w:rsidR="004243C8" w:rsidRPr="00EB5806">
        <w:rPr>
          <w:rFonts w:ascii="Times New Roman" w:eastAsia="Times New Roman" w:hAnsi="Times New Roman" w:cs="Times New Roman"/>
        </w:rPr>
        <w:t>85,274,368.14</w:t>
      </w:r>
    </w:p>
    <w:p w14:paraId="3385573B" w14:textId="7BE70870" w:rsidR="004A4C2C" w:rsidRPr="00EB5806" w:rsidRDefault="002500A4" w:rsidP="004A4C2C">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   </w:t>
      </w:r>
      <w:r w:rsidR="00C679BE" w:rsidRPr="00EB5806">
        <w:rPr>
          <w:rFonts w:ascii="Times New Roman" w:eastAsia="Times New Roman" w:hAnsi="Times New Roman" w:cs="Times New Roman"/>
        </w:rPr>
        <w:t>Transferido de la CUT</w:t>
      </w:r>
      <w:r w:rsidR="00070D3E" w:rsidRPr="00EB5806">
        <w:rPr>
          <w:rFonts w:ascii="Times New Roman" w:eastAsia="Times New Roman" w:hAnsi="Times New Roman" w:cs="Times New Roman"/>
        </w:rPr>
        <w:t xml:space="preserve"> del año anterior</w:t>
      </w:r>
      <w:r w:rsidR="00C679BE" w:rsidRPr="00EB5806">
        <w:rPr>
          <w:rFonts w:ascii="Times New Roman" w:eastAsia="Times New Roman" w:hAnsi="Times New Roman" w:cs="Times New Roman"/>
        </w:rPr>
        <w:tab/>
      </w:r>
      <w:r w:rsidR="00C679BE" w:rsidRPr="00EB5806">
        <w:rPr>
          <w:rFonts w:ascii="Times New Roman" w:eastAsia="Times New Roman" w:hAnsi="Times New Roman" w:cs="Times New Roman"/>
        </w:rPr>
        <w:tab/>
      </w:r>
      <w:r w:rsidR="00070D3E" w:rsidRPr="00EB5806">
        <w:rPr>
          <w:rFonts w:ascii="Times New Roman" w:eastAsia="Times New Roman" w:hAnsi="Times New Roman" w:cs="Times New Roman"/>
        </w:rPr>
        <w:tab/>
      </w:r>
      <w:r w:rsidR="00EB1D98" w:rsidRPr="00EB5806">
        <w:rPr>
          <w:rFonts w:ascii="Times New Roman" w:eastAsia="Times New Roman" w:hAnsi="Times New Roman" w:cs="Times New Roman"/>
        </w:rPr>
        <w:t xml:space="preserve">   </w:t>
      </w:r>
      <w:r w:rsidR="003C3AF7" w:rsidRPr="00EB5806">
        <w:rPr>
          <w:rFonts w:ascii="Times New Roman" w:eastAsia="Times New Roman" w:hAnsi="Times New Roman" w:cs="Times New Roman"/>
        </w:rPr>
        <w:t xml:space="preserve">              </w:t>
      </w:r>
      <w:r w:rsidR="00EB1D98" w:rsidRPr="00EB5806">
        <w:rPr>
          <w:rFonts w:ascii="Times New Roman" w:eastAsia="Times New Roman" w:hAnsi="Times New Roman" w:cs="Times New Roman"/>
        </w:rPr>
        <w:t xml:space="preserve">  </w:t>
      </w:r>
      <w:r w:rsidR="003C3AF7" w:rsidRPr="00EB5806">
        <w:rPr>
          <w:rFonts w:ascii="Times New Roman" w:eastAsia="Times New Roman" w:hAnsi="Times New Roman" w:cs="Times New Roman"/>
        </w:rPr>
        <w:t>0.00</w:t>
      </w:r>
      <w:r w:rsidR="00155F25" w:rsidRPr="00EB5806">
        <w:rPr>
          <w:rFonts w:ascii="Times New Roman" w:eastAsia="Times New Roman" w:hAnsi="Times New Roman" w:cs="Times New Roman"/>
        </w:rPr>
        <w:t xml:space="preserve">       </w:t>
      </w:r>
      <w:r w:rsidR="00D3788D" w:rsidRPr="00EB5806">
        <w:rPr>
          <w:rFonts w:ascii="Times New Roman" w:eastAsia="Times New Roman" w:hAnsi="Times New Roman" w:cs="Times New Roman"/>
        </w:rPr>
        <w:t xml:space="preserve"> </w:t>
      </w:r>
      <w:r w:rsidR="003C3AF7" w:rsidRPr="00EB5806">
        <w:rPr>
          <w:rFonts w:ascii="Times New Roman" w:eastAsia="Times New Roman" w:hAnsi="Times New Roman" w:cs="Times New Roman"/>
        </w:rPr>
        <w:t xml:space="preserve">              0.00</w:t>
      </w:r>
    </w:p>
    <w:p w14:paraId="4B760ED0" w14:textId="46315F94" w:rsidR="004A4C2C" w:rsidRPr="00EB5806" w:rsidRDefault="009510BB" w:rsidP="004A4C2C">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   </w:t>
      </w:r>
      <w:r w:rsidR="004A4C2C" w:rsidRPr="00EB5806">
        <w:rPr>
          <w:rFonts w:ascii="Times New Roman" w:eastAsia="Times New Roman" w:hAnsi="Times New Roman" w:cs="Times New Roman"/>
        </w:rPr>
        <w:t>Transferencia de capital provenientes del Gobierno Central</w:t>
      </w:r>
    </w:p>
    <w:p w14:paraId="73F7DB77" w14:textId="5E61CCDB" w:rsidR="004A4C2C" w:rsidRPr="00EB5806" w:rsidRDefault="009510BB" w:rsidP="004A4C2C">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    </w:t>
      </w:r>
      <w:r w:rsidR="004A4C2C" w:rsidRPr="00EB5806">
        <w:rPr>
          <w:rFonts w:ascii="Times New Roman" w:eastAsia="Times New Roman" w:hAnsi="Times New Roman" w:cs="Times New Roman"/>
        </w:rPr>
        <w:t xml:space="preserve">A través del Ministerio de Agricultura                                    </w:t>
      </w:r>
      <w:r w:rsidR="00C679BE" w:rsidRPr="00EB5806">
        <w:rPr>
          <w:rFonts w:ascii="Times New Roman" w:eastAsia="Times New Roman" w:hAnsi="Times New Roman" w:cs="Times New Roman"/>
        </w:rPr>
        <w:t xml:space="preserve"> </w:t>
      </w:r>
      <w:r w:rsidR="00DA06C1" w:rsidRPr="00EB5806">
        <w:rPr>
          <w:rFonts w:ascii="Times New Roman" w:eastAsia="Times New Roman" w:hAnsi="Times New Roman" w:cs="Times New Roman"/>
        </w:rPr>
        <w:t xml:space="preserve">  </w:t>
      </w:r>
      <w:r w:rsidR="0010103C" w:rsidRPr="00EB5806">
        <w:rPr>
          <w:rFonts w:ascii="Times New Roman" w:eastAsia="Times New Roman" w:hAnsi="Times New Roman" w:cs="Times New Roman"/>
        </w:rPr>
        <w:t xml:space="preserve">  </w:t>
      </w:r>
      <w:r w:rsidR="00D71FA8" w:rsidRPr="00EB5806">
        <w:rPr>
          <w:rFonts w:ascii="Times New Roman" w:eastAsia="Times New Roman" w:hAnsi="Times New Roman" w:cs="Times New Roman"/>
        </w:rPr>
        <w:t xml:space="preserve"> </w:t>
      </w:r>
      <w:r w:rsidR="003C3AF7" w:rsidRPr="00EB5806">
        <w:rPr>
          <w:rFonts w:ascii="Times New Roman" w:eastAsia="Times New Roman" w:hAnsi="Times New Roman" w:cs="Times New Roman"/>
        </w:rPr>
        <w:t xml:space="preserve">   </w:t>
      </w:r>
      <w:r w:rsidR="00BB332B" w:rsidRPr="00EB5806">
        <w:rPr>
          <w:rFonts w:ascii="Times New Roman" w:eastAsia="Times New Roman" w:hAnsi="Times New Roman" w:cs="Times New Roman"/>
          <w:u w:val="single"/>
        </w:rPr>
        <w:t>1,250,000.01</w:t>
      </w:r>
      <w:r w:rsidR="004A4C2C" w:rsidRPr="00EB5806">
        <w:rPr>
          <w:rFonts w:ascii="Times New Roman" w:eastAsia="Times New Roman" w:hAnsi="Times New Roman" w:cs="Times New Roman"/>
          <w:u w:val="single"/>
        </w:rPr>
        <w:t xml:space="preserve">     </w:t>
      </w:r>
      <w:r w:rsidR="00E13589" w:rsidRPr="00EB5806">
        <w:rPr>
          <w:rFonts w:ascii="Times New Roman" w:eastAsia="Times New Roman" w:hAnsi="Times New Roman" w:cs="Times New Roman"/>
          <w:u w:val="single"/>
        </w:rPr>
        <w:t xml:space="preserve"> </w:t>
      </w:r>
      <w:r w:rsidR="007A2729" w:rsidRPr="00EB5806">
        <w:rPr>
          <w:rFonts w:ascii="Times New Roman" w:eastAsia="Times New Roman" w:hAnsi="Times New Roman" w:cs="Times New Roman"/>
          <w:u w:val="single"/>
        </w:rPr>
        <w:t xml:space="preserve"> </w:t>
      </w:r>
      <w:r w:rsidR="00E13589" w:rsidRPr="00EB5806">
        <w:rPr>
          <w:rFonts w:ascii="Times New Roman" w:eastAsia="Times New Roman" w:hAnsi="Times New Roman" w:cs="Times New Roman"/>
          <w:u w:val="single"/>
        </w:rPr>
        <w:t xml:space="preserve"> </w:t>
      </w:r>
      <w:r w:rsidR="00D71FA8" w:rsidRPr="00EB5806">
        <w:rPr>
          <w:rFonts w:ascii="Times New Roman" w:eastAsia="Times New Roman" w:hAnsi="Times New Roman" w:cs="Times New Roman"/>
          <w:u w:val="single"/>
        </w:rPr>
        <w:t xml:space="preserve"> </w:t>
      </w:r>
      <w:r w:rsidR="00E13589" w:rsidRPr="00EB5806">
        <w:rPr>
          <w:rFonts w:ascii="Times New Roman" w:eastAsia="Times New Roman" w:hAnsi="Times New Roman" w:cs="Times New Roman"/>
          <w:u w:val="single"/>
        </w:rPr>
        <w:t xml:space="preserve"> </w:t>
      </w:r>
      <w:r w:rsidR="005C5C31" w:rsidRPr="00EB5806">
        <w:rPr>
          <w:rFonts w:ascii="Times New Roman" w:eastAsia="Times New Roman" w:hAnsi="Times New Roman" w:cs="Times New Roman"/>
          <w:u w:val="single"/>
        </w:rPr>
        <w:t xml:space="preserve">  </w:t>
      </w:r>
      <w:r w:rsidR="00AD581F" w:rsidRPr="00EB5806">
        <w:rPr>
          <w:rFonts w:ascii="Times New Roman" w:eastAsia="Times New Roman" w:hAnsi="Times New Roman" w:cs="Times New Roman"/>
          <w:u w:val="single"/>
        </w:rPr>
        <w:t>833,333.34</w:t>
      </w:r>
    </w:p>
    <w:p w14:paraId="62B57962" w14:textId="4BCA1B3B" w:rsidR="00677DC3" w:rsidRPr="00EB5806" w:rsidRDefault="004A4C2C" w:rsidP="00F1057E">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  </w:t>
      </w:r>
      <w:r w:rsidR="009510BB" w:rsidRPr="00EB5806">
        <w:rPr>
          <w:rFonts w:ascii="Times New Roman" w:eastAsia="Times New Roman" w:hAnsi="Times New Roman" w:cs="Times New Roman"/>
        </w:rPr>
        <w:t xml:space="preserve"> </w:t>
      </w:r>
      <w:r w:rsidRPr="00EB5806">
        <w:rPr>
          <w:rFonts w:ascii="Times New Roman" w:eastAsia="Times New Roman" w:hAnsi="Times New Roman" w:cs="Times New Roman"/>
        </w:rPr>
        <w:t xml:space="preserve"> </w:t>
      </w:r>
      <w:proofErr w:type="spellStart"/>
      <w:r w:rsidR="007F2660" w:rsidRPr="00EB5806">
        <w:rPr>
          <w:rFonts w:ascii="Times New Roman" w:eastAsia="Times New Roman" w:hAnsi="Times New Roman" w:cs="Times New Roman"/>
          <w:b/>
          <w:bCs/>
        </w:rPr>
        <w:t>Sub-</w:t>
      </w:r>
      <w:r w:rsidR="009510BB" w:rsidRPr="00EB5806">
        <w:rPr>
          <w:rFonts w:ascii="Times New Roman" w:eastAsia="Times New Roman" w:hAnsi="Times New Roman" w:cs="Times New Roman"/>
          <w:b/>
          <w:bCs/>
        </w:rPr>
        <w:t>total</w:t>
      </w:r>
      <w:proofErr w:type="spellEnd"/>
      <w:r w:rsidR="009510BB" w:rsidRPr="00EB5806">
        <w:rPr>
          <w:rFonts w:ascii="Times New Roman" w:eastAsia="Times New Roman" w:hAnsi="Times New Roman" w:cs="Times New Roman"/>
          <w:b/>
          <w:bCs/>
        </w:rPr>
        <w:t xml:space="preserve"> ingresos</w:t>
      </w:r>
      <w:r w:rsidR="00374930" w:rsidRPr="00EB5806">
        <w:rPr>
          <w:rFonts w:ascii="Times New Roman" w:eastAsia="Times New Roman" w:hAnsi="Times New Roman" w:cs="Times New Roman"/>
          <w:b/>
          <w:bCs/>
        </w:rPr>
        <w:t xml:space="preserve">            </w:t>
      </w:r>
      <w:r w:rsidRPr="00EB5806">
        <w:rPr>
          <w:rFonts w:ascii="Times New Roman" w:eastAsia="Times New Roman" w:hAnsi="Times New Roman" w:cs="Times New Roman"/>
        </w:rPr>
        <w:t xml:space="preserve"> </w:t>
      </w:r>
      <w:r w:rsidR="007F2660" w:rsidRPr="00EB5806">
        <w:rPr>
          <w:rFonts w:ascii="Times New Roman" w:eastAsia="Times New Roman" w:hAnsi="Times New Roman" w:cs="Times New Roman"/>
        </w:rPr>
        <w:t xml:space="preserve"> </w:t>
      </w:r>
      <w:r w:rsidRPr="00EB5806">
        <w:rPr>
          <w:rFonts w:ascii="Times New Roman" w:eastAsia="Times New Roman" w:hAnsi="Times New Roman" w:cs="Times New Roman"/>
        </w:rPr>
        <w:t xml:space="preserve">                                          </w:t>
      </w:r>
      <w:r w:rsidR="007926FC" w:rsidRPr="00EB5806">
        <w:rPr>
          <w:rFonts w:ascii="Times New Roman" w:eastAsia="Times New Roman" w:hAnsi="Times New Roman" w:cs="Times New Roman"/>
        </w:rPr>
        <w:t xml:space="preserve">  </w:t>
      </w:r>
      <w:r w:rsidR="00504334" w:rsidRPr="00EB5806">
        <w:rPr>
          <w:rFonts w:ascii="Times New Roman" w:eastAsia="Times New Roman" w:hAnsi="Times New Roman" w:cs="Times New Roman"/>
        </w:rPr>
        <w:t xml:space="preserve">  </w:t>
      </w:r>
      <w:r w:rsidR="007926FC" w:rsidRPr="00EB5806">
        <w:rPr>
          <w:rFonts w:ascii="Times New Roman" w:eastAsia="Times New Roman" w:hAnsi="Times New Roman" w:cs="Times New Roman"/>
        </w:rPr>
        <w:t xml:space="preserve"> </w:t>
      </w:r>
      <w:r w:rsidR="007F2660" w:rsidRPr="00EB5806">
        <w:rPr>
          <w:rFonts w:ascii="Times New Roman" w:eastAsia="Times New Roman" w:hAnsi="Times New Roman" w:cs="Times New Roman"/>
        </w:rPr>
        <w:t xml:space="preserve">  </w:t>
      </w:r>
      <w:r w:rsidR="009510BB" w:rsidRPr="00EB5806">
        <w:rPr>
          <w:rFonts w:ascii="Times New Roman" w:eastAsia="Times New Roman" w:hAnsi="Times New Roman" w:cs="Times New Roman"/>
        </w:rPr>
        <w:t xml:space="preserve">   </w:t>
      </w:r>
      <w:r w:rsidR="0010103C" w:rsidRPr="00EB5806">
        <w:rPr>
          <w:rFonts w:ascii="Times New Roman" w:eastAsia="Times New Roman" w:hAnsi="Times New Roman" w:cs="Times New Roman"/>
        </w:rPr>
        <w:t xml:space="preserve">  </w:t>
      </w:r>
      <w:r w:rsidR="00B5585B" w:rsidRPr="00EB5806">
        <w:rPr>
          <w:rFonts w:ascii="Times New Roman" w:eastAsia="Times New Roman" w:hAnsi="Times New Roman" w:cs="Times New Roman"/>
        </w:rPr>
        <w:t xml:space="preserve"> </w:t>
      </w:r>
      <w:r w:rsidR="00BB332B" w:rsidRPr="00EB5806">
        <w:rPr>
          <w:rFonts w:ascii="Times New Roman" w:eastAsia="Times New Roman" w:hAnsi="Times New Roman" w:cs="Times New Roman"/>
        </w:rPr>
        <w:t xml:space="preserve">    </w:t>
      </w:r>
      <w:r w:rsidR="003C3AF7" w:rsidRPr="00EB5806">
        <w:rPr>
          <w:rFonts w:ascii="Times New Roman" w:eastAsia="Times New Roman" w:hAnsi="Times New Roman" w:cs="Times New Roman"/>
        </w:rPr>
        <w:t xml:space="preserve"> </w:t>
      </w:r>
      <w:r w:rsidR="00BB332B" w:rsidRPr="00EB5806">
        <w:rPr>
          <w:rFonts w:ascii="Times New Roman" w:eastAsia="Arial Unicode MS" w:hAnsi="Times New Roman" w:cs="Times New Roman"/>
          <w:b/>
        </w:rPr>
        <w:t>86,524,368.15</w:t>
      </w:r>
      <w:r w:rsidR="0010103C" w:rsidRPr="00EB5806">
        <w:rPr>
          <w:rFonts w:ascii="Times New Roman" w:eastAsia="Arial Unicode MS" w:hAnsi="Times New Roman" w:cs="Times New Roman"/>
          <w:b/>
        </w:rPr>
        <w:t xml:space="preserve"> </w:t>
      </w:r>
      <w:r w:rsidRPr="00EB5806">
        <w:rPr>
          <w:rFonts w:ascii="Times New Roman" w:eastAsia="Times New Roman" w:hAnsi="Times New Roman" w:cs="Times New Roman"/>
        </w:rPr>
        <w:t xml:space="preserve">  </w:t>
      </w:r>
      <w:r w:rsidR="00AB0DD7" w:rsidRPr="00EB5806">
        <w:rPr>
          <w:rFonts w:ascii="Times New Roman" w:eastAsia="Times New Roman" w:hAnsi="Times New Roman" w:cs="Times New Roman"/>
        </w:rPr>
        <w:t xml:space="preserve">   </w:t>
      </w:r>
      <w:r w:rsidR="005C5C31" w:rsidRPr="00EB5806">
        <w:rPr>
          <w:rFonts w:ascii="Times New Roman" w:eastAsia="Times New Roman" w:hAnsi="Times New Roman" w:cs="Times New Roman"/>
        </w:rPr>
        <w:t xml:space="preserve">  </w:t>
      </w:r>
      <w:r w:rsidR="004243C8" w:rsidRPr="00EB5806">
        <w:rPr>
          <w:rFonts w:ascii="Times New Roman" w:eastAsia="Arial Unicode MS" w:hAnsi="Times New Roman" w:cs="Times New Roman"/>
          <w:b/>
        </w:rPr>
        <w:t>86,107,701.48</w:t>
      </w:r>
    </w:p>
    <w:p w14:paraId="56C9F769" w14:textId="35FDA80C" w:rsidR="00EE2F8F" w:rsidRPr="00EB5806" w:rsidRDefault="0080665F" w:rsidP="00EE2F8F">
      <w:pPr>
        <w:spacing w:after="0" w:line="240" w:lineRule="auto"/>
        <w:jc w:val="both"/>
        <w:rPr>
          <w:rFonts w:ascii="Times New Roman" w:eastAsia="Times New Roman" w:hAnsi="Times New Roman" w:cs="Times New Roman"/>
          <w:b/>
          <w:bCs/>
          <w:color w:val="000000"/>
          <w:sz w:val="20"/>
          <w:szCs w:val="20"/>
          <w:lang w:val="es-ES"/>
        </w:rPr>
      </w:pPr>
      <w:r w:rsidRPr="00EB5806">
        <w:rPr>
          <w:rFonts w:ascii="Times New Roman" w:eastAsia="Times New Roman" w:hAnsi="Times New Roman" w:cs="Times New Roman"/>
          <w:b/>
          <w:bCs/>
          <w:color w:val="000000"/>
          <w:sz w:val="20"/>
          <w:szCs w:val="20"/>
          <w:lang w:val="es-ES"/>
        </w:rPr>
        <w:t xml:space="preserve">    </w:t>
      </w:r>
      <w:r w:rsidR="009510BB" w:rsidRPr="00EB5806">
        <w:rPr>
          <w:rFonts w:ascii="Times New Roman" w:eastAsia="Times New Roman" w:hAnsi="Times New Roman" w:cs="Times New Roman"/>
          <w:b/>
          <w:bCs/>
          <w:color w:val="000000"/>
          <w:sz w:val="20"/>
          <w:szCs w:val="20"/>
          <w:lang w:val="es-ES"/>
        </w:rPr>
        <w:t>Recargos,</w:t>
      </w:r>
      <w:r w:rsidR="00EE2F8F" w:rsidRPr="00EB5806">
        <w:rPr>
          <w:rFonts w:ascii="Times New Roman" w:eastAsia="Times New Roman" w:hAnsi="Times New Roman" w:cs="Times New Roman"/>
          <w:b/>
          <w:bCs/>
          <w:color w:val="000000"/>
          <w:sz w:val="20"/>
          <w:szCs w:val="20"/>
          <w:lang w:val="es-ES"/>
        </w:rPr>
        <w:t xml:space="preserve"> Multas y Otros Ingresos</w:t>
      </w:r>
    </w:p>
    <w:p w14:paraId="7D9EC11A" w14:textId="0095362E" w:rsidR="00A42F39" w:rsidRPr="00EB5806" w:rsidRDefault="0080665F" w:rsidP="00F1057E">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    </w:t>
      </w:r>
      <w:r w:rsidR="00A42F39" w:rsidRPr="00EB5806">
        <w:rPr>
          <w:rFonts w:ascii="Times New Roman" w:eastAsia="Times New Roman" w:hAnsi="Times New Roman" w:cs="Times New Roman"/>
        </w:rPr>
        <w:t xml:space="preserve">Reintegros Cheques de obreros                                               </w:t>
      </w:r>
      <w:r w:rsidR="0010103C" w:rsidRPr="00EB5806">
        <w:rPr>
          <w:rFonts w:ascii="Times New Roman" w:eastAsia="Times New Roman" w:hAnsi="Times New Roman" w:cs="Times New Roman"/>
        </w:rPr>
        <w:t xml:space="preserve">    </w:t>
      </w:r>
      <w:r w:rsidRPr="00EB5806">
        <w:rPr>
          <w:rFonts w:ascii="Times New Roman" w:eastAsia="Times New Roman" w:hAnsi="Times New Roman" w:cs="Times New Roman"/>
        </w:rPr>
        <w:t xml:space="preserve">    </w:t>
      </w:r>
      <w:r w:rsidR="003C3AF7" w:rsidRPr="00EB5806">
        <w:rPr>
          <w:rFonts w:ascii="Times New Roman" w:eastAsia="Times New Roman" w:hAnsi="Times New Roman" w:cs="Times New Roman"/>
        </w:rPr>
        <w:t xml:space="preserve">        </w:t>
      </w:r>
      <w:r w:rsidRPr="00EB5806">
        <w:rPr>
          <w:rFonts w:ascii="Times New Roman" w:eastAsia="Times New Roman" w:hAnsi="Times New Roman" w:cs="Times New Roman"/>
          <w:u w:val="single"/>
        </w:rPr>
        <w:t xml:space="preserve">  </w:t>
      </w:r>
      <w:r w:rsidR="003C3AF7" w:rsidRPr="00EB5806">
        <w:rPr>
          <w:rFonts w:ascii="Times New Roman" w:eastAsia="Times New Roman" w:hAnsi="Times New Roman" w:cs="Times New Roman"/>
          <w:u w:val="single"/>
        </w:rPr>
        <w:t>0.00</w:t>
      </w:r>
      <w:r w:rsidR="00DE0B5E" w:rsidRPr="00EB5806">
        <w:rPr>
          <w:rFonts w:ascii="Times New Roman" w:eastAsia="Times New Roman" w:hAnsi="Times New Roman" w:cs="Times New Roman"/>
        </w:rPr>
        <w:tab/>
      </w:r>
      <w:r w:rsidR="00DE0B5E" w:rsidRPr="00EB5806">
        <w:rPr>
          <w:rFonts w:ascii="Times New Roman" w:eastAsia="Times New Roman" w:hAnsi="Times New Roman" w:cs="Times New Roman"/>
        </w:rPr>
        <w:tab/>
      </w:r>
      <w:r w:rsidR="005C5C31" w:rsidRPr="00EB5806">
        <w:rPr>
          <w:rFonts w:ascii="Times New Roman" w:eastAsia="Times New Roman" w:hAnsi="Times New Roman" w:cs="Times New Roman"/>
        </w:rPr>
        <w:t xml:space="preserve"> </w:t>
      </w:r>
      <w:r w:rsidR="006942C4" w:rsidRPr="00EB5806">
        <w:rPr>
          <w:rFonts w:ascii="Times New Roman" w:eastAsia="Times New Roman" w:hAnsi="Times New Roman" w:cs="Times New Roman"/>
        </w:rPr>
        <w:t xml:space="preserve">  </w:t>
      </w:r>
      <w:r w:rsidR="003C3AF7" w:rsidRPr="00EB5806">
        <w:rPr>
          <w:rFonts w:ascii="Times New Roman" w:eastAsia="Times New Roman" w:hAnsi="Times New Roman" w:cs="Times New Roman"/>
        </w:rPr>
        <w:t xml:space="preserve">     </w:t>
      </w:r>
      <w:r w:rsidR="003C3AF7" w:rsidRPr="00EB5806">
        <w:rPr>
          <w:rFonts w:ascii="Times New Roman" w:eastAsia="Times New Roman" w:hAnsi="Times New Roman" w:cs="Times New Roman"/>
          <w:u w:val="single"/>
        </w:rPr>
        <w:t>0.00</w:t>
      </w:r>
    </w:p>
    <w:p w14:paraId="16F680E8" w14:textId="6FFDD5DC" w:rsidR="005E0B62" w:rsidRPr="00EB5806" w:rsidRDefault="004B560A" w:rsidP="0080665F">
      <w:pPr>
        <w:spacing w:after="0" w:line="240" w:lineRule="auto"/>
        <w:jc w:val="both"/>
        <w:rPr>
          <w:rFonts w:ascii="Times New Roman" w:eastAsia="Calibri" w:hAnsi="Times New Roman" w:cs="Times New Roman"/>
          <w:b/>
        </w:rPr>
      </w:pPr>
      <w:r w:rsidRPr="00EB5806">
        <w:rPr>
          <w:rFonts w:ascii="Times New Roman" w:eastAsia="Times New Roman" w:hAnsi="Times New Roman" w:cs="Times New Roman"/>
        </w:rPr>
        <w:t xml:space="preserve">  </w:t>
      </w:r>
      <w:proofErr w:type="gramStart"/>
      <w:r w:rsidR="00EE2F8F" w:rsidRPr="00EB5806">
        <w:rPr>
          <w:rFonts w:ascii="Times New Roman" w:eastAsia="Calibri" w:hAnsi="Times New Roman" w:cs="Times New Roman"/>
          <w:b/>
        </w:rPr>
        <w:t>Total</w:t>
      </w:r>
      <w:proofErr w:type="gramEnd"/>
      <w:r w:rsidR="00EE2F8F" w:rsidRPr="00EB5806">
        <w:rPr>
          <w:rFonts w:ascii="Times New Roman" w:eastAsia="Calibri" w:hAnsi="Times New Roman" w:cs="Times New Roman"/>
          <w:b/>
        </w:rPr>
        <w:t xml:space="preserve"> General Ingresos percibidos</w:t>
      </w:r>
      <w:r w:rsidR="00EE2F8F" w:rsidRPr="00EB5806">
        <w:rPr>
          <w:rFonts w:ascii="Times New Roman" w:eastAsia="Calibri" w:hAnsi="Times New Roman" w:cs="Times New Roman"/>
          <w:b/>
        </w:rPr>
        <w:tab/>
      </w:r>
      <w:r w:rsidR="00EE2F8F" w:rsidRPr="00EB5806">
        <w:rPr>
          <w:rFonts w:ascii="Times New Roman" w:eastAsia="Calibri" w:hAnsi="Times New Roman" w:cs="Times New Roman"/>
          <w:b/>
        </w:rPr>
        <w:tab/>
      </w:r>
      <w:r w:rsidR="00EE2F8F" w:rsidRPr="00EB5806">
        <w:rPr>
          <w:rFonts w:ascii="Times New Roman" w:eastAsia="Calibri" w:hAnsi="Times New Roman" w:cs="Times New Roman"/>
          <w:b/>
        </w:rPr>
        <w:tab/>
      </w:r>
      <w:r w:rsidR="00B5585B" w:rsidRPr="00EB5806">
        <w:rPr>
          <w:rFonts w:ascii="Times New Roman" w:eastAsia="Calibri" w:hAnsi="Times New Roman" w:cs="Times New Roman"/>
          <w:b/>
        </w:rPr>
        <w:t xml:space="preserve">             </w:t>
      </w:r>
      <w:r w:rsidR="00BB332B" w:rsidRPr="00EB5806">
        <w:rPr>
          <w:rFonts w:ascii="Times New Roman" w:eastAsia="Calibri" w:hAnsi="Times New Roman" w:cs="Times New Roman"/>
          <w:b/>
        </w:rPr>
        <w:t xml:space="preserve">     </w:t>
      </w:r>
      <w:r w:rsidR="00B5585B" w:rsidRPr="00EB5806">
        <w:rPr>
          <w:rFonts w:ascii="Times New Roman" w:eastAsia="Calibri" w:hAnsi="Times New Roman" w:cs="Times New Roman"/>
          <w:b/>
        </w:rPr>
        <w:t xml:space="preserve"> </w:t>
      </w:r>
      <w:r w:rsidR="00BB332B" w:rsidRPr="00EB5806">
        <w:rPr>
          <w:rFonts w:ascii="Times New Roman" w:eastAsia="Calibri" w:hAnsi="Times New Roman" w:cs="Times New Roman"/>
          <w:b/>
          <w:u w:val="double"/>
        </w:rPr>
        <w:t>86,524,368.15</w:t>
      </w:r>
      <w:r w:rsidR="00AB0DD7" w:rsidRPr="00EB5806">
        <w:rPr>
          <w:rFonts w:ascii="Times New Roman" w:eastAsia="Calibri" w:hAnsi="Times New Roman" w:cs="Times New Roman"/>
          <w:b/>
        </w:rPr>
        <w:t xml:space="preserve"> </w:t>
      </w:r>
      <w:r w:rsidR="00A75F7B" w:rsidRPr="00EB5806">
        <w:rPr>
          <w:rFonts w:ascii="Times New Roman" w:eastAsia="Calibri" w:hAnsi="Times New Roman" w:cs="Times New Roman"/>
          <w:b/>
        </w:rPr>
        <w:t xml:space="preserve"> </w:t>
      </w:r>
      <w:r w:rsidR="007B6A4D" w:rsidRPr="00EB5806">
        <w:rPr>
          <w:rFonts w:ascii="Times New Roman" w:eastAsia="Calibri" w:hAnsi="Times New Roman" w:cs="Times New Roman"/>
          <w:b/>
        </w:rPr>
        <w:t xml:space="preserve"> </w:t>
      </w:r>
      <w:r w:rsidR="005C5C31" w:rsidRPr="00EB5806">
        <w:rPr>
          <w:rFonts w:ascii="Times New Roman" w:eastAsia="Calibri" w:hAnsi="Times New Roman" w:cs="Times New Roman"/>
          <w:b/>
        </w:rPr>
        <w:t xml:space="preserve">  </w:t>
      </w:r>
      <w:r w:rsidR="00660418" w:rsidRPr="00EB5806">
        <w:rPr>
          <w:rFonts w:ascii="Times New Roman" w:eastAsia="Calibri" w:hAnsi="Times New Roman" w:cs="Times New Roman"/>
          <w:b/>
        </w:rPr>
        <w:t xml:space="preserve"> </w:t>
      </w:r>
      <w:r w:rsidR="006942C4" w:rsidRPr="00EB5806">
        <w:rPr>
          <w:rFonts w:ascii="Times New Roman" w:eastAsia="Calibri" w:hAnsi="Times New Roman" w:cs="Times New Roman"/>
          <w:b/>
        </w:rPr>
        <w:t xml:space="preserve"> </w:t>
      </w:r>
      <w:r w:rsidR="004243C8" w:rsidRPr="00EB5806">
        <w:rPr>
          <w:rFonts w:ascii="Times New Roman" w:eastAsia="Calibri" w:hAnsi="Times New Roman" w:cs="Times New Roman"/>
          <w:b/>
          <w:u w:val="double"/>
        </w:rPr>
        <w:t>86,107,701.48</w:t>
      </w:r>
      <w:r w:rsidR="00EE2F8F" w:rsidRPr="00EB5806">
        <w:rPr>
          <w:rFonts w:ascii="Times New Roman" w:eastAsia="Calibri" w:hAnsi="Times New Roman" w:cs="Times New Roman"/>
          <w:b/>
        </w:rPr>
        <w:tab/>
      </w:r>
      <w:r w:rsidR="00EE2F8F" w:rsidRPr="00EB5806">
        <w:rPr>
          <w:rFonts w:ascii="Times New Roman" w:eastAsia="Calibri" w:hAnsi="Times New Roman" w:cs="Times New Roman"/>
          <w:b/>
        </w:rPr>
        <w:tab/>
      </w:r>
      <w:r w:rsidR="00EE2F8F" w:rsidRPr="00EB5806">
        <w:rPr>
          <w:rFonts w:ascii="Times New Roman" w:eastAsia="Calibri" w:hAnsi="Times New Roman" w:cs="Times New Roman"/>
          <w:b/>
        </w:rPr>
        <w:tab/>
      </w:r>
    </w:p>
    <w:p w14:paraId="3E1D589C" w14:textId="77777777" w:rsidR="00EE2F8F" w:rsidRPr="00EB5806" w:rsidRDefault="00EE2F8F" w:rsidP="001D2F9E">
      <w:pPr>
        <w:keepNext/>
        <w:suppressAutoHyphens/>
        <w:spacing w:after="0"/>
        <w:jc w:val="both"/>
        <w:outlineLvl w:val="1"/>
        <w:rPr>
          <w:rFonts w:ascii="Times New Roman" w:eastAsia="Calibri" w:hAnsi="Times New Roman" w:cs="Times New Roman"/>
          <w:b/>
        </w:rPr>
      </w:pPr>
    </w:p>
    <w:p w14:paraId="39D73F21" w14:textId="2EFD21E9" w:rsidR="00517FFB" w:rsidRPr="00EB5806" w:rsidRDefault="00984901" w:rsidP="001D2F9E">
      <w:pPr>
        <w:keepNext/>
        <w:suppressAutoHyphens/>
        <w:spacing w:after="0"/>
        <w:jc w:val="both"/>
        <w:outlineLvl w:val="1"/>
        <w:rPr>
          <w:rFonts w:ascii="Times New Roman" w:eastAsia="Calibri" w:hAnsi="Times New Roman" w:cs="Times New Roman"/>
          <w:b/>
        </w:rPr>
      </w:pPr>
      <w:r w:rsidRPr="00EB5806">
        <w:rPr>
          <w:rFonts w:ascii="Times New Roman" w:eastAsia="Calibri" w:hAnsi="Times New Roman" w:cs="Times New Roman"/>
          <w:b/>
        </w:rPr>
        <w:t>20</w:t>
      </w:r>
      <w:r w:rsidR="009708FB" w:rsidRPr="00EB5806">
        <w:rPr>
          <w:rFonts w:ascii="Times New Roman" w:eastAsia="Calibri" w:hAnsi="Times New Roman" w:cs="Times New Roman"/>
          <w:b/>
        </w:rPr>
        <w:t>.</w:t>
      </w:r>
      <w:r w:rsidR="0032142F" w:rsidRPr="00EB5806">
        <w:rPr>
          <w:rFonts w:ascii="Times New Roman" w:eastAsia="Calibri" w:hAnsi="Times New Roman" w:cs="Times New Roman"/>
          <w:b/>
        </w:rPr>
        <w:t xml:space="preserve"> </w:t>
      </w:r>
      <w:r w:rsidR="00EB24E2" w:rsidRPr="00EB5806">
        <w:rPr>
          <w:rFonts w:ascii="Times New Roman" w:eastAsia="Calibri" w:hAnsi="Times New Roman" w:cs="Times New Roman"/>
          <w:b/>
        </w:rPr>
        <w:t>Sueldo</w:t>
      </w:r>
      <w:r w:rsidR="001D2752" w:rsidRPr="00EB5806">
        <w:rPr>
          <w:rFonts w:ascii="Times New Roman" w:eastAsia="Calibri" w:hAnsi="Times New Roman" w:cs="Times New Roman"/>
          <w:b/>
        </w:rPr>
        <w:t>s</w:t>
      </w:r>
      <w:r w:rsidR="00EB24E2" w:rsidRPr="00EB5806">
        <w:rPr>
          <w:rFonts w:ascii="Times New Roman" w:eastAsia="Calibri" w:hAnsi="Times New Roman" w:cs="Times New Roman"/>
          <w:b/>
        </w:rPr>
        <w:t xml:space="preserve">, </w:t>
      </w:r>
      <w:r w:rsidR="00AE12C0" w:rsidRPr="00EB5806">
        <w:rPr>
          <w:rFonts w:ascii="Times New Roman" w:eastAsia="Calibri" w:hAnsi="Times New Roman" w:cs="Times New Roman"/>
          <w:b/>
        </w:rPr>
        <w:t>salarios y</w:t>
      </w:r>
      <w:r w:rsidR="00EB24E2" w:rsidRPr="00EB5806">
        <w:rPr>
          <w:rFonts w:ascii="Times New Roman" w:eastAsia="Calibri" w:hAnsi="Times New Roman" w:cs="Times New Roman"/>
          <w:b/>
        </w:rPr>
        <w:t xml:space="preserve"> beneficios a empleados </w:t>
      </w:r>
    </w:p>
    <w:p w14:paraId="119DA3E4" w14:textId="77777777" w:rsidR="001D2F9E" w:rsidRPr="00EB5806" w:rsidRDefault="001D2F9E" w:rsidP="001D2F9E">
      <w:pPr>
        <w:keepNext/>
        <w:suppressAutoHyphens/>
        <w:spacing w:after="0"/>
        <w:jc w:val="both"/>
        <w:outlineLvl w:val="1"/>
        <w:rPr>
          <w:rFonts w:ascii="Times New Roman" w:eastAsia="Calibri" w:hAnsi="Times New Roman" w:cs="Times New Roman"/>
          <w:b/>
        </w:rPr>
      </w:pPr>
    </w:p>
    <w:p w14:paraId="67A51F91" w14:textId="1B7A8786" w:rsidR="00517FFB" w:rsidRPr="00EB5806" w:rsidRDefault="00517FFB" w:rsidP="00517FFB">
      <w:pPr>
        <w:spacing w:after="0"/>
        <w:jc w:val="both"/>
        <w:rPr>
          <w:rFonts w:ascii="Times New Roman" w:eastAsia="Times New Roman" w:hAnsi="Times New Roman" w:cs="Times New Roman"/>
          <w:bCs/>
        </w:rPr>
      </w:pPr>
      <w:r w:rsidRPr="00EB5806">
        <w:rPr>
          <w:rFonts w:ascii="Times New Roman" w:eastAsia="Times New Roman" w:hAnsi="Times New Roman" w:cs="Times New Roman"/>
          <w:bCs/>
        </w:rPr>
        <w:t xml:space="preserve">Durante los </w:t>
      </w:r>
      <w:r w:rsidR="001549B2" w:rsidRPr="00EB5806">
        <w:rPr>
          <w:rFonts w:ascii="Times New Roman" w:eastAsia="Times New Roman" w:hAnsi="Times New Roman" w:cs="Times New Roman"/>
          <w:bCs/>
        </w:rPr>
        <w:t xml:space="preserve">ejercicios fiscales del </w:t>
      </w:r>
      <w:r w:rsidR="008260DA" w:rsidRPr="00EB5806">
        <w:rPr>
          <w:rFonts w:ascii="Times New Roman" w:eastAsia="Times New Roman" w:hAnsi="Times New Roman" w:cs="Times New Roman"/>
          <w:bCs/>
        </w:rPr>
        <w:t>31</w:t>
      </w:r>
      <w:r w:rsidR="008360D4" w:rsidRPr="00EB5806">
        <w:rPr>
          <w:rFonts w:ascii="Times New Roman" w:eastAsia="Times New Roman" w:hAnsi="Times New Roman" w:cs="Times New Roman"/>
          <w:bCs/>
        </w:rPr>
        <w:t xml:space="preserve"> </w:t>
      </w:r>
      <w:r w:rsidR="008260DA" w:rsidRPr="00EB5806">
        <w:rPr>
          <w:rFonts w:ascii="Times New Roman" w:eastAsia="Times New Roman" w:hAnsi="Times New Roman" w:cs="Times New Roman"/>
          <w:bCs/>
        </w:rPr>
        <w:t>marzo</w:t>
      </w:r>
      <w:r w:rsidR="009F3841" w:rsidRPr="00EB5806">
        <w:rPr>
          <w:rFonts w:ascii="Times New Roman" w:eastAsia="Times New Roman" w:hAnsi="Times New Roman" w:cs="Times New Roman"/>
          <w:bCs/>
        </w:rPr>
        <w:t xml:space="preserve"> del</w:t>
      </w:r>
      <w:r w:rsidR="001549B2" w:rsidRPr="00EB5806">
        <w:rPr>
          <w:rFonts w:ascii="Times New Roman" w:eastAsia="Times New Roman" w:hAnsi="Times New Roman" w:cs="Times New Roman"/>
          <w:bCs/>
        </w:rPr>
        <w:t xml:space="preserve"> </w:t>
      </w:r>
      <w:r w:rsidR="00340EF9" w:rsidRPr="00EB5806">
        <w:rPr>
          <w:rFonts w:ascii="Times New Roman" w:eastAsia="Times New Roman" w:hAnsi="Times New Roman" w:cs="Times New Roman"/>
          <w:bCs/>
        </w:rPr>
        <w:t>202</w:t>
      </w:r>
      <w:r w:rsidR="009F3841" w:rsidRPr="00EB5806">
        <w:rPr>
          <w:rFonts w:ascii="Times New Roman" w:eastAsia="Times New Roman" w:hAnsi="Times New Roman" w:cs="Times New Roman"/>
          <w:bCs/>
        </w:rPr>
        <w:t>5</w:t>
      </w:r>
      <w:r w:rsidR="00340EF9" w:rsidRPr="00EB5806">
        <w:rPr>
          <w:rFonts w:ascii="Times New Roman" w:eastAsia="Times New Roman" w:hAnsi="Times New Roman" w:cs="Times New Roman"/>
          <w:bCs/>
        </w:rPr>
        <w:t xml:space="preserve"> y</w:t>
      </w:r>
      <w:r w:rsidRPr="00EB5806">
        <w:rPr>
          <w:rFonts w:ascii="Times New Roman" w:eastAsia="Times New Roman" w:hAnsi="Times New Roman" w:cs="Times New Roman"/>
          <w:bCs/>
        </w:rPr>
        <w:t xml:space="preserve"> </w:t>
      </w:r>
      <w:r w:rsidR="00613090" w:rsidRPr="00EB5806">
        <w:rPr>
          <w:rFonts w:ascii="Times New Roman" w:eastAsia="Times New Roman" w:hAnsi="Times New Roman" w:cs="Times New Roman"/>
          <w:bCs/>
        </w:rPr>
        <w:t>202</w:t>
      </w:r>
      <w:r w:rsidR="009F3841" w:rsidRPr="00EB5806">
        <w:rPr>
          <w:rFonts w:ascii="Times New Roman" w:eastAsia="Times New Roman" w:hAnsi="Times New Roman" w:cs="Times New Roman"/>
          <w:bCs/>
        </w:rPr>
        <w:t>4</w:t>
      </w:r>
      <w:r w:rsidR="00613090" w:rsidRPr="00EB5806">
        <w:rPr>
          <w:rFonts w:ascii="Times New Roman" w:eastAsia="Times New Roman" w:hAnsi="Times New Roman" w:cs="Times New Roman"/>
          <w:bCs/>
        </w:rPr>
        <w:t xml:space="preserve"> los</w:t>
      </w:r>
      <w:r w:rsidRPr="00EB5806">
        <w:rPr>
          <w:rFonts w:ascii="Times New Roman" w:eastAsia="Times New Roman" w:hAnsi="Times New Roman" w:cs="Times New Roman"/>
          <w:bCs/>
        </w:rPr>
        <w:t xml:space="preserve"> gastos por concepto de </w:t>
      </w:r>
      <w:r w:rsidR="00843A1F" w:rsidRPr="00EB5806">
        <w:rPr>
          <w:rFonts w:ascii="Times New Roman" w:eastAsia="Times New Roman" w:hAnsi="Times New Roman" w:cs="Times New Roman"/>
          <w:bCs/>
        </w:rPr>
        <w:t xml:space="preserve">sueldos, salarios y beneficios a empleados </w:t>
      </w:r>
      <w:r w:rsidRPr="00EB5806">
        <w:rPr>
          <w:rFonts w:ascii="Times New Roman" w:eastAsia="Times New Roman" w:hAnsi="Times New Roman" w:cs="Times New Roman"/>
          <w:bCs/>
        </w:rPr>
        <w:t xml:space="preserve">totalizaron </w:t>
      </w:r>
      <w:r w:rsidR="007E378F" w:rsidRPr="00EB5806">
        <w:rPr>
          <w:rFonts w:ascii="Times New Roman" w:eastAsia="Times New Roman" w:hAnsi="Times New Roman" w:cs="Times New Roman"/>
          <w:bCs/>
        </w:rPr>
        <w:t>RD$</w:t>
      </w:r>
      <w:r w:rsidR="00822108" w:rsidRPr="00EB5806">
        <w:rPr>
          <w:rFonts w:ascii="Times New Roman" w:eastAsia="Times New Roman" w:hAnsi="Times New Roman" w:cs="Times New Roman"/>
          <w:b/>
        </w:rPr>
        <w:t>61,941,471.83</w:t>
      </w:r>
      <w:r w:rsidR="003155B9" w:rsidRPr="00EB5806">
        <w:rPr>
          <w:rFonts w:ascii="Times New Roman" w:eastAsia="Times New Roman" w:hAnsi="Times New Roman" w:cs="Times New Roman"/>
          <w:bCs/>
        </w:rPr>
        <w:t xml:space="preserve"> </w:t>
      </w:r>
      <w:r w:rsidRPr="00EB5806">
        <w:rPr>
          <w:rFonts w:ascii="Times New Roman" w:eastAsia="Times New Roman" w:hAnsi="Times New Roman" w:cs="Times New Roman"/>
          <w:bCs/>
        </w:rPr>
        <w:t>y RD$</w:t>
      </w:r>
      <w:r w:rsidR="00D91F37" w:rsidRPr="00EB5806">
        <w:rPr>
          <w:rFonts w:ascii="Times New Roman" w:eastAsia="Times New Roman" w:hAnsi="Times New Roman" w:cs="Times New Roman"/>
          <w:b/>
        </w:rPr>
        <w:t xml:space="preserve">61,936,713.73 </w:t>
      </w:r>
      <w:r w:rsidRPr="00EB5806">
        <w:rPr>
          <w:rFonts w:ascii="Times New Roman" w:eastAsia="Times New Roman" w:hAnsi="Times New Roman" w:cs="Times New Roman"/>
          <w:bCs/>
        </w:rPr>
        <w:t xml:space="preserve">respectivamente presentando </w:t>
      </w:r>
      <w:r w:rsidR="00BC7318" w:rsidRPr="00EB5806">
        <w:rPr>
          <w:rFonts w:ascii="Times New Roman" w:eastAsia="Times New Roman" w:hAnsi="Times New Roman" w:cs="Times New Roman"/>
          <w:bCs/>
        </w:rPr>
        <w:t>un</w:t>
      </w:r>
      <w:r w:rsidR="004C7776" w:rsidRPr="00EB5806">
        <w:rPr>
          <w:rFonts w:ascii="Times New Roman" w:eastAsia="Times New Roman" w:hAnsi="Times New Roman" w:cs="Times New Roman"/>
          <w:bCs/>
        </w:rPr>
        <w:t>a</w:t>
      </w:r>
      <w:r w:rsidR="00BC7318" w:rsidRPr="00EB5806">
        <w:rPr>
          <w:rFonts w:ascii="Times New Roman" w:eastAsia="Times New Roman" w:hAnsi="Times New Roman" w:cs="Times New Roman"/>
          <w:bCs/>
        </w:rPr>
        <w:t xml:space="preserve"> </w:t>
      </w:r>
      <w:r w:rsidR="004C7776" w:rsidRPr="00EB5806">
        <w:rPr>
          <w:rFonts w:ascii="Times New Roman" w:eastAsia="Times New Roman" w:hAnsi="Times New Roman" w:cs="Times New Roman"/>
          <w:bCs/>
        </w:rPr>
        <w:t>disminución</w:t>
      </w:r>
      <w:r w:rsidR="005067D6" w:rsidRPr="00EB5806">
        <w:rPr>
          <w:rFonts w:ascii="Times New Roman" w:eastAsia="Times New Roman" w:hAnsi="Times New Roman" w:cs="Times New Roman"/>
          <w:bCs/>
        </w:rPr>
        <w:t xml:space="preserve"> de</w:t>
      </w:r>
      <w:r w:rsidRPr="00EB5806">
        <w:rPr>
          <w:rFonts w:ascii="Times New Roman" w:eastAsia="Times New Roman" w:hAnsi="Times New Roman" w:cs="Times New Roman"/>
          <w:bCs/>
        </w:rPr>
        <w:t xml:space="preserve"> RD$</w:t>
      </w:r>
      <w:r w:rsidR="003E20A1" w:rsidRPr="00EB5806">
        <w:rPr>
          <w:rFonts w:ascii="Times New Roman" w:eastAsia="Times New Roman" w:hAnsi="Times New Roman" w:cs="Times New Roman"/>
          <w:bCs/>
        </w:rPr>
        <w:t xml:space="preserve"> </w:t>
      </w:r>
      <w:r w:rsidR="009A7853" w:rsidRPr="00EB5806">
        <w:rPr>
          <w:rFonts w:ascii="Times New Roman" w:eastAsia="Times New Roman" w:hAnsi="Times New Roman" w:cs="Times New Roman"/>
          <w:bCs/>
        </w:rPr>
        <w:t>701,290.23</w:t>
      </w:r>
      <w:r w:rsidR="00390C2F" w:rsidRPr="00EB5806">
        <w:rPr>
          <w:rFonts w:ascii="Times New Roman" w:eastAsia="Times New Roman" w:hAnsi="Times New Roman" w:cs="Times New Roman"/>
          <w:bCs/>
        </w:rPr>
        <w:t xml:space="preserve"> equivalente</w:t>
      </w:r>
      <w:r w:rsidRPr="00EB5806">
        <w:rPr>
          <w:rFonts w:ascii="Times New Roman" w:eastAsia="Times New Roman" w:hAnsi="Times New Roman" w:cs="Times New Roman"/>
        </w:rPr>
        <w:t xml:space="preserve"> a un </w:t>
      </w:r>
      <w:r w:rsidR="001549B2" w:rsidRPr="00EB5806">
        <w:rPr>
          <w:rFonts w:ascii="Times New Roman" w:eastAsia="Times New Roman" w:hAnsi="Times New Roman" w:cs="Times New Roman"/>
        </w:rPr>
        <w:t>0.</w:t>
      </w:r>
      <w:r w:rsidR="00B8462B" w:rsidRPr="00EB5806">
        <w:rPr>
          <w:rFonts w:ascii="Times New Roman" w:eastAsia="Times New Roman" w:hAnsi="Times New Roman" w:cs="Times New Roman"/>
        </w:rPr>
        <w:t>0</w:t>
      </w:r>
      <w:r w:rsidR="00845C06" w:rsidRPr="00EB5806">
        <w:rPr>
          <w:rFonts w:ascii="Times New Roman" w:eastAsia="Times New Roman" w:hAnsi="Times New Roman" w:cs="Times New Roman"/>
        </w:rPr>
        <w:t>4</w:t>
      </w:r>
      <w:r w:rsidR="001549B2" w:rsidRPr="00EB5806">
        <w:rPr>
          <w:rFonts w:ascii="Times New Roman" w:eastAsia="Times New Roman" w:hAnsi="Times New Roman" w:cs="Times New Roman"/>
        </w:rPr>
        <w:t xml:space="preserve"> %</w:t>
      </w:r>
      <w:r w:rsidRPr="00EB5806">
        <w:rPr>
          <w:rFonts w:ascii="Times New Roman" w:eastAsia="Times New Roman" w:hAnsi="Times New Roman" w:cs="Times New Roman"/>
          <w:bCs/>
        </w:rPr>
        <w:t>, según el siguiente detalle:</w:t>
      </w:r>
    </w:p>
    <w:p w14:paraId="44B8F14A" w14:textId="77777777" w:rsidR="00517FFB" w:rsidRPr="00EB5806" w:rsidRDefault="00517FFB" w:rsidP="00517FFB">
      <w:pPr>
        <w:spacing w:after="0" w:line="240" w:lineRule="auto"/>
        <w:jc w:val="both"/>
        <w:rPr>
          <w:rFonts w:ascii="Times New Roman" w:eastAsia="Times New Roman" w:hAnsi="Times New Roman" w:cs="Times New Roman"/>
          <w:b/>
          <w:bCs/>
        </w:rPr>
      </w:pPr>
    </w:p>
    <w:tbl>
      <w:tblPr>
        <w:tblW w:w="10238" w:type="dxa"/>
        <w:tblInd w:w="108" w:type="dxa"/>
        <w:tblLook w:val="0000" w:firstRow="0" w:lastRow="0" w:firstColumn="0" w:lastColumn="0" w:noHBand="0" w:noVBand="0"/>
      </w:tblPr>
      <w:tblGrid>
        <w:gridCol w:w="4932"/>
        <w:gridCol w:w="1874"/>
        <w:gridCol w:w="277"/>
        <w:gridCol w:w="1197"/>
        <w:gridCol w:w="1958"/>
      </w:tblGrid>
      <w:tr w:rsidR="00A75F7B" w:rsidRPr="00EB5806" w14:paraId="03E25207" w14:textId="77777777" w:rsidTr="00A75F7B">
        <w:trPr>
          <w:trHeight w:val="134"/>
        </w:trPr>
        <w:tc>
          <w:tcPr>
            <w:tcW w:w="4932" w:type="dxa"/>
            <w:shd w:val="clear" w:color="auto" w:fill="FFFFFF"/>
            <w:noWrap/>
            <w:vAlign w:val="center"/>
          </w:tcPr>
          <w:p w14:paraId="060D8824" w14:textId="77777777" w:rsidR="00A75F7B" w:rsidRPr="00EB5806" w:rsidRDefault="00A75F7B" w:rsidP="00E01792">
            <w:pPr>
              <w:spacing w:after="0" w:line="240" w:lineRule="auto"/>
              <w:jc w:val="both"/>
              <w:rPr>
                <w:rFonts w:ascii="Times New Roman" w:eastAsia="Times New Roman" w:hAnsi="Times New Roman" w:cs="Times New Roman"/>
                <w:b/>
                <w:bCs/>
              </w:rPr>
            </w:pPr>
            <w:r w:rsidRPr="00EB5806">
              <w:rPr>
                <w:rFonts w:ascii="Times New Roman" w:eastAsia="Calibri" w:hAnsi="Times New Roman" w:cs="Times New Roman"/>
                <w:b/>
              </w:rPr>
              <w:t>Descripción</w:t>
            </w:r>
          </w:p>
        </w:tc>
        <w:tc>
          <w:tcPr>
            <w:tcW w:w="1874" w:type="dxa"/>
            <w:shd w:val="clear" w:color="auto" w:fill="FFFFFF"/>
            <w:noWrap/>
            <w:vAlign w:val="center"/>
          </w:tcPr>
          <w:p w14:paraId="502C81E7" w14:textId="53154155" w:rsidR="00A75F7B" w:rsidRPr="00EB5806" w:rsidRDefault="00A75F7B" w:rsidP="00D74E42">
            <w:pPr>
              <w:spacing w:after="0" w:line="240" w:lineRule="auto"/>
              <w:jc w:val="both"/>
              <w:rPr>
                <w:rFonts w:ascii="Times New Roman" w:eastAsia="Times New Roman" w:hAnsi="Times New Roman" w:cs="Times New Roman"/>
                <w:b/>
              </w:rPr>
            </w:pPr>
            <w:r w:rsidRPr="00EB5806">
              <w:rPr>
                <w:rFonts w:ascii="Times New Roman" w:eastAsia="Times New Roman" w:hAnsi="Times New Roman" w:cs="Times New Roman"/>
                <w:b/>
              </w:rPr>
              <w:t xml:space="preserve">    202</w:t>
            </w:r>
            <w:r w:rsidR="009F3841" w:rsidRPr="00EB5806">
              <w:rPr>
                <w:rFonts w:ascii="Times New Roman" w:eastAsia="Times New Roman" w:hAnsi="Times New Roman" w:cs="Times New Roman"/>
                <w:b/>
              </w:rPr>
              <w:t>5</w:t>
            </w:r>
          </w:p>
        </w:tc>
        <w:tc>
          <w:tcPr>
            <w:tcW w:w="277" w:type="dxa"/>
            <w:shd w:val="clear" w:color="auto" w:fill="FFFFFF"/>
            <w:noWrap/>
            <w:vAlign w:val="center"/>
          </w:tcPr>
          <w:p w14:paraId="568056EE" w14:textId="77777777" w:rsidR="00A75F7B" w:rsidRPr="00EB5806" w:rsidRDefault="00A75F7B" w:rsidP="00E01792">
            <w:pPr>
              <w:spacing w:after="0" w:line="240" w:lineRule="auto"/>
              <w:jc w:val="both"/>
              <w:rPr>
                <w:rFonts w:ascii="Times New Roman" w:eastAsia="Times New Roman" w:hAnsi="Times New Roman" w:cs="Times New Roman"/>
                <w:b/>
              </w:rPr>
            </w:pPr>
          </w:p>
        </w:tc>
        <w:tc>
          <w:tcPr>
            <w:tcW w:w="1197" w:type="dxa"/>
            <w:shd w:val="clear" w:color="auto" w:fill="FFFFFF"/>
          </w:tcPr>
          <w:p w14:paraId="16DFCD3F" w14:textId="77777777" w:rsidR="00A75F7B" w:rsidRPr="00EB5806" w:rsidRDefault="00A75F7B" w:rsidP="00D74E42">
            <w:pPr>
              <w:spacing w:after="0" w:line="240" w:lineRule="auto"/>
              <w:jc w:val="center"/>
              <w:rPr>
                <w:rFonts w:ascii="Times New Roman" w:eastAsia="Times New Roman" w:hAnsi="Times New Roman" w:cs="Times New Roman"/>
                <w:b/>
              </w:rPr>
            </w:pPr>
          </w:p>
        </w:tc>
        <w:tc>
          <w:tcPr>
            <w:tcW w:w="1958" w:type="dxa"/>
            <w:shd w:val="clear" w:color="auto" w:fill="FFFFFF"/>
            <w:noWrap/>
            <w:vAlign w:val="center"/>
          </w:tcPr>
          <w:p w14:paraId="1493C467" w14:textId="6A286A62" w:rsidR="00A75F7B" w:rsidRPr="00EB5806" w:rsidRDefault="00A75F7B" w:rsidP="00D74E42">
            <w:pPr>
              <w:spacing w:after="0" w:line="240" w:lineRule="auto"/>
              <w:jc w:val="center"/>
              <w:rPr>
                <w:rFonts w:ascii="Times New Roman" w:eastAsia="Times New Roman" w:hAnsi="Times New Roman" w:cs="Times New Roman"/>
                <w:b/>
              </w:rPr>
            </w:pPr>
            <w:r w:rsidRPr="00EB5806">
              <w:rPr>
                <w:rFonts w:ascii="Times New Roman" w:eastAsia="Times New Roman" w:hAnsi="Times New Roman" w:cs="Times New Roman"/>
                <w:b/>
              </w:rPr>
              <w:t>202</w:t>
            </w:r>
            <w:r w:rsidR="009F3841" w:rsidRPr="00EB5806">
              <w:rPr>
                <w:rFonts w:ascii="Times New Roman" w:eastAsia="Times New Roman" w:hAnsi="Times New Roman" w:cs="Times New Roman"/>
                <w:b/>
              </w:rPr>
              <w:t>4</w:t>
            </w:r>
          </w:p>
        </w:tc>
      </w:tr>
      <w:tr w:rsidR="00A75F7B" w:rsidRPr="00EB5806" w14:paraId="00659618" w14:textId="77777777" w:rsidTr="00A75F7B">
        <w:trPr>
          <w:trHeight w:val="308"/>
        </w:trPr>
        <w:tc>
          <w:tcPr>
            <w:tcW w:w="4932" w:type="dxa"/>
            <w:shd w:val="clear" w:color="auto" w:fill="FFFFFF"/>
            <w:noWrap/>
            <w:vAlign w:val="center"/>
          </w:tcPr>
          <w:p w14:paraId="1C718946" w14:textId="77777777" w:rsidR="00A75F7B" w:rsidRPr="00EB5806" w:rsidRDefault="00A75F7B" w:rsidP="00E07007">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Sueldos Empleados </w:t>
            </w:r>
          </w:p>
        </w:tc>
        <w:tc>
          <w:tcPr>
            <w:tcW w:w="1874" w:type="dxa"/>
            <w:shd w:val="clear" w:color="auto" w:fill="FFFFFF"/>
            <w:noWrap/>
            <w:vAlign w:val="bottom"/>
          </w:tcPr>
          <w:p w14:paraId="4AABF4C8" w14:textId="42AE0337" w:rsidR="00A75F7B" w:rsidRPr="00EB5806" w:rsidRDefault="005E485B" w:rsidP="00E07007">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     </w:t>
            </w:r>
            <w:r w:rsidR="00822108" w:rsidRPr="00EB5806">
              <w:rPr>
                <w:rFonts w:ascii="Times New Roman" w:eastAsia="Times New Roman" w:hAnsi="Times New Roman" w:cs="Times New Roman"/>
              </w:rPr>
              <w:t>53,238,037.64</w:t>
            </w:r>
          </w:p>
        </w:tc>
        <w:tc>
          <w:tcPr>
            <w:tcW w:w="277" w:type="dxa"/>
            <w:shd w:val="clear" w:color="auto" w:fill="FFFFFF"/>
            <w:noWrap/>
            <w:vAlign w:val="bottom"/>
          </w:tcPr>
          <w:p w14:paraId="41DA78E5" w14:textId="77777777" w:rsidR="00A75F7B" w:rsidRPr="00EB5806" w:rsidRDefault="00A75F7B" w:rsidP="00E07007">
            <w:pPr>
              <w:spacing w:after="0" w:line="240" w:lineRule="auto"/>
              <w:jc w:val="both"/>
              <w:rPr>
                <w:rFonts w:ascii="Times New Roman" w:eastAsia="Times New Roman" w:hAnsi="Times New Roman" w:cs="Times New Roman"/>
              </w:rPr>
            </w:pPr>
          </w:p>
        </w:tc>
        <w:tc>
          <w:tcPr>
            <w:tcW w:w="1197" w:type="dxa"/>
            <w:shd w:val="clear" w:color="auto" w:fill="FFFFFF"/>
          </w:tcPr>
          <w:p w14:paraId="621561D9" w14:textId="77777777" w:rsidR="00A75F7B" w:rsidRPr="00EB5806" w:rsidRDefault="00A75F7B" w:rsidP="00E07007">
            <w:pPr>
              <w:spacing w:after="0" w:line="240" w:lineRule="auto"/>
              <w:jc w:val="right"/>
              <w:rPr>
                <w:rFonts w:ascii="Times New Roman" w:eastAsia="Times New Roman" w:hAnsi="Times New Roman" w:cs="Times New Roman"/>
              </w:rPr>
            </w:pPr>
          </w:p>
        </w:tc>
        <w:tc>
          <w:tcPr>
            <w:tcW w:w="1958" w:type="dxa"/>
            <w:shd w:val="clear" w:color="auto" w:fill="FFFFFF"/>
            <w:noWrap/>
            <w:vAlign w:val="bottom"/>
          </w:tcPr>
          <w:p w14:paraId="755CB3AB" w14:textId="2150F31B" w:rsidR="00A75F7B" w:rsidRPr="00EB5806" w:rsidRDefault="00D91F37" w:rsidP="00E07007">
            <w:pPr>
              <w:spacing w:after="0" w:line="240" w:lineRule="auto"/>
              <w:jc w:val="right"/>
              <w:rPr>
                <w:rFonts w:ascii="Times New Roman" w:eastAsia="Times New Roman" w:hAnsi="Times New Roman" w:cs="Times New Roman"/>
                <w:color w:val="000000"/>
              </w:rPr>
            </w:pPr>
            <w:r w:rsidRPr="00EB5806">
              <w:rPr>
                <w:rFonts w:ascii="Times New Roman" w:eastAsia="Times New Roman" w:hAnsi="Times New Roman" w:cs="Times New Roman"/>
                <w:color w:val="000000"/>
              </w:rPr>
              <w:t>53,457,375.06</w:t>
            </w:r>
          </w:p>
        </w:tc>
      </w:tr>
      <w:tr w:rsidR="00A75F7B" w:rsidRPr="00EB5806" w14:paraId="5F52F6BD" w14:textId="77777777" w:rsidTr="00A75F7B">
        <w:trPr>
          <w:trHeight w:val="255"/>
        </w:trPr>
        <w:tc>
          <w:tcPr>
            <w:tcW w:w="4932" w:type="dxa"/>
            <w:shd w:val="clear" w:color="auto" w:fill="FFFFFF"/>
            <w:noWrap/>
            <w:vAlign w:val="center"/>
          </w:tcPr>
          <w:p w14:paraId="543BCAA5" w14:textId="77777777" w:rsidR="00A75F7B" w:rsidRPr="00EB5806" w:rsidRDefault="00A75F7B" w:rsidP="00E01792">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Compensaciones Directas al Personal</w:t>
            </w:r>
          </w:p>
        </w:tc>
        <w:tc>
          <w:tcPr>
            <w:tcW w:w="1874" w:type="dxa"/>
            <w:shd w:val="clear" w:color="auto" w:fill="FFFFFF"/>
            <w:noWrap/>
            <w:vAlign w:val="bottom"/>
          </w:tcPr>
          <w:p w14:paraId="14D9F110" w14:textId="6EF9EB01" w:rsidR="00A75F7B" w:rsidRPr="00EB5806" w:rsidRDefault="005E485B" w:rsidP="009A7853">
            <w:pPr>
              <w:spacing w:after="0" w:line="240" w:lineRule="auto"/>
              <w:jc w:val="center"/>
              <w:rPr>
                <w:rFonts w:ascii="Times New Roman" w:eastAsia="Times New Roman" w:hAnsi="Times New Roman" w:cs="Times New Roman"/>
              </w:rPr>
            </w:pPr>
            <w:r w:rsidRPr="00EB5806">
              <w:rPr>
                <w:rFonts w:ascii="Times New Roman" w:eastAsia="Times New Roman" w:hAnsi="Times New Roman" w:cs="Times New Roman"/>
              </w:rPr>
              <w:t xml:space="preserve">       </w:t>
            </w:r>
            <w:r w:rsidR="00822108" w:rsidRPr="00EB5806">
              <w:rPr>
                <w:rFonts w:ascii="Times New Roman" w:eastAsia="Times New Roman" w:hAnsi="Times New Roman" w:cs="Times New Roman"/>
              </w:rPr>
              <w:t>205,800.00</w:t>
            </w:r>
          </w:p>
        </w:tc>
        <w:tc>
          <w:tcPr>
            <w:tcW w:w="277" w:type="dxa"/>
            <w:shd w:val="clear" w:color="auto" w:fill="FFFFFF"/>
            <w:noWrap/>
            <w:vAlign w:val="bottom"/>
          </w:tcPr>
          <w:p w14:paraId="0801C1DE" w14:textId="77777777" w:rsidR="00A75F7B" w:rsidRPr="00EB5806" w:rsidRDefault="00A75F7B" w:rsidP="00E01792">
            <w:pPr>
              <w:spacing w:after="0" w:line="240" w:lineRule="auto"/>
              <w:jc w:val="both"/>
              <w:rPr>
                <w:rFonts w:ascii="Times New Roman" w:eastAsia="Times New Roman" w:hAnsi="Times New Roman" w:cs="Times New Roman"/>
              </w:rPr>
            </w:pPr>
          </w:p>
        </w:tc>
        <w:tc>
          <w:tcPr>
            <w:tcW w:w="1197" w:type="dxa"/>
            <w:shd w:val="clear" w:color="auto" w:fill="FFFFFF"/>
          </w:tcPr>
          <w:p w14:paraId="62775615" w14:textId="77777777" w:rsidR="00A75F7B" w:rsidRPr="00EB5806" w:rsidRDefault="00A75F7B" w:rsidP="00B06D6D">
            <w:pPr>
              <w:spacing w:after="0" w:line="240" w:lineRule="auto"/>
              <w:jc w:val="right"/>
              <w:rPr>
                <w:rFonts w:ascii="Times New Roman" w:eastAsia="Times New Roman" w:hAnsi="Times New Roman" w:cs="Times New Roman"/>
              </w:rPr>
            </w:pPr>
          </w:p>
        </w:tc>
        <w:tc>
          <w:tcPr>
            <w:tcW w:w="1958" w:type="dxa"/>
            <w:shd w:val="clear" w:color="auto" w:fill="FFFFFF"/>
            <w:noWrap/>
            <w:vAlign w:val="bottom"/>
          </w:tcPr>
          <w:p w14:paraId="467706F6" w14:textId="164695A0" w:rsidR="00A75F7B" w:rsidRPr="00EB5806" w:rsidRDefault="00D91F37" w:rsidP="00B06D6D">
            <w:pPr>
              <w:spacing w:after="0" w:line="240" w:lineRule="auto"/>
              <w:jc w:val="right"/>
              <w:rPr>
                <w:rFonts w:ascii="Times New Roman" w:eastAsia="Times New Roman" w:hAnsi="Times New Roman" w:cs="Times New Roman"/>
                <w:color w:val="000000"/>
              </w:rPr>
            </w:pPr>
            <w:r w:rsidRPr="00EB5806">
              <w:rPr>
                <w:rFonts w:ascii="Times New Roman" w:eastAsia="Times New Roman" w:hAnsi="Times New Roman" w:cs="Times New Roman"/>
                <w:color w:val="000000"/>
              </w:rPr>
              <w:t>141,800.00</w:t>
            </w:r>
          </w:p>
        </w:tc>
      </w:tr>
      <w:tr w:rsidR="00A75F7B" w:rsidRPr="00EB5806" w14:paraId="69EC3B2D" w14:textId="77777777" w:rsidTr="00A75F7B">
        <w:trPr>
          <w:trHeight w:val="255"/>
        </w:trPr>
        <w:tc>
          <w:tcPr>
            <w:tcW w:w="4932" w:type="dxa"/>
            <w:shd w:val="clear" w:color="auto" w:fill="FFFFFF"/>
            <w:noWrap/>
            <w:vAlign w:val="center"/>
          </w:tcPr>
          <w:p w14:paraId="0CD095AB" w14:textId="77777777" w:rsidR="00A75F7B" w:rsidRPr="00EB5806" w:rsidRDefault="00A75F7B" w:rsidP="00E01792">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Alimentos y bebidas al personal</w:t>
            </w:r>
          </w:p>
        </w:tc>
        <w:tc>
          <w:tcPr>
            <w:tcW w:w="1874" w:type="dxa"/>
            <w:shd w:val="clear" w:color="auto" w:fill="FFFFFF"/>
            <w:noWrap/>
            <w:vAlign w:val="bottom"/>
          </w:tcPr>
          <w:p w14:paraId="390A6EE7" w14:textId="73E0B64E" w:rsidR="00A75F7B" w:rsidRPr="00EB5806" w:rsidRDefault="005E485B" w:rsidP="003B73B2">
            <w:pPr>
              <w:spacing w:after="0" w:line="240" w:lineRule="auto"/>
              <w:jc w:val="center"/>
              <w:rPr>
                <w:rFonts w:ascii="Times New Roman" w:eastAsia="Times New Roman" w:hAnsi="Times New Roman" w:cs="Times New Roman"/>
              </w:rPr>
            </w:pPr>
            <w:r w:rsidRPr="00EB5806">
              <w:rPr>
                <w:rFonts w:ascii="Times New Roman" w:eastAsia="Times New Roman" w:hAnsi="Times New Roman" w:cs="Times New Roman"/>
              </w:rPr>
              <w:t xml:space="preserve">       </w:t>
            </w:r>
            <w:r w:rsidR="00822108" w:rsidRPr="00EB5806">
              <w:rPr>
                <w:rFonts w:ascii="Times New Roman" w:eastAsia="Times New Roman" w:hAnsi="Times New Roman" w:cs="Times New Roman"/>
              </w:rPr>
              <w:t>110,870.00</w:t>
            </w:r>
          </w:p>
        </w:tc>
        <w:tc>
          <w:tcPr>
            <w:tcW w:w="277" w:type="dxa"/>
            <w:shd w:val="clear" w:color="auto" w:fill="FFFFFF"/>
            <w:noWrap/>
            <w:vAlign w:val="bottom"/>
          </w:tcPr>
          <w:p w14:paraId="604D6D15" w14:textId="77777777" w:rsidR="00A75F7B" w:rsidRPr="00EB5806" w:rsidRDefault="00A75F7B" w:rsidP="00E01792">
            <w:pPr>
              <w:spacing w:after="0" w:line="240" w:lineRule="auto"/>
              <w:jc w:val="both"/>
              <w:rPr>
                <w:rFonts w:ascii="Times New Roman" w:eastAsia="Times New Roman" w:hAnsi="Times New Roman" w:cs="Times New Roman"/>
              </w:rPr>
            </w:pPr>
          </w:p>
        </w:tc>
        <w:tc>
          <w:tcPr>
            <w:tcW w:w="1197" w:type="dxa"/>
            <w:shd w:val="clear" w:color="auto" w:fill="FFFFFF"/>
          </w:tcPr>
          <w:p w14:paraId="689F00B9" w14:textId="77777777" w:rsidR="00A75F7B" w:rsidRPr="00EB5806" w:rsidRDefault="00A75F7B" w:rsidP="00E0434B">
            <w:pPr>
              <w:spacing w:after="0" w:line="240" w:lineRule="auto"/>
              <w:jc w:val="right"/>
              <w:rPr>
                <w:rFonts w:ascii="Times New Roman" w:eastAsia="Times New Roman" w:hAnsi="Times New Roman" w:cs="Times New Roman"/>
              </w:rPr>
            </w:pPr>
          </w:p>
        </w:tc>
        <w:tc>
          <w:tcPr>
            <w:tcW w:w="1958" w:type="dxa"/>
            <w:shd w:val="clear" w:color="auto" w:fill="FFFFFF"/>
            <w:noWrap/>
            <w:vAlign w:val="bottom"/>
          </w:tcPr>
          <w:p w14:paraId="155E9E51" w14:textId="3516BCCA" w:rsidR="00A75F7B" w:rsidRPr="00EB5806" w:rsidRDefault="00D91F37" w:rsidP="00E0434B">
            <w:pPr>
              <w:spacing w:after="0" w:line="240" w:lineRule="auto"/>
              <w:jc w:val="right"/>
              <w:rPr>
                <w:rFonts w:ascii="Times New Roman" w:eastAsia="Times New Roman" w:hAnsi="Times New Roman" w:cs="Times New Roman"/>
                <w:color w:val="000000"/>
              </w:rPr>
            </w:pPr>
            <w:r w:rsidRPr="00EB5806">
              <w:rPr>
                <w:rFonts w:ascii="Times New Roman" w:eastAsia="Times New Roman" w:hAnsi="Times New Roman" w:cs="Times New Roman"/>
                <w:color w:val="000000"/>
              </w:rPr>
              <w:t>52,682.00</w:t>
            </w:r>
          </w:p>
        </w:tc>
      </w:tr>
      <w:tr w:rsidR="00A75F7B" w:rsidRPr="00EB5806" w14:paraId="70AC5CDA" w14:textId="77777777" w:rsidTr="00A75F7B">
        <w:trPr>
          <w:trHeight w:val="70"/>
        </w:trPr>
        <w:tc>
          <w:tcPr>
            <w:tcW w:w="4932" w:type="dxa"/>
            <w:shd w:val="clear" w:color="auto" w:fill="FFFFFF"/>
            <w:noWrap/>
            <w:vAlign w:val="center"/>
          </w:tcPr>
          <w:p w14:paraId="59DA6528" w14:textId="4A275271" w:rsidR="00A75F7B" w:rsidRPr="00EB5806" w:rsidRDefault="00A75F7B" w:rsidP="00E01792">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Prendas de vestir</w:t>
            </w:r>
          </w:p>
        </w:tc>
        <w:tc>
          <w:tcPr>
            <w:tcW w:w="1874" w:type="dxa"/>
            <w:tcBorders>
              <w:top w:val="nil"/>
              <w:left w:val="nil"/>
              <w:right w:val="nil"/>
            </w:tcBorders>
            <w:shd w:val="clear" w:color="auto" w:fill="FFFFFF"/>
            <w:noWrap/>
            <w:vAlign w:val="bottom"/>
          </w:tcPr>
          <w:p w14:paraId="2A679EF4" w14:textId="77A39B2F" w:rsidR="00A75F7B" w:rsidRPr="00EB5806" w:rsidRDefault="00FE6590" w:rsidP="009C6644">
            <w:pPr>
              <w:spacing w:after="0" w:line="240" w:lineRule="auto"/>
              <w:rPr>
                <w:rFonts w:ascii="Times New Roman" w:eastAsia="Times New Roman" w:hAnsi="Times New Roman" w:cs="Times New Roman"/>
              </w:rPr>
            </w:pPr>
            <w:r w:rsidRPr="00EB5806">
              <w:rPr>
                <w:rFonts w:ascii="Times New Roman" w:eastAsia="Times New Roman" w:hAnsi="Times New Roman" w:cs="Times New Roman"/>
              </w:rPr>
              <w:t xml:space="preserve">             </w:t>
            </w:r>
            <w:r w:rsidR="00390C2F" w:rsidRPr="00EB5806">
              <w:rPr>
                <w:rFonts w:ascii="Times New Roman" w:eastAsia="Times New Roman" w:hAnsi="Times New Roman" w:cs="Times New Roman"/>
              </w:rPr>
              <w:t xml:space="preserve">       </w:t>
            </w:r>
            <w:r w:rsidRPr="00EB5806">
              <w:rPr>
                <w:rFonts w:ascii="Times New Roman" w:eastAsia="Times New Roman" w:hAnsi="Times New Roman" w:cs="Times New Roman"/>
              </w:rPr>
              <w:t xml:space="preserve"> 0.00</w:t>
            </w:r>
          </w:p>
        </w:tc>
        <w:tc>
          <w:tcPr>
            <w:tcW w:w="277" w:type="dxa"/>
            <w:shd w:val="clear" w:color="auto" w:fill="FFFFFF"/>
            <w:noWrap/>
            <w:vAlign w:val="bottom"/>
          </w:tcPr>
          <w:p w14:paraId="6449ADF0" w14:textId="77777777" w:rsidR="00A75F7B" w:rsidRPr="00EB5806" w:rsidRDefault="00A75F7B" w:rsidP="00E01792">
            <w:pPr>
              <w:spacing w:after="0" w:line="240" w:lineRule="auto"/>
              <w:jc w:val="both"/>
              <w:rPr>
                <w:rFonts w:ascii="Times New Roman" w:eastAsia="Times New Roman" w:hAnsi="Times New Roman" w:cs="Times New Roman"/>
              </w:rPr>
            </w:pPr>
          </w:p>
        </w:tc>
        <w:tc>
          <w:tcPr>
            <w:tcW w:w="1197" w:type="dxa"/>
            <w:shd w:val="clear" w:color="auto" w:fill="FFFFFF"/>
          </w:tcPr>
          <w:p w14:paraId="096BE2E5" w14:textId="77777777" w:rsidR="00A75F7B" w:rsidRPr="00EB5806" w:rsidRDefault="00A75F7B" w:rsidP="00B677E7">
            <w:pPr>
              <w:spacing w:after="0" w:line="240" w:lineRule="auto"/>
              <w:jc w:val="right"/>
              <w:rPr>
                <w:rFonts w:ascii="Times New Roman" w:eastAsia="Times New Roman" w:hAnsi="Times New Roman" w:cs="Times New Roman"/>
              </w:rPr>
            </w:pPr>
          </w:p>
        </w:tc>
        <w:tc>
          <w:tcPr>
            <w:tcW w:w="1958" w:type="dxa"/>
            <w:tcBorders>
              <w:top w:val="nil"/>
              <w:left w:val="nil"/>
              <w:right w:val="nil"/>
            </w:tcBorders>
            <w:shd w:val="clear" w:color="auto" w:fill="FFFFFF"/>
            <w:noWrap/>
            <w:vAlign w:val="bottom"/>
          </w:tcPr>
          <w:p w14:paraId="79A2ABF9" w14:textId="54A90A69" w:rsidR="00A75F7B" w:rsidRPr="00EB5806" w:rsidRDefault="0092209C" w:rsidP="00B677E7">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0.00</w:t>
            </w:r>
          </w:p>
        </w:tc>
      </w:tr>
      <w:tr w:rsidR="00A75F7B" w:rsidRPr="00EB5806" w14:paraId="2A4659BB" w14:textId="77777777" w:rsidTr="00A75F7B">
        <w:trPr>
          <w:trHeight w:val="70"/>
        </w:trPr>
        <w:tc>
          <w:tcPr>
            <w:tcW w:w="4932" w:type="dxa"/>
            <w:shd w:val="clear" w:color="auto" w:fill="FFFFFF"/>
            <w:noWrap/>
            <w:vAlign w:val="center"/>
          </w:tcPr>
          <w:p w14:paraId="244BC2AD" w14:textId="7ECE9E67" w:rsidR="00A75F7B" w:rsidRPr="00EB5806" w:rsidRDefault="00A75F7B" w:rsidP="00E01792">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Acabados textiles</w:t>
            </w:r>
          </w:p>
        </w:tc>
        <w:tc>
          <w:tcPr>
            <w:tcW w:w="1874" w:type="dxa"/>
            <w:tcBorders>
              <w:top w:val="nil"/>
              <w:left w:val="nil"/>
              <w:right w:val="nil"/>
            </w:tcBorders>
            <w:shd w:val="clear" w:color="auto" w:fill="FFFFFF"/>
            <w:noWrap/>
            <w:vAlign w:val="bottom"/>
          </w:tcPr>
          <w:p w14:paraId="097832E7" w14:textId="77777777" w:rsidR="00A75F7B" w:rsidRPr="00EB5806" w:rsidRDefault="00A75F7B" w:rsidP="00A70A57">
            <w:pPr>
              <w:spacing w:after="0" w:line="240" w:lineRule="auto"/>
              <w:jc w:val="both"/>
              <w:rPr>
                <w:rFonts w:ascii="Times New Roman" w:eastAsia="Times New Roman" w:hAnsi="Times New Roman" w:cs="Times New Roman"/>
              </w:rPr>
            </w:pPr>
          </w:p>
        </w:tc>
        <w:tc>
          <w:tcPr>
            <w:tcW w:w="277" w:type="dxa"/>
            <w:shd w:val="clear" w:color="auto" w:fill="FFFFFF"/>
            <w:noWrap/>
            <w:vAlign w:val="bottom"/>
          </w:tcPr>
          <w:p w14:paraId="63458967" w14:textId="77777777" w:rsidR="00A75F7B" w:rsidRPr="00EB5806" w:rsidRDefault="00A75F7B" w:rsidP="00E01792">
            <w:pPr>
              <w:spacing w:after="0" w:line="240" w:lineRule="auto"/>
              <w:jc w:val="both"/>
              <w:rPr>
                <w:rFonts w:ascii="Times New Roman" w:eastAsia="Times New Roman" w:hAnsi="Times New Roman" w:cs="Times New Roman"/>
              </w:rPr>
            </w:pPr>
          </w:p>
        </w:tc>
        <w:tc>
          <w:tcPr>
            <w:tcW w:w="1197" w:type="dxa"/>
            <w:shd w:val="clear" w:color="auto" w:fill="FFFFFF"/>
          </w:tcPr>
          <w:p w14:paraId="1D3F305E" w14:textId="77777777" w:rsidR="00A75F7B" w:rsidRPr="00EB5806" w:rsidRDefault="00A75F7B" w:rsidP="00B677E7">
            <w:pPr>
              <w:spacing w:after="0" w:line="240" w:lineRule="auto"/>
              <w:jc w:val="right"/>
              <w:rPr>
                <w:rFonts w:ascii="Times New Roman" w:eastAsia="Times New Roman" w:hAnsi="Times New Roman" w:cs="Times New Roman"/>
              </w:rPr>
            </w:pPr>
          </w:p>
        </w:tc>
        <w:tc>
          <w:tcPr>
            <w:tcW w:w="1958" w:type="dxa"/>
            <w:tcBorders>
              <w:top w:val="nil"/>
              <w:left w:val="nil"/>
              <w:right w:val="nil"/>
            </w:tcBorders>
            <w:shd w:val="clear" w:color="auto" w:fill="FFFFFF"/>
            <w:noWrap/>
            <w:vAlign w:val="bottom"/>
          </w:tcPr>
          <w:p w14:paraId="7DB52B2D" w14:textId="7D5F02A7" w:rsidR="00A75F7B" w:rsidRPr="00EB5806" w:rsidRDefault="0092209C" w:rsidP="00B677E7">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0.00</w:t>
            </w:r>
          </w:p>
        </w:tc>
      </w:tr>
      <w:tr w:rsidR="0092209C" w:rsidRPr="00EB5806" w14:paraId="3F2444D1" w14:textId="77777777" w:rsidTr="00A75F7B">
        <w:trPr>
          <w:trHeight w:val="70"/>
        </w:trPr>
        <w:tc>
          <w:tcPr>
            <w:tcW w:w="4932" w:type="dxa"/>
            <w:shd w:val="clear" w:color="auto" w:fill="FFFFFF"/>
            <w:noWrap/>
            <w:vAlign w:val="center"/>
          </w:tcPr>
          <w:p w14:paraId="1CE9C4B9" w14:textId="7BE63EFD" w:rsidR="0092209C" w:rsidRPr="00EB5806" w:rsidRDefault="0092209C" w:rsidP="00E01792">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Gastos de representación en el </w:t>
            </w:r>
            <w:proofErr w:type="spellStart"/>
            <w:r w:rsidRPr="00EB5806">
              <w:rPr>
                <w:rFonts w:ascii="Times New Roman" w:eastAsia="Times New Roman" w:hAnsi="Times New Roman" w:cs="Times New Roman"/>
              </w:rPr>
              <w:t>pais</w:t>
            </w:r>
            <w:proofErr w:type="spellEnd"/>
          </w:p>
        </w:tc>
        <w:tc>
          <w:tcPr>
            <w:tcW w:w="1874" w:type="dxa"/>
            <w:tcBorders>
              <w:top w:val="nil"/>
              <w:left w:val="nil"/>
              <w:right w:val="nil"/>
            </w:tcBorders>
            <w:shd w:val="clear" w:color="auto" w:fill="FFFFFF"/>
            <w:noWrap/>
            <w:vAlign w:val="bottom"/>
          </w:tcPr>
          <w:p w14:paraId="4F2CA87A" w14:textId="79FF1116" w:rsidR="0092209C" w:rsidRPr="00EB5806" w:rsidRDefault="007A7651" w:rsidP="00A70A57">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                    </w:t>
            </w:r>
            <w:r w:rsidR="0092209C" w:rsidRPr="00EB5806">
              <w:rPr>
                <w:rFonts w:ascii="Times New Roman" w:eastAsia="Times New Roman" w:hAnsi="Times New Roman" w:cs="Times New Roman"/>
              </w:rPr>
              <w:t>0.00</w:t>
            </w:r>
          </w:p>
        </w:tc>
        <w:tc>
          <w:tcPr>
            <w:tcW w:w="277" w:type="dxa"/>
            <w:shd w:val="clear" w:color="auto" w:fill="FFFFFF"/>
            <w:noWrap/>
            <w:vAlign w:val="bottom"/>
          </w:tcPr>
          <w:p w14:paraId="7F481DCB" w14:textId="77777777" w:rsidR="0092209C" w:rsidRPr="00EB5806" w:rsidRDefault="0092209C" w:rsidP="00E01792">
            <w:pPr>
              <w:spacing w:after="0" w:line="240" w:lineRule="auto"/>
              <w:jc w:val="both"/>
              <w:rPr>
                <w:rFonts w:ascii="Times New Roman" w:eastAsia="Times New Roman" w:hAnsi="Times New Roman" w:cs="Times New Roman"/>
              </w:rPr>
            </w:pPr>
          </w:p>
        </w:tc>
        <w:tc>
          <w:tcPr>
            <w:tcW w:w="1197" w:type="dxa"/>
            <w:shd w:val="clear" w:color="auto" w:fill="FFFFFF"/>
          </w:tcPr>
          <w:p w14:paraId="0CABEDE9" w14:textId="77777777" w:rsidR="0092209C" w:rsidRPr="00EB5806" w:rsidRDefault="0092209C" w:rsidP="00B677E7">
            <w:pPr>
              <w:spacing w:after="0" w:line="240" w:lineRule="auto"/>
              <w:jc w:val="right"/>
              <w:rPr>
                <w:rFonts w:ascii="Times New Roman" w:eastAsia="Times New Roman" w:hAnsi="Times New Roman" w:cs="Times New Roman"/>
              </w:rPr>
            </w:pPr>
          </w:p>
        </w:tc>
        <w:tc>
          <w:tcPr>
            <w:tcW w:w="1958" w:type="dxa"/>
            <w:tcBorders>
              <w:top w:val="nil"/>
              <w:left w:val="nil"/>
              <w:right w:val="nil"/>
            </w:tcBorders>
            <w:shd w:val="clear" w:color="auto" w:fill="FFFFFF"/>
            <w:noWrap/>
            <w:vAlign w:val="bottom"/>
          </w:tcPr>
          <w:p w14:paraId="3AD2AC2E" w14:textId="72FB1F38" w:rsidR="0092209C" w:rsidRPr="00EB5806" w:rsidRDefault="0092209C" w:rsidP="00B677E7">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0.00</w:t>
            </w:r>
          </w:p>
        </w:tc>
      </w:tr>
      <w:tr w:rsidR="00A75F7B" w:rsidRPr="00EB5806" w14:paraId="6C8E96E0" w14:textId="77777777" w:rsidTr="00A75F7B">
        <w:trPr>
          <w:trHeight w:val="70"/>
        </w:trPr>
        <w:tc>
          <w:tcPr>
            <w:tcW w:w="4932" w:type="dxa"/>
            <w:shd w:val="clear" w:color="auto" w:fill="FFFFFF"/>
            <w:noWrap/>
            <w:vAlign w:val="center"/>
          </w:tcPr>
          <w:p w14:paraId="7F92612C" w14:textId="77777777" w:rsidR="00A75F7B" w:rsidRPr="00EB5806" w:rsidRDefault="00A75F7B" w:rsidP="00E01792">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Contribuciones a la Seguridad Social</w:t>
            </w:r>
          </w:p>
        </w:tc>
        <w:tc>
          <w:tcPr>
            <w:tcW w:w="1874" w:type="dxa"/>
            <w:tcBorders>
              <w:top w:val="nil"/>
              <w:left w:val="nil"/>
              <w:right w:val="nil"/>
            </w:tcBorders>
            <w:shd w:val="clear" w:color="auto" w:fill="FFFFFF"/>
            <w:noWrap/>
            <w:vAlign w:val="bottom"/>
          </w:tcPr>
          <w:p w14:paraId="2DA6D7E3" w14:textId="24B575D6" w:rsidR="00A75F7B" w:rsidRPr="00EB5806" w:rsidRDefault="00822108" w:rsidP="00A70A57">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      3,666,906.48</w:t>
            </w:r>
          </w:p>
        </w:tc>
        <w:tc>
          <w:tcPr>
            <w:tcW w:w="277" w:type="dxa"/>
            <w:shd w:val="clear" w:color="auto" w:fill="FFFFFF"/>
            <w:noWrap/>
            <w:vAlign w:val="bottom"/>
          </w:tcPr>
          <w:p w14:paraId="74B4DF87" w14:textId="77777777" w:rsidR="00A75F7B" w:rsidRPr="00EB5806" w:rsidRDefault="00A75F7B" w:rsidP="00E01792">
            <w:pPr>
              <w:spacing w:after="0" w:line="240" w:lineRule="auto"/>
              <w:jc w:val="both"/>
              <w:rPr>
                <w:rFonts w:ascii="Times New Roman" w:eastAsia="Times New Roman" w:hAnsi="Times New Roman" w:cs="Times New Roman"/>
              </w:rPr>
            </w:pPr>
          </w:p>
        </w:tc>
        <w:tc>
          <w:tcPr>
            <w:tcW w:w="1197" w:type="dxa"/>
            <w:shd w:val="clear" w:color="auto" w:fill="FFFFFF"/>
          </w:tcPr>
          <w:p w14:paraId="67CE4516" w14:textId="77777777" w:rsidR="00A75F7B" w:rsidRPr="00EB5806" w:rsidRDefault="00A75F7B" w:rsidP="00B677E7">
            <w:pPr>
              <w:spacing w:after="0" w:line="240" w:lineRule="auto"/>
              <w:jc w:val="right"/>
              <w:rPr>
                <w:rFonts w:ascii="Times New Roman" w:eastAsia="Times New Roman" w:hAnsi="Times New Roman" w:cs="Times New Roman"/>
              </w:rPr>
            </w:pPr>
          </w:p>
        </w:tc>
        <w:tc>
          <w:tcPr>
            <w:tcW w:w="1958" w:type="dxa"/>
            <w:tcBorders>
              <w:top w:val="nil"/>
              <w:left w:val="nil"/>
              <w:right w:val="nil"/>
            </w:tcBorders>
            <w:shd w:val="clear" w:color="auto" w:fill="FFFFFF"/>
            <w:noWrap/>
            <w:vAlign w:val="bottom"/>
          </w:tcPr>
          <w:p w14:paraId="59F0237F" w14:textId="049DD78D" w:rsidR="00A75F7B" w:rsidRPr="00EB5806" w:rsidRDefault="00D91F37" w:rsidP="00B677E7">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3,786,162.57</w:t>
            </w:r>
          </w:p>
        </w:tc>
      </w:tr>
      <w:tr w:rsidR="00A75F7B" w:rsidRPr="00EB5806" w14:paraId="69F494E4" w14:textId="77777777" w:rsidTr="00A75F7B">
        <w:trPr>
          <w:trHeight w:val="270"/>
        </w:trPr>
        <w:tc>
          <w:tcPr>
            <w:tcW w:w="4932" w:type="dxa"/>
            <w:shd w:val="clear" w:color="auto" w:fill="FFFFFF"/>
            <w:noWrap/>
            <w:vAlign w:val="center"/>
          </w:tcPr>
          <w:p w14:paraId="63A5AFE7" w14:textId="3CDFB380" w:rsidR="00A75F7B" w:rsidRPr="00EB5806" w:rsidRDefault="00A75F7B" w:rsidP="00E01792">
            <w:pPr>
              <w:spacing w:after="0" w:line="240" w:lineRule="auto"/>
              <w:jc w:val="both"/>
              <w:rPr>
                <w:rFonts w:ascii="Times New Roman" w:eastAsia="Times New Roman" w:hAnsi="Times New Roman" w:cs="Times New Roman"/>
                <w:bCs/>
              </w:rPr>
            </w:pPr>
            <w:r w:rsidRPr="00EB5806">
              <w:rPr>
                <w:rFonts w:ascii="Times New Roman" w:eastAsia="Times New Roman" w:hAnsi="Times New Roman" w:cs="Times New Roman"/>
                <w:bCs/>
              </w:rPr>
              <w:t>Contribución al Seguro de pensiones</w:t>
            </w:r>
          </w:p>
        </w:tc>
        <w:tc>
          <w:tcPr>
            <w:tcW w:w="1874" w:type="dxa"/>
            <w:tcBorders>
              <w:left w:val="nil"/>
              <w:right w:val="nil"/>
            </w:tcBorders>
            <w:shd w:val="clear" w:color="auto" w:fill="FFFFFF"/>
            <w:noWrap/>
            <w:vAlign w:val="bottom"/>
          </w:tcPr>
          <w:p w14:paraId="665A1DC9" w14:textId="41A59562" w:rsidR="00A75F7B" w:rsidRPr="00EB5806" w:rsidRDefault="00822108" w:rsidP="000A09D9">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      3,675,587.49</w:t>
            </w:r>
          </w:p>
        </w:tc>
        <w:tc>
          <w:tcPr>
            <w:tcW w:w="277" w:type="dxa"/>
            <w:shd w:val="clear" w:color="auto" w:fill="FFFFFF"/>
            <w:noWrap/>
            <w:vAlign w:val="bottom"/>
          </w:tcPr>
          <w:p w14:paraId="2A35A54D" w14:textId="77777777" w:rsidR="00A75F7B" w:rsidRPr="00EB5806" w:rsidRDefault="00A75F7B" w:rsidP="00E01792">
            <w:pPr>
              <w:spacing w:after="0" w:line="240" w:lineRule="auto"/>
              <w:jc w:val="both"/>
              <w:rPr>
                <w:rFonts w:ascii="Times New Roman" w:eastAsia="Times New Roman" w:hAnsi="Times New Roman" w:cs="Times New Roman"/>
                <w:bCs/>
              </w:rPr>
            </w:pPr>
          </w:p>
        </w:tc>
        <w:tc>
          <w:tcPr>
            <w:tcW w:w="1197" w:type="dxa"/>
            <w:shd w:val="clear" w:color="auto" w:fill="FFFFFF"/>
          </w:tcPr>
          <w:p w14:paraId="1FA31F0C" w14:textId="77777777" w:rsidR="00A75F7B" w:rsidRPr="00EB5806" w:rsidRDefault="00A75F7B" w:rsidP="00E0434B">
            <w:pPr>
              <w:spacing w:after="0" w:line="240" w:lineRule="auto"/>
              <w:jc w:val="right"/>
              <w:rPr>
                <w:rFonts w:ascii="Times New Roman" w:eastAsia="Times New Roman" w:hAnsi="Times New Roman" w:cs="Times New Roman"/>
              </w:rPr>
            </w:pPr>
          </w:p>
        </w:tc>
        <w:tc>
          <w:tcPr>
            <w:tcW w:w="1958" w:type="dxa"/>
            <w:tcBorders>
              <w:left w:val="nil"/>
              <w:right w:val="nil"/>
            </w:tcBorders>
            <w:shd w:val="clear" w:color="auto" w:fill="FFFFFF"/>
            <w:noWrap/>
            <w:vAlign w:val="bottom"/>
          </w:tcPr>
          <w:p w14:paraId="6713496C" w14:textId="78E2CF2D" w:rsidR="00A75F7B" w:rsidRPr="00EB5806" w:rsidRDefault="00D91F37" w:rsidP="00E0434B">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3,795,473.64</w:t>
            </w:r>
          </w:p>
        </w:tc>
      </w:tr>
      <w:tr w:rsidR="00A75F7B" w:rsidRPr="00EB5806" w14:paraId="7CBA133B" w14:textId="77777777" w:rsidTr="00A75F7B">
        <w:trPr>
          <w:trHeight w:val="270"/>
        </w:trPr>
        <w:tc>
          <w:tcPr>
            <w:tcW w:w="4932" w:type="dxa"/>
            <w:shd w:val="clear" w:color="auto" w:fill="FFFFFF"/>
            <w:noWrap/>
            <w:vAlign w:val="center"/>
          </w:tcPr>
          <w:p w14:paraId="25C578E2" w14:textId="722BF786" w:rsidR="00A75F7B" w:rsidRPr="00EB5806" w:rsidRDefault="00A75F7B" w:rsidP="00E01792">
            <w:pPr>
              <w:spacing w:after="0" w:line="240" w:lineRule="auto"/>
              <w:jc w:val="both"/>
              <w:rPr>
                <w:rFonts w:ascii="Times New Roman" w:eastAsia="Times New Roman" w:hAnsi="Times New Roman" w:cs="Times New Roman"/>
                <w:bCs/>
              </w:rPr>
            </w:pPr>
            <w:r w:rsidRPr="00EB5806">
              <w:rPr>
                <w:rFonts w:ascii="Times New Roman" w:eastAsia="Times New Roman" w:hAnsi="Times New Roman" w:cs="Times New Roman"/>
                <w:bCs/>
              </w:rPr>
              <w:t>Contribución al Riesgo laboral</w:t>
            </w:r>
          </w:p>
        </w:tc>
        <w:tc>
          <w:tcPr>
            <w:tcW w:w="1874" w:type="dxa"/>
            <w:tcBorders>
              <w:left w:val="nil"/>
              <w:right w:val="nil"/>
            </w:tcBorders>
            <w:shd w:val="clear" w:color="auto" w:fill="FFFFFF"/>
            <w:noWrap/>
            <w:vAlign w:val="bottom"/>
          </w:tcPr>
          <w:p w14:paraId="23BB3844" w14:textId="32747DC7" w:rsidR="00A75F7B" w:rsidRPr="00EB5806" w:rsidRDefault="009A7853" w:rsidP="000A09D9">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         </w:t>
            </w:r>
            <w:r w:rsidR="00822108" w:rsidRPr="00EB5806">
              <w:rPr>
                <w:rFonts w:ascii="Times New Roman" w:eastAsia="Times New Roman" w:hAnsi="Times New Roman" w:cs="Times New Roman"/>
              </w:rPr>
              <w:t>544,834.14</w:t>
            </w:r>
          </w:p>
        </w:tc>
        <w:tc>
          <w:tcPr>
            <w:tcW w:w="277" w:type="dxa"/>
            <w:shd w:val="clear" w:color="auto" w:fill="FFFFFF"/>
            <w:noWrap/>
            <w:vAlign w:val="bottom"/>
          </w:tcPr>
          <w:p w14:paraId="606A4B17" w14:textId="77777777" w:rsidR="00A75F7B" w:rsidRPr="00EB5806" w:rsidRDefault="00A75F7B" w:rsidP="00E01792">
            <w:pPr>
              <w:spacing w:after="0" w:line="240" w:lineRule="auto"/>
              <w:jc w:val="both"/>
              <w:rPr>
                <w:rFonts w:ascii="Times New Roman" w:eastAsia="Times New Roman" w:hAnsi="Times New Roman" w:cs="Times New Roman"/>
                <w:bCs/>
              </w:rPr>
            </w:pPr>
          </w:p>
        </w:tc>
        <w:tc>
          <w:tcPr>
            <w:tcW w:w="1197" w:type="dxa"/>
            <w:shd w:val="clear" w:color="auto" w:fill="FFFFFF"/>
          </w:tcPr>
          <w:p w14:paraId="7D1BD395" w14:textId="77777777" w:rsidR="00A75F7B" w:rsidRPr="00EB5806" w:rsidRDefault="00A75F7B" w:rsidP="00E0434B">
            <w:pPr>
              <w:spacing w:after="0" w:line="240" w:lineRule="auto"/>
              <w:jc w:val="right"/>
              <w:rPr>
                <w:rFonts w:ascii="Times New Roman" w:eastAsia="Times New Roman" w:hAnsi="Times New Roman" w:cs="Times New Roman"/>
              </w:rPr>
            </w:pPr>
          </w:p>
        </w:tc>
        <w:tc>
          <w:tcPr>
            <w:tcW w:w="1958" w:type="dxa"/>
            <w:tcBorders>
              <w:left w:val="nil"/>
              <w:right w:val="nil"/>
            </w:tcBorders>
            <w:shd w:val="clear" w:color="auto" w:fill="FFFFFF"/>
            <w:noWrap/>
            <w:vAlign w:val="bottom"/>
          </w:tcPr>
          <w:p w14:paraId="68CF88A5" w14:textId="342694AE" w:rsidR="00A75F7B" w:rsidRPr="00EB5806" w:rsidRDefault="00D91F37" w:rsidP="00E0434B">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571,553.79</w:t>
            </w:r>
          </w:p>
        </w:tc>
      </w:tr>
      <w:tr w:rsidR="00A75F7B" w:rsidRPr="00EB5806" w14:paraId="7D7F14C5" w14:textId="77777777" w:rsidTr="00A75F7B">
        <w:trPr>
          <w:trHeight w:val="270"/>
        </w:trPr>
        <w:tc>
          <w:tcPr>
            <w:tcW w:w="4932" w:type="dxa"/>
            <w:shd w:val="clear" w:color="auto" w:fill="FFFFFF"/>
            <w:noWrap/>
            <w:vAlign w:val="center"/>
          </w:tcPr>
          <w:p w14:paraId="5AEC67F3" w14:textId="5FC01F4E" w:rsidR="00A75F7B" w:rsidRPr="00EB5806" w:rsidRDefault="00A75F7B" w:rsidP="00E01792">
            <w:pPr>
              <w:spacing w:after="0" w:line="240" w:lineRule="auto"/>
              <w:jc w:val="both"/>
              <w:rPr>
                <w:rFonts w:ascii="Times New Roman" w:eastAsia="Times New Roman" w:hAnsi="Times New Roman" w:cs="Times New Roman"/>
                <w:bCs/>
              </w:rPr>
            </w:pPr>
            <w:r w:rsidRPr="00EB5806">
              <w:rPr>
                <w:rFonts w:ascii="Times New Roman" w:eastAsia="Times New Roman" w:hAnsi="Times New Roman" w:cs="Times New Roman"/>
                <w:bCs/>
              </w:rPr>
              <w:t>Regalía Pascual</w:t>
            </w:r>
          </w:p>
        </w:tc>
        <w:tc>
          <w:tcPr>
            <w:tcW w:w="1874" w:type="dxa"/>
            <w:tcBorders>
              <w:left w:val="nil"/>
              <w:right w:val="nil"/>
            </w:tcBorders>
            <w:shd w:val="clear" w:color="auto" w:fill="FFFFFF"/>
            <w:noWrap/>
            <w:vAlign w:val="bottom"/>
          </w:tcPr>
          <w:p w14:paraId="3A5CB423" w14:textId="334A8F92" w:rsidR="00A75F7B" w:rsidRPr="00EB5806" w:rsidRDefault="009A7853" w:rsidP="000A09D9">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                    </w:t>
            </w:r>
            <w:r w:rsidR="009F3841" w:rsidRPr="00EB5806">
              <w:rPr>
                <w:rFonts w:ascii="Times New Roman" w:eastAsia="Times New Roman" w:hAnsi="Times New Roman" w:cs="Times New Roman"/>
              </w:rPr>
              <w:t>0.00</w:t>
            </w:r>
          </w:p>
        </w:tc>
        <w:tc>
          <w:tcPr>
            <w:tcW w:w="277" w:type="dxa"/>
            <w:shd w:val="clear" w:color="auto" w:fill="FFFFFF"/>
            <w:noWrap/>
            <w:vAlign w:val="bottom"/>
          </w:tcPr>
          <w:p w14:paraId="11777AE9" w14:textId="77777777" w:rsidR="00A75F7B" w:rsidRPr="00EB5806" w:rsidRDefault="00A75F7B" w:rsidP="00E01792">
            <w:pPr>
              <w:spacing w:after="0" w:line="240" w:lineRule="auto"/>
              <w:jc w:val="both"/>
              <w:rPr>
                <w:rFonts w:ascii="Times New Roman" w:eastAsia="Times New Roman" w:hAnsi="Times New Roman" w:cs="Times New Roman"/>
                <w:bCs/>
              </w:rPr>
            </w:pPr>
          </w:p>
        </w:tc>
        <w:tc>
          <w:tcPr>
            <w:tcW w:w="1197" w:type="dxa"/>
            <w:shd w:val="clear" w:color="auto" w:fill="FFFFFF"/>
          </w:tcPr>
          <w:p w14:paraId="67040943" w14:textId="77777777" w:rsidR="00A75F7B" w:rsidRPr="00EB5806" w:rsidRDefault="00A75F7B" w:rsidP="00E0434B">
            <w:pPr>
              <w:spacing w:after="0" w:line="240" w:lineRule="auto"/>
              <w:jc w:val="right"/>
              <w:rPr>
                <w:rFonts w:ascii="Times New Roman" w:eastAsia="Times New Roman" w:hAnsi="Times New Roman" w:cs="Times New Roman"/>
              </w:rPr>
            </w:pPr>
          </w:p>
        </w:tc>
        <w:tc>
          <w:tcPr>
            <w:tcW w:w="1958" w:type="dxa"/>
            <w:tcBorders>
              <w:left w:val="nil"/>
              <w:right w:val="nil"/>
            </w:tcBorders>
            <w:shd w:val="clear" w:color="auto" w:fill="FFFFFF"/>
            <w:noWrap/>
            <w:vAlign w:val="bottom"/>
          </w:tcPr>
          <w:p w14:paraId="2FB2E81B" w14:textId="23971D0B" w:rsidR="00A75F7B" w:rsidRPr="00EB5806" w:rsidRDefault="00D91F37" w:rsidP="00E0434B">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41,666.67</w:t>
            </w:r>
          </w:p>
        </w:tc>
      </w:tr>
      <w:tr w:rsidR="00A75F7B" w:rsidRPr="00EB5806" w14:paraId="56B3F037" w14:textId="77777777" w:rsidTr="00A75F7B">
        <w:trPr>
          <w:trHeight w:val="270"/>
        </w:trPr>
        <w:tc>
          <w:tcPr>
            <w:tcW w:w="4932" w:type="dxa"/>
            <w:shd w:val="clear" w:color="auto" w:fill="FFFFFF"/>
            <w:noWrap/>
            <w:vAlign w:val="center"/>
          </w:tcPr>
          <w:p w14:paraId="563DC0B8" w14:textId="4DC3E1AE" w:rsidR="00A75F7B" w:rsidRPr="00EB5806" w:rsidRDefault="00A75F7B" w:rsidP="00E01792">
            <w:pPr>
              <w:spacing w:after="0" w:line="240" w:lineRule="auto"/>
              <w:jc w:val="both"/>
              <w:rPr>
                <w:rFonts w:ascii="Times New Roman" w:eastAsia="Times New Roman" w:hAnsi="Times New Roman" w:cs="Times New Roman"/>
                <w:bCs/>
              </w:rPr>
            </w:pPr>
            <w:r w:rsidRPr="00EB5806">
              <w:rPr>
                <w:rFonts w:ascii="Times New Roman" w:eastAsia="Times New Roman" w:hAnsi="Times New Roman" w:cs="Times New Roman"/>
                <w:bCs/>
              </w:rPr>
              <w:t>Bonificaciones</w:t>
            </w:r>
          </w:p>
        </w:tc>
        <w:tc>
          <w:tcPr>
            <w:tcW w:w="1874" w:type="dxa"/>
            <w:tcBorders>
              <w:left w:val="nil"/>
              <w:right w:val="nil"/>
            </w:tcBorders>
            <w:shd w:val="clear" w:color="auto" w:fill="FFFFFF"/>
            <w:noWrap/>
            <w:vAlign w:val="bottom"/>
          </w:tcPr>
          <w:p w14:paraId="1A17377A" w14:textId="1BD77B01" w:rsidR="00A75F7B" w:rsidRPr="00EB5806" w:rsidRDefault="009A7853" w:rsidP="000A09D9">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                    </w:t>
            </w:r>
            <w:r w:rsidR="009F3841" w:rsidRPr="00EB5806">
              <w:rPr>
                <w:rFonts w:ascii="Times New Roman" w:eastAsia="Times New Roman" w:hAnsi="Times New Roman" w:cs="Times New Roman"/>
              </w:rPr>
              <w:t>0.00</w:t>
            </w:r>
          </w:p>
        </w:tc>
        <w:tc>
          <w:tcPr>
            <w:tcW w:w="277" w:type="dxa"/>
            <w:shd w:val="clear" w:color="auto" w:fill="FFFFFF"/>
            <w:noWrap/>
            <w:vAlign w:val="bottom"/>
          </w:tcPr>
          <w:p w14:paraId="07B7F4A0" w14:textId="77777777" w:rsidR="00A75F7B" w:rsidRPr="00EB5806" w:rsidRDefault="00A75F7B" w:rsidP="00E01792">
            <w:pPr>
              <w:spacing w:after="0" w:line="240" w:lineRule="auto"/>
              <w:jc w:val="both"/>
              <w:rPr>
                <w:rFonts w:ascii="Times New Roman" w:eastAsia="Times New Roman" w:hAnsi="Times New Roman" w:cs="Times New Roman"/>
                <w:bCs/>
              </w:rPr>
            </w:pPr>
          </w:p>
        </w:tc>
        <w:tc>
          <w:tcPr>
            <w:tcW w:w="1197" w:type="dxa"/>
            <w:shd w:val="clear" w:color="auto" w:fill="FFFFFF"/>
          </w:tcPr>
          <w:p w14:paraId="70DDC3E6" w14:textId="77777777" w:rsidR="00A75F7B" w:rsidRPr="00EB5806" w:rsidRDefault="00A75F7B" w:rsidP="00E0434B">
            <w:pPr>
              <w:spacing w:after="0" w:line="240" w:lineRule="auto"/>
              <w:jc w:val="right"/>
              <w:rPr>
                <w:rFonts w:ascii="Times New Roman" w:eastAsia="Times New Roman" w:hAnsi="Times New Roman" w:cs="Times New Roman"/>
              </w:rPr>
            </w:pPr>
          </w:p>
        </w:tc>
        <w:tc>
          <w:tcPr>
            <w:tcW w:w="1958" w:type="dxa"/>
            <w:tcBorders>
              <w:left w:val="nil"/>
              <w:right w:val="nil"/>
            </w:tcBorders>
            <w:shd w:val="clear" w:color="auto" w:fill="FFFFFF"/>
            <w:noWrap/>
            <w:vAlign w:val="bottom"/>
          </w:tcPr>
          <w:p w14:paraId="37306588" w14:textId="16887486" w:rsidR="00A75F7B" w:rsidRPr="00EB5806" w:rsidRDefault="009F3841" w:rsidP="00E0434B">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0.00</w:t>
            </w:r>
          </w:p>
        </w:tc>
      </w:tr>
      <w:tr w:rsidR="00A75F7B" w:rsidRPr="00EB5806" w14:paraId="1DA966F6" w14:textId="77777777" w:rsidTr="00A75F7B">
        <w:trPr>
          <w:trHeight w:val="270"/>
        </w:trPr>
        <w:tc>
          <w:tcPr>
            <w:tcW w:w="4932" w:type="dxa"/>
            <w:shd w:val="clear" w:color="auto" w:fill="FFFFFF"/>
            <w:noWrap/>
            <w:vAlign w:val="center"/>
          </w:tcPr>
          <w:p w14:paraId="6DC0C55B" w14:textId="784A7C9A" w:rsidR="00A75F7B" w:rsidRPr="00EB5806" w:rsidRDefault="00A75F7B" w:rsidP="00E01792">
            <w:pPr>
              <w:spacing w:after="0" w:line="240" w:lineRule="auto"/>
              <w:jc w:val="both"/>
              <w:rPr>
                <w:rFonts w:ascii="Times New Roman" w:eastAsia="Times New Roman" w:hAnsi="Times New Roman" w:cs="Times New Roman"/>
                <w:bCs/>
              </w:rPr>
            </w:pPr>
            <w:r w:rsidRPr="00EB5806">
              <w:rPr>
                <w:rFonts w:ascii="Times New Roman" w:eastAsia="Times New Roman" w:hAnsi="Times New Roman" w:cs="Times New Roman"/>
                <w:bCs/>
              </w:rPr>
              <w:t>Compensación por cumplimiento de indicadores del MAP</w:t>
            </w:r>
          </w:p>
        </w:tc>
        <w:tc>
          <w:tcPr>
            <w:tcW w:w="1874" w:type="dxa"/>
            <w:tcBorders>
              <w:left w:val="nil"/>
              <w:right w:val="nil"/>
            </w:tcBorders>
            <w:shd w:val="clear" w:color="auto" w:fill="FFFFFF"/>
            <w:noWrap/>
            <w:vAlign w:val="bottom"/>
          </w:tcPr>
          <w:p w14:paraId="17602068" w14:textId="4F958AD1" w:rsidR="00A75F7B" w:rsidRPr="00EB5806" w:rsidRDefault="00A75F7B" w:rsidP="000A09D9">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                  </w:t>
            </w:r>
            <w:r w:rsidR="00E25041" w:rsidRPr="00EB5806">
              <w:rPr>
                <w:rFonts w:ascii="Times New Roman" w:eastAsia="Times New Roman" w:hAnsi="Times New Roman" w:cs="Times New Roman"/>
              </w:rPr>
              <w:t xml:space="preserve"> </w:t>
            </w:r>
            <w:r w:rsidR="00211492" w:rsidRPr="00EB5806">
              <w:rPr>
                <w:rFonts w:ascii="Times New Roman" w:eastAsia="Times New Roman" w:hAnsi="Times New Roman" w:cs="Times New Roman"/>
              </w:rPr>
              <w:t xml:space="preserve"> </w:t>
            </w:r>
            <w:r w:rsidR="00E25041" w:rsidRPr="00EB5806">
              <w:rPr>
                <w:rFonts w:ascii="Times New Roman" w:eastAsia="Times New Roman" w:hAnsi="Times New Roman" w:cs="Times New Roman"/>
              </w:rPr>
              <w:t xml:space="preserve"> </w:t>
            </w:r>
            <w:r w:rsidRPr="00EB5806">
              <w:rPr>
                <w:rFonts w:ascii="Times New Roman" w:eastAsia="Times New Roman" w:hAnsi="Times New Roman" w:cs="Times New Roman"/>
              </w:rPr>
              <w:t>0.00</w:t>
            </w:r>
          </w:p>
        </w:tc>
        <w:tc>
          <w:tcPr>
            <w:tcW w:w="277" w:type="dxa"/>
            <w:shd w:val="clear" w:color="auto" w:fill="FFFFFF"/>
            <w:noWrap/>
            <w:vAlign w:val="bottom"/>
          </w:tcPr>
          <w:p w14:paraId="5DC8026E" w14:textId="77777777" w:rsidR="00A75F7B" w:rsidRPr="00EB5806" w:rsidRDefault="00A75F7B" w:rsidP="00E01792">
            <w:pPr>
              <w:spacing w:after="0" w:line="240" w:lineRule="auto"/>
              <w:jc w:val="both"/>
              <w:rPr>
                <w:rFonts w:ascii="Times New Roman" w:eastAsia="Times New Roman" w:hAnsi="Times New Roman" w:cs="Times New Roman"/>
                <w:bCs/>
              </w:rPr>
            </w:pPr>
          </w:p>
        </w:tc>
        <w:tc>
          <w:tcPr>
            <w:tcW w:w="1197" w:type="dxa"/>
            <w:shd w:val="clear" w:color="auto" w:fill="FFFFFF"/>
          </w:tcPr>
          <w:p w14:paraId="5A9A60A2" w14:textId="77777777" w:rsidR="00A75F7B" w:rsidRPr="00EB5806" w:rsidRDefault="00A75F7B" w:rsidP="00E0434B">
            <w:pPr>
              <w:spacing w:after="0" w:line="240" w:lineRule="auto"/>
              <w:jc w:val="right"/>
              <w:rPr>
                <w:rFonts w:ascii="Times New Roman" w:eastAsia="Times New Roman" w:hAnsi="Times New Roman" w:cs="Times New Roman"/>
              </w:rPr>
            </w:pPr>
          </w:p>
        </w:tc>
        <w:tc>
          <w:tcPr>
            <w:tcW w:w="1958" w:type="dxa"/>
            <w:tcBorders>
              <w:left w:val="nil"/>
              <w:right w:val="nil"/>
            </w:tcBorders>
            <w:shd w:val="clear" w:color="auto" w:fill="FFFFFF"/>
            <w:noWrap/>
            <w:vAlign w:val="bottom"/>
          </w:tcPr>
          <w:p w14:paraId="5D122F32" w14:textId="24830B9D" w:rsidR="00A75F7B" w:rsidRPr="00EB5806" w:rsidRDefault="009F3841" w:rsidP="00E0434B">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0.00</w:t>
            </w:r>
          </w:p>
        </w:tc>
      </w:tr>
      <w:tr w:rsidR="00A75F7B" w:rsidRPr="00EB5806" w14:paraId="7A52D588" w14:textId="77777777" w:rsidTr="00A75F7B">
        <w:trPr>
          <w:trHeight w:val="270"/>
        </w:trPr>
        <w:tc>
          <w:tcPr>
            <w:tcW w:w="4932" w:type="dxa"/>
            <w:shd w:val="clear" w:color="auto" w:fill="FFFFFF"/>
            <w:noWrap/>
            <w:vAlign w:val="center"/>
          </w:tcPr>
          <w:p w14:paraId="7BCA3207" w14:textId="77777777" w:rsidR="00A75F7B" w:rsidRPr="00EB5806" w:rsidRDefault="00A75F7B" w:rsidP="00E01792">
            <w:pPr>
              <w:spacing w:after="0" w:line="240" w:lineRule="auto"/>
              <w:jc w:val="both"/>
              <w:rPr>
                <w:rFonts w:ascii="Times New Roman" w:eastAsia="Times New Roman" w:hAnsi="Times New Roman" w:cs="Times New Roman"/>
                <w:bCs/>
              </w:rPr>
            </w:pPr>
            <w:r w:rsidRPr="00EB5806">
              <w:rPr>
                <w:rFonts w:ascii="Times New Roman" w:eastAsia="Times New Roman" w:hAnsi="Times New Roman" w:cs="Times New Roman"/>
                <w:bCs/>
              </w:rPr>
              <w:t xml:space="preserve">Vacaciones no Disfrutadas </w:t>
            </w:r>
          </w:p>
        </w:tc>
        <w:tc>
          <w:tcPr>
            <w:tcW w:w="1874" w:type="dxa"/>
            <w:tcBorders>
              <w:left w:val="nil"/>
              <w:right w:val="nil"/>
            </w:tcBorders>
            <w:shd w:val="clear" w:color="auto" w:fill="FFFFFF"/>
            <w:noWrap/>
            <w:vAlign w:val="bottom"/>
          </w:tcPr>
          <w:p w14:paraId="16EE36D3" w14:textId="7F653AC9" w:rsidR="00A75F7B" w:rsidRPr="00EB5806" w:rsidRDefault="005E485B" w:rsidP="000A09D9">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          265,436.08</w:t>
            </w:r>
          </w:p>
        </w:tc>
        <w:tc>
          <w:tcPr>
            <w:tcW w:w="277" w:type="dxa"/>
            <w:shd w:val="clear" w:color="auto" w:fill="FFFFFF"/>
            <w:noWrap/>
            <w:vAlign w:val="bottom"/>
          </w:tcPr>
          <w:p w14:paraId="4BB9EEEE" w14:textId="77777777" w:rsidR="00A75F7B" w:rsidRPr="00EB5806" w:rsidRDefault="00A75F7B" w:rsidP="00E01792">
            <w:pPr>
              <w:spacing w:after="0" w:line="240" w:lineRule="auto"/>
              <w:jc w:val="both"/>
              <w:rPr>
                <w:rFonts w:ascii="Times New Roman" w:eastAsia="Times New Roman" w:hAnsi="Times New Roman" w:cs="Times New Roman"/>
                <w:bCs/>
              </w:rPr>
            </w:pPr>
          </w:p>
        </w:tc>
        <w:tc>
          <w:tcPr>
            <w:tcW w:w="1197" w:type="dxa"/>
            <w:shd w:val="clear" w:color="auto" w:fill="FFFFFF"/>
          </w:tcPr>
          <w:p w14:paraId="3A02CF3C" w14:textId="77777777" w:rsidR="00A75F7B" w:rsidRPr="00EB5806" w:rsidRDefault="00A75F7B" w:rsidP="00E0434B">
            <w:pPr>
              <w:spacing w:after="0" w:line="240" w:lineRule="auto"/>
              <w:jc w:val="right"/>
              <w:rPr>
                <w:rFonts w:ascii="Times New Roman" w:eastAsia="Times New Roman" w:hAnsi="Times New Roman" w:cs="Times New Roman"/>
              </w:rPr>
            </w:pPr>
          </w:p>
        </w:tc>
        <w:tc>
          <w:tcPr>
            <w:tcW w:w="1958" w:type="dxa"/>
            <w:tcBorders>
              <w:left w:val="nil"/>
              <w:right w:val="nil"/>
            </w:tcBorders>
            <w:shd w:val="clear" w:color="auto" w:fill="FFFFFF"/>
            <w:noWrap/>
            <w:vAlign w:val="bottom"/>
          </w:tcPr>
          <w:p w14:paraId="370FF5BB" w14:textId="55B1AC59" w:rsidR="00A75F7B" w:rsidRPr="00EB5806" w:rsidRDefault="009F3841" w:rsidP="00E0434B">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0.00</w:t>
            </w:r>
          </w:p>
        </w:tc>
      </w:tr>
      <w:tr w:rsidR="00A75F7B" w:rsidRPr="00EB5806" w14:paraId="19D04059" w14:textId="77777777" w:rsidTr="00A75F7B">
        <w:trPr>
          <w:trHeight w:val="270"/>
        </w:trPr>
        <w:tc>
          <w:tcPr>
            <w:tcW w:w="4932" w:type="dxa"/>
            <w:shd w:val="clear" w:color="auto" w:fill="FFFFFF"/>
            <w:noWrap/>
            <w:vAlign w:val="center"/>
          </w:tcPr>
          <w:p w14:paraId="56D6B100" w14:textId="217C04CF" w:rsidR="00A75F7B" w:rsidRPr="00EB5806" w:rsidRDefault="00A75F7B" w:rsidP="00E01792">
            <w:pPr>
              <w:spacing w:after="0" w:line="240" w:lineRule="auto"/>
              <w:jc w:val="both"/>
              <w:rPr>
                <w:rFonts w:ascii="Times New Roman" w:eastAsia="Times New Roman" w:hAnsi="Times New Roman" w:cs="Times New Roman"/>
                <w:bCs/>
              </w:rPr>
            </w:pPr>
            <w:r w:rsidRPr="00EB5806">
              <w:rPr>
                <w:rFonts w:ascii="Times New Roman" w:eastAsia="Times New Roman" w:hAnsi="Times New Roman" w:cs="Times New Roman"/>
                <w:bCs/>
              </w:rPr>
              <w:t>Prestaciones por desvinculación</w:t>
            </w:r>
          </w:p>
        </w:tc>
        <w:tc>
          <w:tcPr>
            <w:tcW w:w="1874" w:type="dxa"/>
            <w:tcBorders>
              <w:left w:val="nil"/>
              <w:right w:val="nil"/>
            </w:tcBorders>
            <w:shd w:val="clear" w:color="auto" w:fill="FFFFFF"/>
            <w:noWrap/>
            <w:vAlign w:val="bottom"/>
          </w:tcPr>
          <w:p w14:paraId="05512ABD" w14:textId="042AC2DC" w:rsidR="00A75F7B" w:rsidRPr="00EB5806" w:rsidRDefault="00A75F7B" w:rsidP="00E25041">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 xml:space="preserve">                       </w:t>
            </w:r>
            <w:r w:rsidR="00E25041" w:rsidRPr="00EB5806">
              <w:rPr>
                <w:rFonts w:ascii="Times New Roman" w:eastAsia="Times New Roman" w:hAnsi="Times New Roman" w:cs="Times New Roman"/>
              </w:rPr>
              <w:t xml:space="preserve">              </w:t>
            </w:r>
            <w:r w:rsidR="005E485B" w:rsidRPr="00EB5806">
              <w:rPr>
                <w:rFonts w:ascii="Times New Roman" w:eastAsia="Times New Roman" w:hAnsi="Times New Roman" w:cs="Times New Roman"/>
              </w:rPr>
              <w:t>234,000.00</w:t>
            </w:r>
          </w:p>
        </w:tc>
        <w:tc>
          <w:tcPr>
            <w:tcW w:w="277" w:type="dxa"/>
            <w:shd w:val="clear" w:color="auto" w:fill="FFFFFF"/>
            <w:noWrap/>
            <w:vAlign w:val="bottom"/>
          </w:tcPr>
          <w:p w14:paraId="15E1510E" w14:textId="77777777" w:rsidR="00A75F7B" w:rsidRPr="00EB5806" w:rsidRDefault="00A75F7B" w:rsidP="00E01792">
            <w:pPr>
              <w:spacing w:after="0" w:line="240" w:lineRule="auto"/>
              <w:jc w:val="both"/>
              <w:rPr>
                <w:rFonts w:ascii="Times New Roman" w:eastAsia="Times New Roman" w:hAnsi="Times New Roman" w:cs="Times New Roman"/>
                <w:bCs/>
              </w:rPr>
            </w:pPr>
          </w:p>
        </w:tc>
        <w:tc>
          <w:tcPr>
            <w:tcW w:w="1197" w:type="dxa"/>
            <w:shd w:val="clear" w:color="auto" w:fill="FFFFFF"/>
          </w:tcPr>
          <w:p w14:paraId="40E616CD" w14:textId="77777777" w:rsidR="00A75F7B" w:rsidRPr="00EB5806" w:rsidRDefault="00A75F7B" w:rsidP="00E0434B">
            <w:pPr>
              <w:spacing w:after="0" w:line="240" w:lineRule="auto"/>
              <w:jc w:val="right"/>
              <w:rPr>
                <w:rFonts w:ascii="Times New Roman" w:eastAsia="Times New Roman" w:hAnsi="Times New Roman" w:cs="Times New Roman"/>
              </w:rPr>
            </w:pPr>
          </w:p>
        </w:tc>
        <w:tc>
          <w:tcPr>
            <w:tcW w:w="1958" w:type="dxa"/>
            <w:tcBorders>
              <w:left w:val="nil"/>
              <w:right w:val="nil"/>
            </w:tcBorders>
            <w:shd w:val="clear" w:color="auto" w:fill="FFFFFF"/>
            <w:noWrap/>
            <w:vAlign w:val="bottom"/>
          </w:tcPr>
          <w:p w14:paraId="7FEF48FE" w14:textId="50B5A71B" w:rsidR="00A75F7B" w:rsidRPr="00EB5806" w:rsidRDefault="00D91F37" w:rsidP="00E0434B">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90,000.00</w:t>
            </w:r>
            <w:r w:rsidR="00A75F7B" w:rsidRPr="00EB5806">
              <w:rPr>
                <w:rFonts w:ascii="Times New Roman" w:eastAsia="Times New Roman" w:hAnsi="Times New Roman" w:cs="Times New Roman"/>
              </w:rPr>
              <w:t xml:space="preserve">      </w:t>
            </w:r>
          </w:p>
        </w:tc>
      </w:tr>
      <w:tr w:rsidR="00A40D4E" w:rsidRPr="00EB5806" w14:paraId="0F9D7E01" w14:textId="77777777" w:rsidTr="00A75F7B">
        <w:trPr>
          <w:trHeight w:val="270"/>
        </w:trPr>
        <w:tc>
          <w:tcPr>
            <w:tcW w:w="4932" w:type="dxa"/>
            <w:shd w:val="clear" w:color="auto" w:fill="FFFFFF"/>
            <w:noWrap/>
            <w:vAlign w:val="center"/>
          </w:tcPr>
          <w:p w14:paraId="220BB6A8" w14:textId="0E9D96D6" w:rsidR="00A40D4E" w:rsidRPr="00EB5806" w:rsidRDefault="00A40D4E" w:rsidP="00E01792">
            <w:pPr>
              <w:spacing w:after="0" w:line="240" w:lineRule="auto"/>
              <w:jc w:val="both"/>
              <w:rPr>
                <w:rFonts w:ascii="Times New Roman" w:eastAsia="Times New Roman" w:hAnsi="Times New Roman" w:cs="Times New Roman"/>
                <w:bCs/>
              </w:rPr>
            </w:pPr>
            <w:r w:rsidRPr="00EB5806">
              <w:rPr>
                <w:rFonts w:ascii="Times New Roman" w:eastAsia="Times New Roman" w:hAnsi="Times New Roman" w:cs="Times New Roman"/>
                <w:bCs/>
              </w:rPr>
              <w:t xml:space="preserve">Dietas en el </w:t>
            </w:r>
            <w:r w:rsidR="00B005F8" w:rsidRPr="00EB5806">
              <w:rPr>
                <w:rFonts w:ascii="Times New Roman" w:eastAsia="Times New Roman" w:hAnsi="Times New Roman" w:cs="Times New Roman"/>
                <w:bCs/>
              </w:rPr>
              <w:t>país</w:t>
            </w:r>
          </w:p>
        </w:tc>
        <w:tc>
          <w:tcPr>
            <w:tcW w:w="1874" w:type="dxa"/>
            <w:tcBorders>
              <w:left w:val="nil"/>
              <w:right w:val="nil"/>
            </w:tcBorders>
            <w:shd w:val="clear" w:color="auto" w:fill="FFFFFF"/>
            <w:noWrap/>
            <w:vAlign w:val="bottom"/>
          </w:tcPr>
          <w:p w14:paraId="366B0D92" w14:textId="7A3EBD4D" w:rsidR="00A40D4E" w:rsidRPr="00EB5806" w:rsidRDefault="00A40D4E" w:rsidP="00F7466E">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0.00</w:t>
            </w:r>
          </w:p>
        </w:tc>
        <w:tc>
          <w:tcPr>
            <w:tcW w:w="277" w:type="dxa"/>
            <w:shd w:val="clear" w:color="auto" w:fill="FFFFFF"/>
            <w:noWrap/>
            <w:vAlign w:val="bottom"/>
          </w:tcPr>
          <w:p w14:paraId="43F458E7" w14:textId="77777777" w:rsidR="00A40D4E" w:rsidRPr="00EB5806" w:rsidRDefault="00A40D4E" w:rsidP="00E01792">
            <w:pPr>
              <w:spacing w:after="0" w:line="240" w:lineRule="auto"/>
              <w:jc w:val="both"/>
              <w:rPr>
                <w:rFonts w:ascii="Times New Roman" w:eastAsia="Times New Roman" w:hAnsi="Times New Roman" w:cs="Times New Roman"/>
                <w:bCs/>
              </w:rPr>
            </w:pPr>
          </w:p>
        </w:tc>
        <w:tc>
          <w:tcPr>
            <w:tcW w:w="1197" w:type="dxa"/>
            <w:shd w:val="clear" w:color="auto" w:fill="FFFFFF"/>
          </w:tcPr>
          <w:p w14:paraId="10037EF8" w14:textId="77777777" w:rsidR="00A40D4E" w:rsidRPr="00EB5806" w:rsidRDefault="00A40D4E" w:rsidP="00E0434B">
            <w:pPr>
              <w:spacing w:after="0" w:line="240" w:lineRule="auto"/>
              <w:jc w:val="right"/>
              <w:rPr>
                <w:rFonts w:ascii="Times New Roman" w:eastAsia="Times New Roman" w:hAnsi="Times New Roman" w:cs="Times New Roman"/>
              </w:rPr>
            </w:pPr>
          </w:p>
        </w:tc>
        <w:tc>
          <w:tcPr>
            <w:tcW w:w="1958" w:type="dxa"/>
            <w:tcBorders>
              <w:left w:val="nil"/>
              <w:right w:val="nil"/>
            </w:tcBorders>
            <w:shd w:val="clear" w:color="auto" w:fill="FFFFFF"/>
            <w:noWrap/>
            <w:vAlign w:val="bottom"/>
          </w:tcPr>
          <w:p w14:paraId="712ABCE4" w14:textId="1EAC9056" w:rsidR="00A40D4E" w:rsidRPr="00EB5806" w:rsidRDefault="00A822AF" w:rsidP="00E0434B">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0.00</w:t>
            </w:r>
          </w:p>
        </w:tc>
      </w:tr>
      <w:tr w:rsidR="00A75F7B" w:rsidRPr="00EB5806" w14:paraId="71C69BE3" w14:textId="77777777" w:rsidTr="00A75F7B">
        <w:trPr>
          <w:trHeight w:val="259"/>
        </w:trPr>
        <w:tc>
          <w:tcPr>
            <w:tcW w:w="4932" w:type="dxa"/>
            <w:shd w:val="clear" w:color="auto" w:fill="FFFFFF"/>
            <w:noWrap/>
            <w:vAlign w:val="center"/>
          </w:tcPr>
          <w:p w14:paraId="69F07C73" w14:textId="77777777" w:rsidR="00A75F7B" w:rsidRPr="00EB5806" w:rsidRDefault="00A75F7B" w:rsidP="00EB24E2">
            <w:pPr>
              <w:spacing w:after="0" w:line="240" w:lineRule="auto"/>
              <w:jc w:val="both"/>
              <w:rPr>
                <w:rFonts w:ascii="Times New Roman" w:eastAsia="Times New Roman" w:hAnsi="Times New Roman" w:cs="Times New Roman"/>
                <w:b/>
                <w:bCs/>
              </w:rPr>
            </w:pPr>
            <w:proofErr w:type="gramStart"/>
            <w:r w:rsidRPr="00EB5806">
              <w:rPr>
                <w:rFonts w:ascii="Times New Roman" w:eastAsia="Times New Roman" w:hAnsi="Times New Roman" w:cs="Times New Roman"/>
                <w:b/>
                <w:bCs/>
              </w:rPr>
              <w:t>Total</w:t>
            </w:r>
            <w:proofErr w:type="gramEnd"/>
            <w:r w:rsidRPr="00EB5806">
              <w:rPr>
                <w:rFonts w:ascii="Times New Roman" w:eastAsia="Times New Roman" w:hAnsi="Times New Roman" w:cs="Times New Roman"/>
                <w:b/>
                <w:bCs/>
              </w:rPr>
              <w:t xml:space="preserve"> Sueldo, salario y beneficios a empleados </w:t>
            </w:r>
          </w:p>
        </w:tc>
        <w:tc>
          <w:tcPr>
            <w:tcW w:w="1874" w:type="dxa"/>
            <w:tcBorders>
              <w:top w:val="single" w:sz="4" w:space="0" w:color="auto"/>
              <w:left w:val="nil"/>
              <w:right w:val="nil"/>
            </w:tcBorders>
            <w:shd w:val="clear" w:color="auto" w:fill="FFFFFF"/>
            <w:noWrap/>
            <w:vAlign w:val="bottom"/>
          </w:tcPr>
          <w:p w14:paraId="49E34236" w14:textId="6C6A05C2" w:rsidR="00A75F7B" w:rsidRPr="00EB5806" w:rsidRDefault="00A75F7B" w:rsidP="00F06812">
            <w:pPr>
              <w:spacing w:after="0" w:line="240" w:lineRule="auto"/>
              <w:rPr>
                <w:rFonts w:ascii="Times New Roman" w:eastAsia="Arial Unicode MS" w:hAnsi="Times New Roman" w:cs="Times New Roman"/>
                <w:b/>
                <w:u w:val="double"/>
              </w:rPr>
            </w:pPr>
            <w:r w:rsidRPr="00EB5806">
              <w:rPr>
                <w:rFonts w:ascii="Times New Roman" w:eastAsia="Arial Unicode MS" w:hAnsi="Times New Roman" w:cs="Times New Roman"/>
                <w:b/>
                <w:u w:val="double"/>
              </w:rPr>
              <w:t xml:space="preserve"> </w:t>
            </w:r>
            <w:r w:rsidR="004C7776" w:rsidRPr="00EB5806">
              <w:rPr>
                <w:rFonts w:ascii="Times New Roman" w:eastAsia="Arial Unicode MS" w:hAnsi="Times New Roman" w:cs="Times New Roman"/>
                <w:b/>
                <w:u w:val="double"/>
              </w:rPr>
              <w:t xml:space="preserve">   </w:t>
            </w:r>
            <w:r w:rsidRPr="00EB5806">
              <w:rPr>
                <w:rFonts w:ascii="Times New Roman" w:eastAsia="Arial Unicode MS" w:hAnsi="Times New Roman" w:cs="Times New Roman"/>
                <w:b/>
                <w:u w:val="double"/>
              </w:rPr>
              <w:t xml:space="preserve"> </w:t>
            </w:r>
            <w:r w:rsidR="00822108" w:rsidRPr="00EB5806">
              <w:rPr>
                <w:rFonts w:ascii="Times New Roman" w:eastAsia="Arial Unicode MS" w:hAnsi="Times New Roman" w:cs="Times New Roman"/>
                <w:b/>
                <w:u w:val="double"/>
              </w:rPr>
              <w:t xml:space="preserve">  61,941,471.83</w:t>
            </w:r>
          </w:p>
        </w:tc>
        <w:tc>
          <w:tcPr>
            <w:tcW w:w="277" w:type="dxa"/>
            <w:shd w:val="clear" w:color="auto" w:fill="FFFFFF"/>
            <w:noWrap/>
            <w:vAlign w:val="bottom"/>
          </w:tcPr>
          <w:p w14:paraId="2E6FE3D1" w14:textId="77777777" w:rsidR="00A75F7B" w:rsidRPr="00EB5806" w:rsidRDefault="00A75F7B" w:rsidP="00786576">
            <w:pPr>
              <w:spacing w:after="0" w:line="240" w:lineRule="auto"/>
              <w:jc w:val="right"/>
              <w:rPr>
                <w:rFonts w:ascii="Times New Roman" w:eastAsia="Arial Unicode MS" w:hAnsi="Times New Roman" w:cs="Times New Roman"/>
                <w:b/>
                <w:u w:val="double"/>
              </w:rPr>
            </w:pPr>
          </w:p>
        </w:tc>
        <w:tc>
          <w:tcPr>
            <w:tcW w:w="1197" w:type="dxa"/>
            <w:shd w:val="clear" w:color="auto" w:fill="FFFFFF"/>
          </w:tcPr>
          <w:p w14:paraId="2C3F389A" w14:textId="77777777" w:rsidR="00A75F7B" w:rsidRPr="00EB5806" w:rsidRDefault="00A75F7B" w:rsidP="00E0434B">
            <w:pPr>
              <w:spacing w:after="0" w:line="240" w:lineRule="auto"/>
              <w:jc w:val="right"/>
              <w:rPr>
                <w:rFonts w:ascii="Times New Roman" w:eastAsia="Arial Unicode MS" w:hAnsi="Times New Roman" w:cs="Times New Roman"/>
                <w:b/>
                <w:u w:val="double"/>
              </w:rPr>
            </w:pPr>
          </w:p>
        </w:tc>
        <w:tc>
          <w:tcPr>
            <w:tcW w:w="1958" w:type="dxa"/>
            <w:tcBorders>
              <w:top w:val="single" w:sz="4" w:space="0" w:color="auto"/>
              <w:left w:val="nil"/>
              <w:right w:val="nil"/>
            </w:tcBorders>
            <w:shd w:val="clear" w:color="auto" w:fill="FFFFFF"/>
            <w:noWrap/>
            <w:vAlign w:val="bottom"/>
          </w:tcPr>
          <w:p w14:paraId="1583865F" w14:textId="1C9117F0" w:rsidR="00A75F7B" w:rsidRPr="00EB5806" w:rsidRDefault="00D91F37" w:rsidP="00E0434B">
            <w:pPr>
              <w:spacing w:after="0" w:line="240" w:lineRule="auto"/>
              <w:jc w:val="right"/>
              <w:rPr>
                <w:rFonts w:ascii="Times New Roman" w:eastAsia="Arial Unicode MS" w:hAnsi="Times New Roman" w:cs="Times New Roman"/>
                <w:b/>
                <w:u w:val="double"/>
              </w:rPr>
            </w:pPr>
            <w:r w:rsidRPr="00EB5806">
              <w:rPr>
                <w:rFonts w:ascii="Times New Roman" w:eastAsia="Arial Unicode MS" w:hAnsi="Times New Roman" w:cs="Times New Roman"/>
                <w:b/>
                <w:u w:val="double"/>
              </w:rPr>
              <w:t>61,936,713.73</w:t>
            </w:r>
          </w:p>
        </w:tc>
      </w:tr>
    </w:tbl>
    <w:p w14:paraId="6B574833" w14:textId="77777777" w:rsidR="00731961" w:rsidRPr="00EB5806" w:rsidRDefault="00731961" w:rsidP="00E01792">
      <w:pPr>
        <w:spacing w:after="160" w:line="259" w:lineRule="auto"/>
        <w:jc w:val="both"/>
        <w:rPr>
          <w:rFonts w:ascii="Times New Roman" w:eastAsia="Calibri" w:hAnsi="Times New Roman" w:cs="Times New Roman"/>
        </w:rPr>
      </w:pPr>
    </w:p>
    <w:p w14:paraId="0E79CCBC" w14:textId="78B34E0C" w:rsidR="0066475D" w:rsidRPr="00EB5806" w:rsidRDefault="0066475D" w:rsidP="0066475D">
      <w:pPr>
        <w:spacing w:after="160" w:line="240" w:lineRule="auto"/>
        <w:jc w:val="both"/>
        <w:rPr>
          <w:rFonts w:ascii="Times New Roman" w:eastAsia="Calibri" w:hAnsi="Times New Roman" w:cs="Times New Roman"/>
        </w:rPr>
      </w:pPr>
      <w:r w:rsidRPr="00EB5806">
        <w:rPr>
          <w:rFonts w:ascii="Times New Roman" w:eastAsia="Calibri" w:hAnsi="Times New Roman" w:cs="Times New Roman"/>
        </w:rPr>
        <w:t xml:space="preserve">El Instituto Dominicano del </w:t>
      </w:r>
      <w:r w:rsidR="008E3722" w:rsidRPr="00EB5806">
        <w:rPr>
          <w:rFonts w:ascii="Times New Roman" w:eastAsia="Calibri" w:hAnsi="Times New Roman" w:cs="Times New Roman"/>
        </w:rPr>
        <w:t>Café pagó</w:t>
      </w:r>
      <w:r w:rsidRPr="00EB5806">
        <w:rPr>
          <w:rFonts w:ascii="Times New Roman" w:eastAsia="Calibri" w:hAnsi="Times New Roman" w:cs="Times New Roman"/>
        </w:rPr>
        <w:t xml:space="preserve"> sueldos y compensaciones al personal directivo, los cuales se definen como aquellos que ocupan la posición de directores y subdirectores en adelante, por aproximadamente </w:t>
      </w:r>
      <w:r w:rsidR="00822108" w:rsidRPr="00EB5806">
        <w:rPr>
          <w:rFonts w:ascii="Times New Roman" w:eastAsia="Calibri" w:hAnsi="Times New Roman" w:cs="Times New Roman"/>
          <w:b/>
          <w:bCs/>
        </w:rPr>
        <w:t>41,941,471.83</w:t>
      </w:r>
      <w:r w:rsidR="00BA2C2D" w:rsidRPr="00EB5806">
        <w:rPr>
          <w:rFonts w:ascii="Times New Roman" w:eastAsia="Calibri" w:hAnsi="Times New Roman" w:cs="Times New Roman"/>
        </w:rPr>
        <w:t xml:space="preserve"> </w:t>
      </w:r>
      <w:r w:rsidRPr="00EB5806">
        <w:rPr>
          <w:rFonts w:ascii="Times New Roman" w:eastAsia="Calibri" w:hAnsi="Times New Roman" w:cs="Times New Roman"/>
        </w:rPr>
        <w:t>y RD$</w:t>
      </w:r>
      <w:r w:rsidR="007B6E8C" w:rsidRPr="00EB5806">
        <w:rPr>
          <w:rFonts w:ascii="Times New Roman" w:eastAsia="Calibri" w:hAnsi="Times New Roman" w:cs="Times New Roman"/>
          <w:b/>
          <w:bCs/>
        </w:rPr>
        <w:t>61,936,713.73</w:t>
      </w:r>
      <w:r w:rsidR="009A7853" w:rsidRPr="00EB5806">
        <w:rPr>
          <w:rFonts w:ascii="Times New Roman" w:eastAsia="Calibri" w:hAnsi="Times New Roman" w:cs="Times New Roman"/>
          <w:b/>
          <w:bCs/>
        </w:rPr>
        <w:t xml:space="preserve"> </w:t>
      </w:r>
      <w:r w:rsidRPr="00EB5806">
        <w:rPr>
          <w:rFonts w:ascii="Times New Roman" w:eastAsia="Calibri" w:hAnsi="Times New Roman" w:cs="Times New Roman"/>
        </w:rPr>
        <w:t>respectivamente.</w:t>
      </w:r>
    </w:p>
    <w:p w14:paraId="71AFF3AD" w14:textId="5EEE83D8" w:rsidR="0066475D" w:rsidRPr="00EB5806" w:rsidRDefault="0066475D" w:rsidP="0066475D">
      <w:pPr>
        <w:spacing w:after="160" w:line="240" w:lineRule="auto"/>
        <w:jc w:val="both"/>
        <w:rPr>
          <w:rFonts w:ascii="Times New Roman" w:eastAsia="Calibri" w:hAnsi="Times New Roman" w:cs="Times New Roman"/>
        </w:rPr>
      </w:pPr>
      <w:r w:rsidRPr="00EB5806">
        <w:rPr>
          <w:rFonts w:ascii="Times New Roman" w:eastAsia="Calibri" w:hAnsi="Times New Roman" w:cs="Times New Roman"/>
        </w:rPr>
        <w:t>A</w:t>
      </w:r>
      <w:r w:rsidR="00701CAD" w:rsidRPr="00EB5806">
        <w:rPr>
          <w:rFonts w:ascii="Times New Roman" w:eastAsia="Calibri" w:hAnsi="Times New Roman" w:cs="Times New Roman"/>
        </w:rPr>
        <w:t xml:space="preserve"> la fecha </w:t>
      </w:r>
      <w:r w:rsidR="00760EC9" w:rsidRPr="00EB5806">
        <w:rPr>
          <w:rFonts w:ascii="Times New Roman" w:eastAsia="Calibri" w:hAnsi="Times New Roman" w:cs="Times New Roman"/>
        </w:rPr>
        <w:t xml:space="preserve">del </w:t>
      </w:r>
      <w:proofErr w:type="gramStart"/>
      <w:r w:rsidR="00760EC9" w:rsidRPr="00EB5806">
        <w:rPr>
          <w:rFonts w:ascii="Times New Roman" w:eastAsia="Calibri" w:hAnsi="Times New Roman" w:cs="Times New Roman"/>
        </w:rPr>
        <w:t>cierre</w:t>
      </w:r>
      <w:r w:rsidR="00701CAD" w:rsidRPr="00EB5806">
        <w:rPr>
          <w:rFonts w:ascii="Times New Roman" w:eastAsia="Calibri" w:hAnsi="Times New Roman" w:cs="Times New Roman"/>
        </w:rPr>
        <w:t xml:space="preserve"> </w:t>
      </w:r>
      <w:r w:rsidRPr="00EB5806">
        <w:rPr>
          <w:rFonts w:ascii="Times New Roman" w:eastAsia="Calibri" w:hAnsi="Times New Roman" w:cs="Times New Roman"/>
        </w:rPr>
        <w:t xml:space="preserve"> </w:t>
      </w:r>
      <w:r w:rsidR="00FB3944" w:rsidRPr="00EB5806">
        <w:rPr>
          <w:rFonts w:ascii="Times New Roman" w:eastAsia="Calibri" w:hAnsi="Times New Roman" w:cs="Times New Roman"/>
        </w:rPr>
        <w:t>202</w:t>
      </w:r>
      <w:r w:rsidR="009F3841" w:rsidRPr="00EB5806">
        <w:rPr>
          <w:rFonts w:ascii="Times New Roman" w:eastAsia="Calibri" w:hAnsi="Times New Roman" w:cs="Times New Roman"/>
        </w:rPr>
        <w:t>5</w:t>
      </w:r>
      <w:proofErr w:type="gramEnd"/>
      <w:r w:rsidR="00FB3944" w:rsidRPr="00EB5806">
        <w:rPr>
          <w:rFonts w:ascii="Times New Roman" w:eastAsia="Calibri" w:hAnsi="Times New Roman" w:cs="Times New Roman"/>
        </w:rPr>
        <w:t xml:space="preserve"> y</w:t>
      </w:r>
      <w:r w:rsidRPr="00EB5806">
        <w:rPr>
          <w:rFonts w:ascii="Times New Roman" w:eastAsia="Calibri" w:hAnsi="Times New Roman" w:cs="Times New Roman"/>
        </w:rPr>
        <w:t xml:space="preserve"> 20</w:t>
      </w:r>
      <w:r w:rsidR="001549B2" w:rsidRPr="00EB5806">
        <w:rPr>
          <w:rFonts w:ascii="Times New Roman" w:eastAsia="Calibri" w:hAnsi="Times New Roman" w:cs="Times New Roman"/>
        </w:rPr>
        <w:t>2</w:t>
      </w:r>
      <w:r w:rsidR="009F3841" w:rsidRPr="00EB5806">
        <w:rPr>
          <w:rFonts w:ascii="Times New Roman" w:eastAsia="Calibri" w:hAnsi="Times New Roman" w:cs="Times New Roman"/>
        </w:rPr>
        <w:t>4</w:t>
      </w:r>
      <w:r w:rsidR="00B2041D" w:rsidRPr="00EB5806">
        <w:rPr>
          <w:rFonts w:ascii="Times New Roman" w:eastAsia="Calibri" w:hAnsi="Times New Roman" w:cs="Times New Roman"/>
        </w:rPr>
        <w:t>,</w:t>
      </w:r>
      <w:r w:rsidR="006172AB" w:rsidRPr="00EB5806">
        <w:rPr>
          <w:rFonts w:ascii="Times New Roman" w:eastAsia="Calibri" w:hAnsi="Times New Roman" w:cs="Times New Roman"/>
        </w:rPr>
        <w:t xml:space="preserve"> </w:t>
      </w:r>
      <w:r w:rsidRPr="00EB5806">
        <w:rPr>
          <w:rFonts w:ascii="Times New Roman" w:eastAsia="Calibri" w:hAnsi="Times New Roman" w:cs="Times New Roman"/>
        </w:rPr>
        <w:t xml:space="preserve">El Instituto Dominicano del </w:t>
      </w:r>
      <w:r w:rsidR="00FB3944" w:rsidRPr="00EB5806">
        <w:rPr>
          <w:rFonts w:ascii="Times New Roman" w:eastAsia="Calibri" w:hAnsi="Times New Roman" w:cs="Times New Roman"/>
        </w:rPr>
        <w:t>Café mantenía</w:t>
      </w:r>
      <w:r w:rsidRPr="00EB5806">
        <w:rPr>
          <w:rFonts w:ascii="Times New Roman" w:eastAsia="Calibri" w:hAnsi="Times New Roman" w:cs="Times New Roman"/>
        </w:rPr>
        <w:t xml:space="preserve"> </w:t>
      </w:r>
      <w:r w:rsidR="009F3841" w:rsidRPr="00EB5806">
        <w:rPr>
          <w:rFonts w:ascii="Times New Roman" w:eastAsia="Calibri" w:hAnsi="Times New Roman" w:cs="Times New Roman"/>
        </w:rPr>
        <w:t>470</w:t>
      </w:r>
      <w:r w:rsidRPr="00EB5806">
        <w:rPr>
          <w:rFonts w:ascii="Times New Roman" w:eastAsia="Calibri" w:hAnsi="Times New Roman" w:cs="Times New Roman"/>
        </w:rPr>
        <w:t xml:space="preserve"> y </w:t>
      </w:r>
      <w:proofErr w:type="gramStart"/>
      <w:r w:rsidR="009F3841" w:rsidRPr="00EB5806">
        <w:rPr>
          <w:rFonts w:ascii="Times New Roman" w:eastAsia="Calibri" w:hAnsi="Times New Roman" w:cs="Times New Roman"/>
        </w:rPr>
        <w:t>480</w:t>
      </w:r>
      <w:r w:rsidR="00FF01F8" w:rsidRPr="00EB5806">
        <w:rPr>
          <w:rFonts w:ascii="Times New Roman" w:eastAsia="Calibri" w:hAnsi="Times New Roman" w:cs="Times New Roman"/>
        </w:rPr>
        <w:t xml:space="preserve"> </w:t>
      </w:r>
      <w:r w:rsidR="00715A08" w:rsidRPr="00EB5806">
        <w:rPr>
          <w:rFonts w:ascii="Times New Roman" w:eastAsia="Calibri" w:hAnsi="Times New Roman" w:cs="Times New Roman"/>
        </w:rPr>
        <w:t xml:space="preserve"> empleados</w:t>
      </w:r>
      <w:proofErr w:type="gramEnd"/>
      <w:r w:rsidRPr="00EB5806">
        <w:rPr>
          <w:rFonts w:ascii="Times New Roman" w:eastAsia="Calibri" w:hAnsi="Times New Roman" w:cs="Times New Roman"/>
        </w:rPr>
        <w:t xml:space="preserve"> respectivamente.</w:t>
      </w:r>
    </w:p>
    <w:p w14:paraId="06243A93" w14:textId="77777777" w:rsidR="0066475D" w:rsidRPr="00EB5806" w:rsidRDefault="0066475D" w:rsidP="00E01792">
      <w:pPr>
        <w:spacing w:after="160" w:line="259" w:lineRule="auto"/>
        <w:jc w:val="both"/>
        <w:rPr>
          <w:rFonts w:ascii="Times New Roman" w:eastAsia="Calibri" w:hAnsi="Times New Roman" w:cs="Times New Roman"/>
        </w:rPr>
      </w:pPr>
    </w:p>
    <w:p w14:paraId="36E7BD4B" w14:textId="74212C95" w:rsidR="00D36F5A" w:rsidRPr="00EB5806" w:rsidRDefault="001C7F09" w:rsidP="001D2F9E">
      <w:pPr>
        <w:keepNext/>
        <w:suppressAutoHyphens/>
        <w:spacing w:after="0"/>
        <w:jc w:val="both"/>
        <w:outlineLvl w:val="1"/>
        <w:rPr>
          <w:rFonts w:ascii="Times New Roman" w:eastAsia="Calibri" w:hAnsi="Times New Roman" w:cs="Times New Roman"/>
          <w:b/>
        </w:rPr>
      </w:pPr>
      <w:r w:rsidRPr="00EB5806">
        <w:rPr>
          <w:rFonts w:ascii="Times New Roman" w:eastAsia="Calibri" w:hAnsi="Times New Roman" w:cs="Times New Roman"/>
          <w:b/>
        </w:rPr>
        <w:t>2</w:t>
      </w:r>
      <w:r w:rsidR="00984901" w:rsidRPr="00EB5806">
        <w:rPr>
          <w:rFonts w:ascii="Times New Roman" w:eastAsia="Calibri" w:hAnsi="Times New Roman" w:cs="Times New Roman"/>
          <w:b/>
        </w:rPr>
        <w:t>1</w:t>
      </w:r>
      <w:r w:rsidR="00A44945" w:rsidRPr="00EB5806">
        <w:rPr>
          <w:rFonts w:ascii="Times New Roman" w:eastAsia="Calibri" w:hAnsi="Times New Roman" w:cs="Times New Roman"/>
          <w:b/>
        </w:rPr>
        <w:t>.</w:t>
      </w:r>
      <w:r w:rsidR="00D36F5A" w:rsidRPr="00EB5806">
        <w:rPr>
          <w:rFonts w:ascii="Times New Roman" w:eastAsia="Calibri" w:hAnsi="Times New Roman" w:cs="Times New Roman"/>
          <w:b/>
        </w:rPr>
        <w:t xml:space="preserve"> </w:t>
      </w:r>
      <w:proofErr w:type="spellStart"/>
      <w:r w:rsidR="00D36F5A" w:rsidRPr="00EB5806">
        <w:rPr>
          <w:rFonts w:ascii="Times New Roman" w:eastAsia="Calibri" w:hAnsi="Times New Roman" w:cs="Times New Roman"/>
          <w:b/>
        </w:rPr>
        <w:t>Su</w:t>
      </w:r>
      <w:r w:rsidR="001611A3" w:rsidRPr="00EB5806">
        <w:rPr>
          <w:rFonts w:ascii="Times New Roman" w:eastAsia="Calibri" w:hAnsi="Times New Roman" w:cs="Times New Roman"/>
          <w:b/>
        </w:rPr>
        <w:t>b</w:t>
      </w:r>
      <w:r w:rsidR="00D36F5A" w:rsidRPr="00EB5806">
        <w:rPr>
          <w:rFonts w:ascii="Times New Roman" w:eastAsia="Calibri" w:hAnsi="Times New Roman" w:cs="Times New Roman"/>
          <w:b/>
        </w:rPr>
        <w:t>enciones</w:t>
      </w:r>
      <w:proofErr w:type="spellEnd"/>
      <w:r w:rsidR="00D36F5A" w:rsidRPr="00EB5806">
        <w:rPr>
          <w:rFonts w:ascii="Times New Roman" w:eastAsia="Calibri" w:hAnsi="Times New Roman" w:cs="Times New Roman"/>
          <w:b/>
        </w:rPr>
        <w:t xml:space="preserve"> y otros pagos por transferencias</w:t>
      </w:r>
    </w:p>
    <w:p w14:paraId="7355C04F" w14:textId="77777777" w:rsidR="001D2F9E" w:rsidRPr="00EB5806" w:rsidRDefault="001D2F9E" w:rsidP="001D2F9E">
      <w:pPr>
        <w:keepNext/>
        <w:suppressAutoHyphens/>
        <w:spacing w:after="0"/>
        <w:jc w:val="both"/>
        <w:outlineLvl w:val="1"/>
        <w:rPr>
          <w:rFonts w:ascii="Times New Roman" w:eastAsia="Calibri" w:hAnsi="Times New Roman" w:cs="Times New Roman"/>
          <w:b/>
        </w:rPr>
      </w:pPr>
    </w:p>
    <w:p w14:paraId="3BBF7D47" w14:textId="7B94100A" w:rsidR="00D36F5A" w:rsidRPr="00EB5806" w:rsidRDefault="00D36F5A" w:rsidP="00D36F5A">
      <w:pPr>
        <w:spacing w:after="0"/>
        <w:jc w:val="both"/>
        <w:rPr>
          <w:rFonts w:ascii="Times New Roman" w:eastAsia="Times New Roman" w:hAnsi="Times New Roman" w:cs="Times New Roman"/>
          <w:bCs/>
        </w:rPr>
      </w:pPr>
      <w:r w:rsidRPr="00EB5806">
        <w:rPr>
          <w:rFonts w:ascii="Times New Roman" w:eastAsia="Times New Roman" w:hAnsi="Times New Roman" w:cs="Times New Roman"/>
          <w:bCs/>
        </w:rPr>
        <w:t xml:space="preserve">Las </w:t>
      </w:r>
      <w:proofErr w:type="spellStart"/>
      <w:r w:rsidR="008C4222" w:rsidRPr="00EB5806">
        <w:rPr>
          <w:rFonts w:ascii="Times New Roman" w:eastAsia="Times New Roman" w:hAnsi="Times New Roman" w:cs="Times New Roman"/>
          <w:bCs/>
        </w:rPr>
        <w:t>Subenciones</w:t>
      </w:r>
      <w:proofErr w:type="spellEnd"/>
      <w:r w:rsidR="00583293" w:rsidRPr="00EB5806">
        <w:rPr>
          <w:rFonts w:ascii="Times New Roman" w:eastAsia="Times New Roman" w:hAnsi="Times New Roman" w:cs="Times New Roman"/>
          <w:bCs/>
        </w:rPr>
        <w:t xml:space="preserve"> y otros pagos por transferencias</w:t>
      </w:r>
      <w:r w:rsidRPr="00EB5806">
        <w:rPr>
          <w:rFonts w:ascii="Times New Roman" w:eastAsia="Times New Roman" w:hAnsi="Times New Roman" w:cs="Times New Roman"/>
          <w:bCs/>
        </w:rPr>
        <w:t xml:space="preserve"> realizadas durante los </w:t>
      </w:r>
      <w:r w:rsidR="001549B2" w:rsidRPr="00EB5806">
        <w:rPr>
          <w:rFonts w:ascii="Times New Roman" w:eastAsia="Times New Roman" w:hAnsi="Times New Roman" w:cs="Times New Roman"/>
          <w:bCs/>
        </w:rPr>
        <w:t xml:space="preserve">ejercicios fiscales del </w:t>
      </w:r>
      <w:r w:rsidR="008260DA" w:rsidRPr="00EB5806">
        <w:rPr>
          <w:rFonts w:ascii="Times New Roman" w:eastAsia="Times New Roman" w:hAnsi="Times New Roman" w:cs="Times New Roman"/>
          <w:bCs/>
        </w:rPr>
        <w:t>31</w:t>
      </w:r>
      <w:r w:rsidR="009A4E24" w:rsidRPr="00EB5806">
        <w:rPr>
          <w:rFonts w:ascii="Times New Roman" w:eastAsia="Times New Roman" w:hAnsi="Times New Roman" w:cs="Times New Roman"/>
          <w:bCs/>
        </w:rPr>
        <w:t xml:space="preserve"> </w:t>
      </w:r>
      <w:r w:rsidR="008260DA" w:rsidRPr="00EB5806">
        <w:rPr>
          <w:rFonts w:ascii="Times New Roman" w:eastAsia="Times New Roman" w:hAnsi="Times New Roman" w:cs="Times New Roman"/>
          <w:bCs/>
        </w:rPr>
        <w:t>marzo</w:t>
      </w:r>
      <w:r w:rsidR="00D74E42" w:rsidRPr="00EB5806">
        <w:rPr>
          <w:rFonts w:ascii="Times New Roman" w:eastAsia="Times New Roman" w:hAnsi="Times New Roman" w:cs="Times New Roman"/>
          <w:bCs/>
        </w:rPr>
        <w:t xml:space="preserve"> </w:t>
      </w:r>
      <w:r w:rsidR="001549B2" w:rsidRPr="00EB5806">
        <w:rPr>
          <w:rFonts w:ascii="Times New Roman" w:eastAsia="Times New Roman" w:hAnsi="Times New Roman" w:cs="Times New Roman"/>
          <w:bCs/>
        </w:rPr>
        <w:t>del 202</w:t>
      </w:r>
      <w:r w:rsidR="009F3841" w:rsidRPr="00EB5806">
        <w:rPr>
          <w:rFonts w:ascii="Times New Roman" w:eastAsia="Times New Roman" w:hAnsi="Times New Roman" w:cs="Times New Roman"/>
          <w:bCs/>
        </w:rPr>
        <w:t>5</w:t>
      </w:r>
      <w:r w:rsidR="001549B2" w:rsidRPr="00EB5806">
        <w:rPr>
          <w:rFonts w:ascii="Times New Roman" w:eastAsia="Times New Roman" w:hAnsi="Times New Roman" w:cs="Times New Roman"/>
          <w:bCs/>
        </w:rPr>
        <w:t xml:space="preserve"> y</w:t>
      </w:r>
      <w:r w:rsidRPr="00EB5806">
        <w:rPr>
          <w:rFonts w:ascii="Times New Roman" w:eastAsia="Times New Roman" w:hAnsi="Times New Roman" w:cs="Times New Roman"/>
          <w:bCs/>
        </w:rPr>
        <w:t xml:space="preserve"> 20</w:t>
      </w:r>
      <w:r w:rsidR="008871CF" w:rsidRPr="00EB5806">
        <w:rPr>
          <w:rFonts w:ascii="Times New Roman" w:eastAsia="Times New Roman" w:hAnsi="Times New Roman" w:cs="Times New Roman"/>
          <w:bCs/>
        </w:rPr>
        <w:t>2</w:t>
      </w:r>
      <w:r w:rsidR="009F3841" w:rsidRPr="00EB5806">
        <w:rPr>
          <w:rFonts w:ascii="Times New Roman" w:eastAsia="Times New Roman" w:hAnsi="Times New Roman" w:cs="Times New Roman"/>
          <w:bCs/>
        </w:rPr>
        <w:t>4</w:t>
      </w:r>
      <w:r w:rsidRPr="00EB5806">
        <w:rPr>
          <w:rFonts w:ascii="Times New Roman" w:eastAsia="Times New Roman" w:hAnsi="Times New Roman" w:cs="Times New Roman"/>
          <w:bCs/>
        </w:rPr>
        <w:t>, ascendieron a la suma de RD$</w:t>
      </w:r>
      <w:r w:rsidR="008637AC" w:rsidRPr="00EB5806">
        <w:rPr>
          <w:rFonts w:ascii="Times New Roman" w:eastAsia="Times New Roman" w:hAnsi="Times New Roman" w:cs="Times New Roman"/>
          <w:b/>
        </w:rPr>
        <w:t>2,518,346.88</w:t>
      </w:r>
      <w:r w:rsidRPr="00EB5806">
        <w:rPr>
          <w:rFonts w:ascii="Times New Roman" w:eastAsia="Times New Roman" w:hAnsi="Times New Roman" w:cs="Times New Roman"/>
        </w:rPr>
        <w:t xml:space="preserve">   </w:t>
      </w:r>
      <w:r w:rsidRPr="00EB5806">
        <w:rPr>
          <w:rFonts w:ascii="Times New Roman" w:eastAsia="Times New Roman" w:hAnsi="Times New Roman" w:cs="Times New Roman"/>
          <w:bCs/>
        </w:rPr>
        <w:t xml:space="preserve">y </w:t>
      </w:r>
      <w:r w:rsidR="009F3841" w:rsidRPr="00EB5806">
        <w:rPr>
          <w:rFonts w:ascii="Times New Roman" w:eastAsia="Times New Roman" w:hAnsi="Times New Roman" w:cs="Times New Roman"/>
          <w:b/>
        </w:rPr>
        <w:t>0.00</w:t>
      </w:r>
      <w:r w:rsidRPr="00EB5806">
        <w:rPr>
          <w:rFonts w:ascii="Times New Roman" w:eastAsia="Times New Roman" w:hAnsi="Times New Roman" w:cs="Times New Roman"/>
          <w:bCs/>
        </w:rPr>
        <w:t xml:space="preserve"> respectivamente reflejándose </w:t>
      </w:r>
      <w:r w:rsidR="00C77F4F" w:rsidRPr="00EB5806">
        <w:rPr>
          <w:rFonts w:ascii="Times New Roman" w:eastAsia="Times New Roman" w:hAnsi="Times New Roman" w:cs="Times New Roman"/>
          <w:bCs/>
        </w:rPr>
        <w:t>un aumento</w:t>
      </w:r>
      <w:r w:rsidRPr="00EB5806">
        <w:rPr>
          <w:rFonts w:ascii="Times New Roman" w:eastAsia="Times New Roman" w:hAnsi="Times New Roman" w:cs="Times New Roman"/>
          <w:bCs/>
        </w:rPr>
        <w:t xml:space="preserve"> de RD$</w:t>
      </w:r>
      <w:r w:rsidR="008D4895" w:rsidRPr="00EB5806">
        <w:rPr>
          <w:rFonts w:ascii="Times New Roman" w:eastAsia="Times New Roman" w:hAnsi="Times New Roman" w:cs="Times New Roman"/>
          <w:b/>
        </w:rPr>
        <w:t>0.00</w:t>
      </w:r>
      <w:r w:rsidRPr="00EB5806">
        <w:rPr>
          <w:rFonts w:ascii="Times New Roman" w:eastAsia="Times New Roman" w:hAnsi="Times New Roman" w:cs="Times New Roman"/>
          <w:bCs/>
        </w:rPr>
        <w:t xml:space="preserve"> </w:t>
      </w:r>
      <w:r w:rsidRPr="00EB5806">
        <w:rPr>
          <w:rFonts w:ascii="Times New Roman" w:eastAsia="Times New Roman" w:hAnsi="Times New Roman" w:cs="Times New Roman"/>
        </w:rPr>
        <w:t xml:space="preserve">equivalente </w:t>
      </w:r>
      <w:r w:rsidR="001D3A80" w:rsidRPr="00EB5806">
        <w:rPr>
          <w:rFonts w:ascii="Times New Roman" w:eastAsia="Times New Roman" w:hAnsi="Times New Roman" w:cs="Times New Roman"/>
        </w:rPr>
        <w:t>100</w:t>
      </w:r>
      <w:r w:rsidR="0066724F" w:rsidRPr="00EB5806">
        <w:rPr>
          <w:rFonts w:ascii="Times New Roman" w:eastAsia="Times New Roman" w:hAnsi="Times New Roman" w:cs="Times New Roman"/>
        </w:rPr>
        <w:t xml:space="preserve"> </w:t>
      </w:r>
      <w:r w:rsidRPr="00EB5806">
        <w:rPr>
          <w:rFonts w:ascii="Times New Roman" w:eastAsia="Times New Roman" w:hAnsi="Times New Roman" w:cs="Times New Roman"/>
        </w:rPr>
        <w:t>%</w:t>
      </w:r>
      <w:r w:rsidRPr="00EB5806">
        <w:rPr>
          <w:rFonts w:ascii="Times New Roman" w:eastAsia="Times New Roman" w:hAnsi="Times New Roman" w:cs="Times New Roman"/>
          <w:bCs/>
        </w:rPr>
        <w:t>, según el siguiente detalle:</w:t>
      </w:r>
    </w:p>
    <w:p w14:paraId="3C35D9E5" w14:textId="77777777" w:rsidR="00D36F5A" w:rsidRPr="00EB5806" w:rsidRDefault="00D36F5A" w:rsidP="00D36F5A">
      <w:pPr>
        <w:spacing w:after="0"/>
        <w:jc w:val="both"/>
        <w:rPr>
          <w:rFonts w:ascii="Times New Roman" w:eastAsia="Times New Roman" w:hAnsi="Times New Roman" w:cs="Times New Roman"/>
          <w:bCs/>
        </w:rPr>
      </w:pPr>
    </w:p>
    <w:tbl>
      <w:tblPr>
        <w:tblpPr w:leftFromText="180" w:rightFromText="180" w:vertAnchor="text" w:horzAnchor="margin" w:tblpY="-97"/>
        <w:tblW w:w="0" w:type="auto"/>
        <w:tblLayout w:type="fixed"/>
        <w:tblLook w:val="0000" w:firstRow="0" w:lastRow="0" w:firstColumn="0" w:lastColumn="0" w:noHBand="0" w:noVBand="0"/>
      </w:tblPr>
      <w:tblGrid>
        <w:gridCol w:w="4968"/>
        <w:gridCol w:w="1656"/>
        <w:gridCol w:w="236"/>
        <w:gridCol w:w="1753"/>
      </w:tblGrid>
      <w:tr w:rsidR="00D36F5A" w:rsidRPr="00EB5806" w14:paraId="6F1B6CC6" w14:textId="77777777" w:rsidTr="001000C4">
        <w:trPr>
          <w:trHeight w:val="423"/>
        </w:trPr>
        <w:tc>
          <w:tcPr>
            <w:tcW w:w="4968" w:type="dxa"/>
            <w:shd w:val="clear" w:color="auto" w:fill="FFFFFF"/>
            <w:noWrap/>
            <w:vAlign w:val="center"/>
          </w:tcPr>
          <w:p w14:paraId="78F4FC81" w14:textId="77777777" w:rsidR="00D36F5A" w:rsidRPr="00EB5806" w:rsidRDefault="00D36F5A" w:rsidP="001000C4">
            <w:pPr>
              <w:keepNext/>
              <w:spacing w:after="0" w:line="240" w:lineRule="auto"/>
              <w:ind w:right="-714"/>
              <w:jc w:val="both"/>
              <w:outlineLvl w:val="6"/>
              <w:rPr>
                <w:rFonts w:ascii="Times New Roman" w:eastAsia="Times New Roman" w:hAnsi="Times New Roman" w:cs="Times New Roman"/>
                <w:b/>
                <w:lang w:val="es-AR" w:eastAsia="es-ES" w:bidi="he-IL"/>
              </w:rPr>
            </w:pPr>
            <w:r w:rsidRPr="00EB5806">
              <w:rPr>
                <w:rFonts w:ascii="Times New Roman" w:eastAsia="Calibri" w:hAnsi="Times New Roman" w:cs="Times New Roman"/>
                <w:b/>
              </w:rPr>
              <w:t xml:space="preserve">Descripción  </w:t>
            </w:r>
          </w:p>
        </w:tc>
        <w:tc>
          <w:tcPr>
            <w:tcW w:w="1656" w:type="dxa"/>
            <w:shd w:val="clear" w:color="auto" w:fill="FFFFFF"/>
            <w:vAlign w:val="center"/>
          </w:tcPr>
          <w:p w14:paraId="6987EAA7" w14:textId="29267C2D" w:rsidR="00D36F5A" w:rsidRPr="00EB5806" w:rsidRDefault="00751716" w:rsidP="00D74E42">
            <w:pPr>
              <w:spacing w:after="0" w:line="240" w:lineRule="auto"/>
              <w:jc w:val="center"/>
              <w:rPr>
                <w:rFonts w:ascii="Times New Roman" w:eastAsia="Times New Roman" w:hAnsi="Times New Roman" w:cs="Times New Roman"/>
                <w:b/>
              </w:rPr>
            </w:pPr>
            <w:r w:rsidRPr="00EB5806">
              <w:rPr>
                <w:rFonts w:ascii="Times New Roman" w:eastAsia="Times New Roman" w:hAnsi="Times New Roman" w:cs="Times New Roman"/>
                <w:b/>
              </w:rPr>
              <w:t xml:space="preserve">       </w:t>
            </w:r>
            <w:r w:rsidR="00D36F5A" w:rsidRPr="00EB5806">
              <w:rPr>
                <w:rFonts w:ascii="Times New Roman" w:eastAsia="Times New Roman" w:hAnsi="Times New Roman" w:cs="Times New Roman"/>
                <w:b/>
              </w:rPr>
              <w:t>20</w:t>
            </w:r>
            <w:r w:rsidR="00D74E42" w:rsidRPr="00EB5806">
              <w:rPr>
                <w:rFonts w:ascii="Times New Roman" w:eastAsia="Times New Roman" w:hAnsi="Times New Roman" w:cs="Times New Roman"/>
                <w:b/>
              </w:rPr>
              <w:t>2</w:t>
            </w:r>
            <w:r w:rsidR="009F3841" w:rsidRPr="00EB5806">
              <w:rPr>
                <w:rFonts w:ascii="Times New Roman" w:eastAsia="Times New Roman" w:hAnsi="Times New Roman" w:cs="Times New Roman"/>
                <w:b/>
              </w:rPr>
              <w:t>5</w:t>
            </w:r>
          </w:p>
        </w:tc>
        <w:tc>
          <w:tcPr>
            <w:tcW w:w="236" w:type="dxa"/>
            <w:shd w:val="clear" w:color="auto" w:fill="FFFFFF"/>
            <w:noWrap/>
            <w:vAlign w:val="center"/>
          </w:tcPr>
          <w:p w14:paraId="1E420A5F" w14:textId="77777777" w:rsidR="00D36F5A" w:rsidRPr="00EB5806" w:rsidRDefault="00D36F5A" w:rsidP="001000C4">
            <w:pPr>
              <w:spacing w:after="0" w:line="240" w:lineRule="auto"/>
              <w:jc w:val="both"/>
              <w:rPr>
                <w:rFonts w:ascii="Times New Roman" w:eastAsia="Times New Roman" w:hAnsi="Times New Roman" w:cs="Times New Roman"/>
                <w:b/>
              </w:rPr>
            </w:pPr>
          </w:p>
        </w:tc>
        <w:tc>
          <w:tcPr>
            <w:tcW w:w="1753" w:type="dxa"/>
            <w:shd w:val="clear" w:color="auto" w:fill="FFFFFF"/>
            <w:vAlign w:val="center"/>
          </w:tcPr>
          <w:p w14:paraId="6694A218" w14:textId="1401B415" w:rsidR="00D36F5A" w:rsidRPr="00EB5806" w:rsidRDefault="00751716" w:rsidP="00D74E42">
            <w:pPr>
              <w:spacing w:after="0" w:line="240" w:lineRule="auto"/>
              <w:ind w:right="-108"/>
              <w:jc w:val="center"/>
              <w:rPr>
                <w:rFonts w:ascii="Times New Roman" w:eastAsia="Times New Roman" w:hAnsi="Times New Roman" w:cs="Times New Roman"/>
                <w:b/>
              </w:rPr>
            </w:pPr>
            <w:r w:rsidRPr="00EB5806">
              <w:rPr>
                <w:rFonts w:ascii="Times New Roman" w:eastAsia="Times New Roman" w:hAnsi="Times New Roman" w:cs="Times New Roman"/>
                <w:b/>
              </w:rPr>
              <w:t xml:space="preserve">        </w:t>
            </w:r>
            <w:r w:rsidR="00D36F5A" w:rsidRPr="00EB5806">
              <w:rPr>
                <w:rFonts w:ascii="Times New Roman" w:eastAsia="Times New Roman" w:hAnsi="Times New Roman" w:cs="Times New Roman"/>
                <w:b/>
              </w:rPr>
              <w:t>20</w:t>
            </w:r>
            <w:r w:rsidR="00287441" w:rsidRPr="00EB5806">
              <w:rPr>
                <w:rFonts w:ascii="Times New Roman" w:eastAsia="Times New Roman" w:hAnsi="Times New Roman" w:cs="Times New Roman"/>
                <w:b/>
              </w:rPr>
              <w:t>2</w:t>
            </w:r>
            <w:r w:rsidR="009F3841" w:rsidRPr="00EB5806">
              <w:rPr>
                <w:rFonts w:ascii="Times New Roman" w:eastAsia="Times New Roman" w:hAnsi="Times New Roman" w:cs="Times New Roman"/>
                <w:b/>
              </w:rPr>
              <w:t>4</w:t>
            </w:r>
          </w:p>
        </w:tc>
      </w:tr>
      <w:tr w:rsidR="00D36F5A" w:rsidRPr="00EB5806" w14:paraId="39D13B29" w14:textId="77777777" w:rsidTr="001000C4">
        <w:trPr>
          <w:trHeight w:val="255"/>
        </w:trPr>
        <w:tc>
          <w:tcPr>
            <w:tcW w:w="4968" w:type="dxa"/>
            <w:shd w:val="clear" w:color="auto" w:fill="FFFFFF"/>
            <w:noWrap/>
            <w:vAlign w:val="bottom"/>
          </w:tcPr>
          <w:p w14:paraId="0A28E404" w14:textId="77777777" w:rsidR="00D36F5A" w:rsidRPr="00EB5806" w:rsidRDefault="00D36F5A" w:rsidP="001000C4">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 xml:space="preserve">Ayuda y donaciones a personas </w:t>
            </w:r>
            <w:r w:rsidR="009F00D1" w:rsidRPr="00EB5806">
              <w:rPr>
                <w:rFonts w:ascii="Times New Roman" w:eastAsia="Times New Roman" w:hAnsi="Times New Roman" w:cs="Times New Roman"/>
              </w:rPr>
              <w:t>pensiones</w:t>
            </w:r>
          </w:p>
        </w:tc>
        <w:tc>
          <w:tcPr>
            <w:tcW w:w="1656" w:type="dxa"/>
            <w:shd w:val="clear" w:color="auto" w:fill="FFFFFF"/>
            <w:vAlign w:val="bottom"/>
          </w:tcPr>
          <w:p w14:paraId="5DC01923" w14:textId="6EAD83E7" w:rsidR="00D36F5A" w:rsidRPr="00EB5806" w:rsidRDefault="006D282C"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0.00</w:t>
            </w:r>
          </w:p>
        </w:tc>
        <w:tc>
          <w:tcPr>
            <w:tcW w:w="236" w:type="dxa"/>
            <w:shd w:val="clear" w:color="auto" w:fill="FFFFFF"/>
            <w:noWrap/>
            <w:vAlign w:val="bottom"/>
          </w:tcPr>
          <w:p w14:paraId="2D912996" w14:textId="77777777" w:rsidR="00D36F5A" w:rsidRPr="00EB5806" w:rsidRDefault="00D36F5A" w:rsidP="001000C4">
            <w:pPr>
              <w:spacing w:after="0" w:line="240" w:lineRule="auto"/>
              <w:jc w:val="both"/>
              <w:rPr>
                <w:rFonts w:ascii="Times New Roman" w:eastAsia="Times New Roman" w:hAnsi="Times New Roman" w:cs="Times New Roman"/>
              </w:rPr>
            </w:pPr>
          </w:p>
        </w:tc>
        <w:tc>
          <w:tcPr>
            <w:tcW w:w="1753" w:type="dxa"/>
            <w:shd w:val="clear" w:color="auto" w:fill="FFFFFF"/>
            <w:vAlign w:val="bottom"/>
          </w:tcPr>
          <w:p w14:paraId="34F5191D" w14:textId="64C3C118" w:rsidR="00D36F5A" w:rsidRPr="00EB5806" w:rsidRDefault="0038081F"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0.00</w:t>
            </w:r>
          </w:p>
        </w:tc>
      </w:tr>
      <w:tr w:rsidR="00D36F5A" w:rsidRPr="00EB5806" w14:paraId="4C2BBC73" w14:textId="77777777" w:rsidTr="001000C4">
        <w:trPr>
          <w:trHeight w:val="70"/>
        </w:trPr>
        <w:tc>
          <w:tcPr>
            <w:tcW w:w="4968" w:type="dxa"/>
            <w:shd w:val="clear" w:color="auto" w:fill="FFFFFF"/>
            <w:noWrap/>
            <w:vAlign w:val="bottom"/>
          </w:tcPr>
          <w:p w14:paraId="11EAA786" w14:textId="77777777" w:rsidR="00D36F5A" w:rsidRPr="00EB5806" w:rsidRDefault="00D36F5A" w:rsidP="001000C4">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Transferencia corriente sin fines de lucro</w:t>
            </w:r>
          </w:p>
        </w:tc>
        <w:tc>
          <w:tcPr>
            <w:tcW w:w="1656" w:type="dxa"/>
            <w:shd w:val="clear" w:color="auto" w:fill="FFFFFF"/>
            <w:vAlign w:val="bottom"/>
          </w:tcPr>
          <w:p w14:paraId="72296DAF" w14:textId="63418BB5" w:rsidR="00D36F5A" w:rsidRPr="00EB5806" w:rsidRDefault="006D282C"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0.00</w:t>
            </w:r>
          </w:p>
        </w:tc>
        <w:tc>
          <w:tcPr>
            <w:tcW w:w="236" w:type="dxa"/>
            <w:shd w:val="clear" w:color="auto" w:fill="FFFFFF"/>
            <w:noWrap/>
            <w:vAlign w:val="bottom"/>
          </w:tcPr>
          <w:p w14:paraId="3A61C0A5" w14:textId="77777777" w:rsidR="00D36F5A" w:rsidRPr="00EB5806" w:rsidRDefault="00D36F5A" w:rsidP="001000C4">
            <w:pPr>
              <w:spacing w:after="0" w:line="240" w:lineRule="auto"/>
              <w:jc w:val="both"/>
              <w:rPr>
                <w:rFonts w:ascii="Times New Roman" w:eastAsia="Times New Roman" w:hAnsi="Times New Roman" w:cs="Times New Roman"/>
              </w:rPr>
            </w:pPr>
          </w:p>
        </w:tc>
        <w:tc>
          <w:tcPr>
            <w:tcW w:w="1753" w:type="dxa"/>
            <w:shd w:val="clear" w:color="auto" w:fill="FFFFFF"/>
            <w:vAlign w:val="bottom"/>
          </w:tcPr>
          <w:p w14:paraId="53284D56" w14:textId="47175D33" w:rsidR="00D36F5A" w:rsidRPr="00EB5806" w:rsidRDefault="0038081F"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0.00</w:t>
            </w:r>
          </w:p>
        </w:tc>
      </w:tr>
      <w:tr w:rsidR="00D36F5A" w:rsidRPr="00EB5806" w14:paraId="1CC5297F" w14:textId="77777777" w:rsidTr="001000C4">
        <w:trPr>
          <w:trHeight w:val="111"/>
        </w:trPr>
        <w:tc>
          <w:tcPr>
            <w:tcW w:w="4968" w:type="dxa"/>
            <w:shd w:val="clear" w:color="auto" w:fill="FFFFFF"/>
            <w:noWrap/>
            <w:vAlign w:val="bottom"/>
          </w:tcPr>
          <w:p w14:paraId="44E96A4F" w14:textId="77777777" w:rsidR="00D36F5A" w:rsidRPr="00EB5806" w:rsidRDefault="00D4759C" w:rsidP="001000C4">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Transferencias a organismos internacionales</w:t>
            </w:r>
            <w:r w:rsidR="00D36F5A" w:rsidRPr="00EB5806">
              <w:rPr>
                <w:rFonts w:ascii="Times New Roman" w:eastAsia="Times New Roman" w:hAnsi="Times New Roman" w:cs="Times New Roman"/>
              </w:rPr>
              <w:t xml:space="preserve"> </w:t>
            </w:r>
          </w:p>
        </w:tc>
        <w:tc>
          <w:tcPr>
            <w:tcW w:w="1656" w:type="dxa"/>
            <w:shd w:val="clear" w:color="auto" w:fill="FFFFFF"/>
            <w:vAlign w:val="bottom"/>
          </w:tcPr>
          <w:p w14:paraId="49A02D11" w14:textId="5E445D8B" w:rsidR="00D36F5A" w:rsidRPr="00EB5806" w:rsidRDefault="008637AC"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2,518,346.88</w:t>
            </w:r>
          </w:p>
        </w:tc>
        <w:tc>
          <w:tcPr>
            <w:tcW w:w="236" w:type="dxa"/>
            <w:shd w:val="clear" w:color="auto" w:fill="FFFFFF"/>
            <w:noWrap/>
            <w:vAlign w:val="bottom"/>
          </w:tcPr>
          <w:p w14:paraId="20EDD33F" w14:textId="77777777" w:rsidR="00D36F5A" w:rsidRPr="00EB5806" w:rsidRDefault="00D36F5A" w:rsidP="001000C4">
            <w:pPr>
              <w:spacing w:after="0" w:line="240" w:lineRule="auto"/>
              <w:jc w:val="both"/>
              <w:rPr>
                <w:rFonts w:ascii="Times New Roman" w:eastAsia="Times New Roman" w:hAnsi="Times New Roman" w:cs="Times New Roman"/>
              </w:rPr>
            </w:pPr>
          </w:p>
        </w:tc>
        <w:tc>
          <w:tcPr>
            <w:tcW w:w="1753" w:type="dxa"/>
            <w:shd w:val="clear" w:color="auto" w:fill="FFFFFF"/>
            <w:vAlign w:val="bottom"/>
          </w:tcPr>
          <w:p w14:paraId="5ECDEB35" w14:textId="1C5DB7EE" w:rsidR="00D36F5A" w:rsidRPr="00EB5806" w:rsidRDefault="009F3841"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0.00</w:t>
            </w:r>
          </w:p>
        </w:tc>
      </w:tr>
    </w:tbl>
    <w:p w14:paraId="5319A35A" w14:textId="77777777" w:rsidR="00D36F5A" w:rsidRPr="00EB5806" w:rsidRDefault="00D36F5A" w:rsidP="00D36F5A">
      <w:pPr>
        <w:spacing w:after="0"/>
        <w:jc w:val="both"/>
        <w:rPr>
          <w:rFonts w:ascii="Times New Roman" w:eastAsia="Times New Roman" w:hAnsi="Times New Roman" w:cs="Times New Roman"/>
          <w:bCs/>
        </w:rPr>
      </w:pPr>
    </w:p>
    <w:p w14:paraId="199CA1FE" w14:textId="77777777" w:rsidR="00D36F5A" w:rsidRPr="00EB5806" w:rsidRDefault="00D36F5A" w:rsidP="00D36F5A">
      <w:pPr>
        <w:spacing w:after="0"/>
        <w:jc w:val="both"/>
        <w:rPr>
          <w:rFonts w:ascii="Times New Roman" w:eastAsia="Times New Roman" w:hAnsi="Times New Roman" w:cs="Times New Roman"/>
          <w:bCs/>
        </w:rPr>
      </w:pPr>
    </w:p>
    <w:p w14:paraId="28FF4F23" w14:textId="77777777" w:rsidR="00D36F5A" w:rsidRPr="00EB5806" w:rsidRDefault="00D36F5A" w:rsidP="00D36F5A">
      <w:pPr>
        <w:spacing w:after="0"/>
        <w:jc w:val="both"/>
        <w:rPr>
          <w:rFonts w:ascii="Times New Roman" w:eastAsia="Times New Roman" w:hAnsi="Times New Roman" w:cs="Times New Roman"/>
          <w:bCs/>
        </w:rPr>
      </w:pPr>
    </w:p>
    <w:p w14:paraId="658BBE97" w14:textId="77777777" w:rsidR="00D36F5A" w:rsidRPr="00EB5806" w:rsidRDefault="00D36F5A" w:rsidP="00D36F5A">
      <w:pPr>
        <w:spacing w:after="0"/>
        <w:jc w:val="both"/>
        <w:rPr>
          <w:rFonts w:ascii="Times New Roman" w:eastAsia="Times New Roman" w:hAnsi="Times New Roman" w:cs="Times New Roman"/>
          <w:bCs/>
        </w:rPr>
      </w:pPr>
    </w:p>
    <w:p w14:paraId="3D1B8EA2" w14:textId="77777777" w:rsidR="00D36F5A" w:rsidRPr="00EB5806" w:rsidRDefault="00D36F5A" w:rsidP="00D36F5A">
      <w:pPr>
        <w:spacing w:after="0"/>
        <w:jc w:val="both"/>
        <w:rPr>
          <w:rFonts w:ascii="Times New Roman" w:eastAsia="Times New Roman" w:hAnsi="Times New Roman" w:cs="Times New Roman"/>
          <w:bCs/>
        </w:rPr>
      </w:pPr>
    </w:p>
    <w:tbl>
      <w:tblPr>
        <w:tblpPr w:leftFromText="180" w:rightFromText="180" w:vertAnchor="text" w:horzAnchor="margin" w:tblpY="-97"/>
        <w:tblW w:w="0" w:type="auto"/>
        <w:tblLayout w:type="fixed"/>
        <w:tblLook w:val="0000" w:firstRow="0" w:lastRow="0" w:firstColumn="0" w:lastColumn="0" w:noHBand="0" w:noVBand="0"/>
      </w:tblPr>
      <w:tblGrid>
        <w:gridCol w:w="4968"/>
        <w:gridCol w:w="1656"/>
        <w:gridCol w:w="236"/>
        <w:gridCol w:w="1753"/>
      </w:tblGrid>
      <w:tr w:rsidR="00D36F5A" w:rsidRPr="00EB5806" w14:paraId="679D6E64" w14:textId="77777777" w:rsidTr="00E50B18">
        <w:trPr>
          <w:trHeight w:val="278"/>
        </w:trPr>
        <w:tc>
          <w:tcPr>
            <w:tcW w:w="4968" w:type="dxa"/>
            <w:shd w:val="clear" w:color="auto" w:fill="FFFFFF"/>
            <w:noWrap/>
            <w:vAlign w:val="bottom"/>
          </w:tcPr>
          <w:p w14:paraId="653BA648" w14:textId="77B34D48" w:rsidR="00D36F5A" w:rsidRPr="00EB5806" w:rsidRDefault="00CB6B35" w:rsidP="00D36F5A">
            <w:pPr>
              <w:spacing w:after="0" w:line="240" w:lineRule="auto"/>
              <w:jc w:val="both"/>
              <w:rPr>
                <w:rFonts w:ascii="Times New Roman" w:eastAsia="Times New Roman" w:hAnsi="Times New Roman" w:cs="Times New Roman"/>
                <w:b/>
                <w:bCs/>
              </w:rPr>
            </w:pPr>
            <w:proofErr w:type="gramStart"/>
            <w:r w:rsidRPr="00EB5806">
              <w:rPr>
                <w:rFonts w:ascii="Times New Roman" w:eastAsia="Times New Roman" w:hAnsi="Times New Roman" w:cs="Times New Roman"/>
                <w:b/>
                <w:bCs/>
              </w:rPr>
              <w:t>Total</w:t>
            </w:r>
            <w:proofErr w:type="gramEnd"/>
            <w:r w:rsidRPr="00EB5806">
              <w:rPr>
                <w:rFonts w:ascii="Times New Roman" w:eastAsia="Times New Roman" w:hAnsi="Times New Roman" w:cs="Times New Roman"/>
                <w:b/>
                <w:bCs/>
              </w:rPr>
              <w:t xml:space="preserve"> </w:t>
            </w:r>
            <w:proofErr w:type="spellStart"/>
            <w:proofErr w:type="gramStart"/>
            <w:r w:rsidRPr="00EB5806">
              <w:rPr>
                <w:rFonts w:ascii="Times New Roman" w:eastAsia="Times New Roman" w:hAnsi="Times New Roman" w:cs="Times New Roman"/>
                <w:b/>
                <w:bCs/>
              </w:rPr>
              <w:t>subenciones</w:t>
            </w:r>
            <w:proofErr w:type="spellEnd"/>
            <w:r w:rsidRPr="00EB5806">
              <w:rPr>
                <w:rFonts w:ascii="Times New Roman" w:eastAsia="Times New Roman" w:hAnsi="Times New Roman" w:cs="Times New Roman"/>
                <w:b/>
                <w:bCs/>
              </w:rPr>
              <w:t xml:space="preserve"> </w:t>
            </w:r>
            <w:r w:rsidR="00D36F5A" w:rsidRPr="00EB5806">
              <w:rPr>
                <w:rFonts w:ascii="Times New Roman" w:eastAsia="Times New Roman" w:hAnsi="Times New Roman" w:cs="Times New Roman"/>
                <w:b/>
                <w:bCs/>
              </w:rPr>
              <w:t xml:space="preserve"> y</w:t>
            </w:r>
            <w:proofErr w:type="gramEnd"/>
            <w:r w:rsidR="00D36F5A" w:rsidRPr="00EB5806">
              <w:rPr>
                <w:rFonts w:ascii="Times New Roman" w:eastAsia="Times New Roman" w:hAnsi="Times New Roman" w:cs="Times New Roman"/>
                <w:b/>
                <w:bCs/>
              </w:rPr>
              <w:t xml:space="preserve"> otros pagos por transferencias</w:t>
            </w:r>
          </w:p>
        </w:tc>
        <w:tc>
          <w:tcPr>
            <w:tcW w:w="1656" w:type="dxa"/>
            <w:tcBorders>
              <w:top w:val="single" w:sz="4" w:space="0" w:color="auto"/>
              <w:left w:val="nil"/>
              <w:right w:val="nil"/>
            </w:tcBorders>
            <w:shd w:val="clear" w:color="auto" w:fill="FFFFFF"/>
            <w:vAlign w:val="bottom"/>
          </w:tcPr>
          <w:p w14:paraId="3C66F24C" w14:textId="34F02863" w:rsidR="00D36F5A" w:rsidRPr="00EB5806" w:rsidRDefault="008637AC" w:rsidP="00E90182">
            <w:pPr>
              <w:spacing w:after="0" w:line="240" w:lineRule="auto"/>
              <w:jc w:val="right"/>
              <w:rPr>
                <w:rFonts w:ascii="Times New Roman" w:eastAsia="Arial Unicode MS" w:hAnsi="Times New Roman" w:cs="Times New Roman"/>
                <w:b/>
                <w:u w:val="double"/>
              </w:rPr>
            </w:pPr>
            <w:r w:rsidRPr="00EB5806">
              <w:rPr>
                <w:rFonts w:ascii="Times New Roman" w:eastAsia="Arial Unicode MS" w:hAnsi="Times New Roman" w:cs="Times New Roman"/>
                <w:b/>
                <w:u w:val="double"/>
              </w:rPr>
              <w:t>2,518,346.88</w:t>
            </w:r>
          </w:p>
        </w:tc>
        <w:tc>
          <w:tcPr>
            <w:tcW w:w="236" w:type="dxa"/>
            <w:shd w:val="clear" w:color="auto" w:fill="FFFFFF"/>
            <w:noWrap/>
            <w:vAlign w:val="bottom"/>
          </w:tcPr>
          <w:p w14:paraId="546A14CA" w14:textId="77777777" w:rsidR="00D36F5A" w:rsidRPr="00EB5806" w:rsidRDefault="00D36F5A" w:rsidP="001000C4">
            <w:pPr>
              <w:spacing w:after="0" w:line="240" w:lineRule="auto"/>
              <w:jc w:val="both"/>
              <w:rPr>
                <w:rFonts w:ascii="Times New Roman" w:eastAsia="Times New Roman" w:hAnsi="Times New Roman" w:cs="Times New Roman"/>
              </w:rPr>
            </w:pPr>
          </w:p>
        </w:tc>
        <w:tc>
          <w:tcPr>
            <w:tcW w:w="1753" w:type="dxa"/>
            <w:tcBorders>
              <w:top w:val="single" w:sz="4" w:space="0" w:color="auto"/>
              <w:left w:val="nil"/>
              <w:right w:val="nil"/>
            </w:tcBorders>
            <w:shd w:val="clear" w:color="auto" w:fill="FFFFFF"/>
            <w:vAlign w:val="bottom"/>
          </w:tcPr>
          <w:p w14:paraId="04AC78A8" w14:textId="475D170D" w:rsidR="00D36F5A" w:rsidRPr="00EB5806" w:rsidRDefault="009F3841" w:rsidP="00B2041D">
            <w:pPr>
              <w:spacing w:after="0" w:line="240" w:lineRule="auto"/>
              <w:jc w:val="right"/>
              <w:rPr>
                <w:rFonts w:ascii="Times New Roman" w:eastAsia="Arial Unicode MS" w:hAnsi="Times New Roman" w:cs="Times New Roman"/>
                <w:b/>
                <w:u w:val="double"/>
              </w:rPr>
            </w:pPr>
            <w:r w:rsidRPr="00EB5806">
              <w:rPr>
                <w:rFonts w:ascii="Times New Roman" w:eastAsia="Arial Unicode MS" w:hAnsi="Times New Roman" w:cs="Times New Roman"/>
                <w:b/>
                <w:u w:val="double"/>
              </w:rPr>
              <w:t>0.00</w:t>
            </w:r>
          </w:p>
        </w:tc>
      </w:tr>
    </w:tbl>
    <w:p w14:paraId="1DA0D65C" w14:textId="77777777" w:rsidR="00D36F5A" w:rsidRPr="00EB5806" w:rsidRDefault="00D36F5A" w:rsidP="00D36F5A">
      <w:pPr>
        <w:spacing w:after="0"/>
        <w:jc w:val="both"/>
        <w:rPr>
          <w:rFonts w:ascii="Times New Roman" w:eastAsia="Times New Roman" w:hAnsi="Times New Roman" w:cs="Times New Roman"/>
          <w:bCs/>
        </w:rPr>
      </w:pPr>
    </w:p>
    <w:p w14:paraId="3E4C4DB4" w14:textId="77777777" w:rsidR="00A44945" w:rsidRPr="00EB5806" w:rsidRDefault="00A44945" w:rsidP="00D36F5A">
      <w:pPr>
        <w:spacing w:after="0"/>
        <w:jc w:val="both"/>
        <w:rPr>
          <w:rFonts w:ascii="Times New Roman" w:eastAsia="Calibri" w:hAnsi="Times New Roman" w:cs="Times New Roman"/>
          <w:b/>
        </w:rPr>
      </w:pPr>
    </w:p>
    <w:p w14:paraId="104DDAC5" w14:textId="77777777" w:rsidR="00B213CD" w:rsidRPr="00EB5806" w:rsidRDefault="00B213CD" w:rsidP="00D36F5A">
      <w:pPr>
        <w:spacing w:after="0"/>
        <w:jc w:val="both"/>
        <w:rPr>
          <w:rFonts w:ascii="Times New Roman" w:eastAsia="Calibri" w:hAnsi="Times New Roman" w:cs="Times New Roman"/>
          <w:b/>
        </w:rPr>
      </w:pPr>
    </w:p>
    <w:p w14:paraId="15CE6C05" w14:textId="348CE306" w:rsidR="00D36F5A" w:rsidRPr="00EB5806" w:rsidRDefault="007D1B8F" w:rsidP="00A6385C">
      <w:pPr>
        <w:keepNext/>
        <w:suppressAutoHyphens/>
        <w:spacing w:after="0"/>
        <w:jc w:val="both"/>
        <w:outlineLvl w:val="1"/>
        <w:rPr>
          <w:rFonts w:ascii="Times New Roman" w:eastAsia="Calibri" w:hAnsi="Times New Roman" w:cs="Times New Roman"/>
          <w:b/>
        </w:rPr>
      </w:pPr>
      <w:r w:rsidRPr="00EB5806">
        <w:rPr>
          <w:rFonts w:ascii="Times New Roman" w:eastAsia="Calibri" w:hAnsi="Times New Roman" w:cs="Times New Roman"/>
          <w:b/>
        </w:rPr>
        <w:t>2</w:t>
      </w:r>
      <w:r w:rsidR="00984901" w:rsidRPr="00EB5806">
        <w:rPr>
          <w:rFonts w:ascii="Times New Roman" w:eastAsia="Calibri" w:hAnsi="Times New Roman" w:cs="Times New Roman"/>
          <w:b/>
        </w:rPr>
        <w:t>2</w:t>
      </w:r>
      <w:r w:rsidR="00A44945" w:rsidRPr="00EB5806">
        <w:rPr>
          <w:rFonts w:ascii="Times New Roman" w:eastAsia="Calibri" w:hAnsi="Times New Roman" w:cs="Times New Roman"/>
          <w:b/>
        </w:rPr>
        <w:t>. Suministros y materiales para el consumo</w:t>
      </w:r>
    </w:p>
    <w:p w14:paraId="2B12B4FD" w14:textId="77777777" w:rsidR="003448EC" w:rsidRPr="00EB5806" w:rsidRDefault="003448EC" w:rsidP="00D36F5A">
      <w:pPr>
        <w:spacing w:after="0"/>
        <w:jc w:val="both"/>
        <w:rPr>
          <w:rFonts w:ascii="Times New Roman" w:eastAsia="Times New Roman" w:hAnsi="Times New Roman" w:cs="Times New Roman"/>
          <w:b/>
          <w:bCs/>
          <w:lang w:eastAsia="es-ES"/>
        </w:rPr>
      </w:pPr>
    </w:p>
    <w:p w14:paraId="07B61818" w14:textId="61A7A7E8" w:rsidR="003448EC" w:rsidRPr="00EB5806" w:rsidRDefault="003448EC" w:rsidP="003448EC">
      <w:pPr>
        <w:spacing w:after="0" w:line="240" w:lineRule="auto"/>
        <w:jc w:val="both"/>
        <w:rPr>
          <w:rFonts w:ascii="Times New Roman" w:eastAsia="Times New Roman" w:hAnsi="Times New Roman" w:cs="Times New Roman"/>
          <w:bCs/>
        </w:rPr>
      </w:pPr>
      <w:r w:rsidRPr="00EB5806">
        <w:rPr>
          <w:rFonts w:ascii="Times New Roman" w:eastAsia="Times New Roman" w:hAnsi="Times New Roman" w:cs="Times New Roman"/>
          <w:bCs/>
        </w:rPr>
        <w:t xml:space="preserve">Los gastos por concepto de Suministros y Materiales para el </w:t>
      </w:r>
      <w:r w:rsidR="00022E88" w:rsidRPr="00EB5806">
        <w:rPr>
          <w:rFonts w:ascii="Times New Roman" w:eastAsia="Times New Roman" w:hAnsi="Times New Roman" w:cs="Times New Roman"/>
          <w:bCs/>
        </w:rPr>
        <w:t>consumo incurridos</w:t>
      </w:r>
      <w:r w:rsidRPr="00EB5806">
        <w:rPr>
          <w:rFonts w:ascii="Times New Roman" w:eastAsia="Times New Roman" w:hAnsi="Times New Roman" w:cs="Times New Roman"/>
          <w:bCs/>
        </w:rPr>
        <w:t xml:space="preserve"> durante los </w:t>
      </w:r>
      <w:r w:rsidR="00022E88" w:rsidRPr="00EB5806">
        <w:rPr>
          <w:rFonts w:ascii="Times New Roman" w:eastAsia="Times New Roman" w:hAnsi="Times New Roman" w:cs="Times New Roman"/>
          <w:bCs/>
        </w:rPr>
        <w:t xml:space="preserve">ejercicios fiscales del </w:t>
      </w:r>
      <w:r w:rsidR="008260DA" w:rsidRPr="00EB5806">
        <w:rPr>
          <w:rFonts w:ascii="Times New Roman" w:eastAsia="Times New Roman" w:hAnsi="Times New Roman" w:cs="Times New Roman"/>
          <w:bCs/>
        </w:rPr>
        <w:t>31</w:t>
      </w:r>
      <w:r w:rsidR="00C744A3" w:rsidRPr="00EB5806">
        <w:rPr>
          <w:rFonts w:ascii="Times New Roman" w:eastAsia="Times New Roman" w:hAnsi="Times New Roman" w:cs="Times New Roman"/>
          <w:bCs/>
        </w:rPr>
        <w:t xml:space="preserve"> </w:t>
      </w:r>
      <w:r w:rsidR="0024296F" w:rsidRPr="00EB5806">
        <w:rPr>
          <w:rFonts w:ascii="Times New Roman" w:eastAsia="Times New Roman" w:hAnsi="Times New Roman" w:cs="Times New Roman"/>
          <w:bCs/>
        </w:rPr>
        <w:t>de</w:t>
      </w:r>
      <w:r w:rsidR="001B65FE" w:rsidRPr="00EB5806">
        <w:rPr>
          <w:rFonts w:ascii="Times New Roman" w:eastAsia="Times New Roman" w:hAnsi="Times New Roman" w:cs="Times New Roman"/>
          <w:bCs/>
        </w:rPr>
        <w:t xml:space="preserve"> </w:t>
      </w:r>
      <w:r w:rsidR="008260DA" w:rsidRPr="00EB5806">
        <w:rPr>
          <w:rFonts w:ascii="Times New Roman" w:eastAsia="Times New Roman" w:hAnsi="Times New Roman" w:cs="Times New Roman"/>
          <w:bCs/>
        </w:rPr>
        <w:t>marzo</w:t>
      </w:r>
      <w:r w:rsidR="00792201" w:rsidRPr="00EB5806">
        <w:rPr>
          <w:rFonts w:ascii="Times New Roman" w:eastAsia="Times New Roman" w:hAnsi="Times New Roman" w:cs="Times New Roman"/>
          <w:bCs/>
        </w:rPr>
        <w:t xml:space="preserve"> </w:t>
      </w:r>
      <w:r w:rsidR="00FC244C" w:rsidRPr="00EB5806">
        <w:rPr>
          <w:rFonts w:ascii="Times New Roman" w:eastAsia="Times New Roman" w:hAnsi="Times New Roman" w:cs="Times New Roman"/>
          <w:bCs/>
        </w:rPr>
        <w:t>del</w:t>
      </w:r>
      <w:r w:rsidRPr="00EB5806">
        <w:rPr>
          <w:rFonts w:ascii="Times New Roman" w:eastAsia="Times New Roman" w:hAnsi="Times New Roman" w:cs="Times New Roman"/>
          <w:bCs/>
        </w:rPr>
        <w:t xml:space="preserve">   20</w:t>
      </w:r>
      <w:r w:rsidR="00D74E42" w:rsidRPr="00EB5806">
        <w:rPr>
          <w:rFonts w:ascii="Times New Roman" w:eastAsia="Times New Roman" w:hAnsi="Times New Roman" w:cs="Times New Roman"/>
          <w:bCs/>
        </w:rPr>
        <w:t>2</w:t>
      </w:r>
      <w:r w:rsidR="004C51CB" w:rsidRPr="00EB5806">
        <w:rPr>
          <w:rFonts w:ascii="Times New Roman" w:eastAsia="Times New Roman" w:hAnsi="Times New Roman" w:cs="Times New Roman"/>
          <w:bCs/>
        </w:rPr>
        <w:t>5</w:t>
      </w:r>
      <w:r w:rsidRPr="00EB5806">
        <w:rPr>
          <w:rFonts w:ascii="Times New Roman" w:eastAsia="Times New Roman" w:hAnsi="Times New Roman" w:cs="Times New Roman"/>
          <w:bCs/>
        </w:rPr>
        <w:t xml:space="preserve"> y 20</w:t>
      </w:r>
      <w:r w:rsidR="00287441" w:rsidRPr="00EB5806">
        <w:rPr>
          <w:rFonts w:ascii="Times New Roman" w:eastAsia="Times New Roman" w:hAnsi="Times New Roman" w:cs="Times New Roman"/>
          <w:bCs/>
        </w:rPr>
        <w:t>2</w:t>
      </w:r>
      <w:r w:rsidR="004C51CB" w:rsidRPr="00EB5806">
        <w:rPr>
          <w:rFonts w:ascii="Times New Roman" w:eastAsia="Times New Roman" w:hAnsi="Times New Roman" w:cs="Times New Roman"/>
          <w:bCs/>
        </w:rPr>
        <w:t>4</w:t>
      </w:r>
      <w:r w:rsidRPr="00EB5806">
        <w:rPr>
          <w:rFonts w:ascii="Times New Roman" w:eastAsia="Times New Roman" w:hAnsi="Times New Roman" w:cs="Times New Roman"/>
          <w:bCs/>
        </w:rPr>
        <w:t xml:space="preserve"> fue de </w:t>
      </w:r>
      <w:r w:rsidR="008637AC" w:rsidRPr="00EB5806">
        <w:rPr>
          <w:rFonts w:ascii="Times New Roman" w:eastAsia="Times New Roman" w:hAnsi="Times New Roman" w:cs="Times New Roman"/>
          <w:b/>
        </w:rPr>
        <w:t>5,490,573.49</w:t>
      </w:r>
      <w:r w:rsidR="009077FB" w:rsidRPr="00EB5806">
        <w:rPr>
          <w:rFonts w:ascii="Times New Roman" w:eastAsia="Times New Roman" w:hAnsi="Times New Roman" w:cs="Times New Roman"/>
          <w:b/>
        </w:rPr>
        <w:t xml:space="preserve"> </w:t>
      </w:r>
      <w:r w:rsidRPr="00EB5806">
        <w:rPr>
          <w:rFonts w:ascii="Times New Roman" w:eastAsia="Times New Roman" w:hAnsi="Times New Roman" w:cs="Times New Roman"/>
          <w:bCs/>
        </w:rPr>
        <w:t>y RD$</w:t>
      </w:r>
      <w:r w:rsidR="008B5955" w:rsidRPr="00EB5806">
        <w:rPr>
          <w:rFonts w:ascii="Times New Roman" w:eastAsia="Times New Roman" w:hAnsi="Times New Roman" w:cs="Times New Roman"/>
          <w:b/>
        </w:rPr>
        <w:t>2,642,717.67</w:t>
      </w:r>
      <w:r w:rsidR="008D4895" w:rsidRPr="00EB5806">
        <w:rPr>
          <w:rFonts w:ascii="Times New Roman" w:eastAsia="Times New Roman" w:hAnsi="Times New Roman" w:cs="Times New Roman"/>
          <w:b/>
        </w:rPr>
        <w:t xml:space="preserve"> </w:t>
      </w:r>
      <w:r w:rsidRPr="00EB5806">
        <w:rPr>
          <w:rFonts w:ascii="Times New Roman" w:eastAsia="Times New Roman" w:hAnsi="Times New Roman" w:cs="Times New Roman"/>
          <w:bCs/>
        </w:rPr>
        <w:t>según el siguiente detalle:</w:t>
      </w:r>
    </w:p>
    <w:p w14:paraId="6FC6FD73" w14:textId="77777777" w:rsidR="003448EC" w:rsidRPr="00EB5806" w:rsidRDefault="003448EC" w:rsidP="003448EC">
      <w:pPr>
        <w:spacing w:after="0" w:line="240" w:lineRule="auto"/>
        <w:jc w:val="both"/>
        <w:rPr>
          <w:rFonts w:ascii="Times New Roman" w:eastAsia="Times New Roman" w:hAnsi="Times New Roman" w:cs="Times New Roman"/>
          <w:b/>
          <w:bCs/>
        </w:rPr>
      </w:pPr>
    </w:p>
    <w:tbl>
      <w:tblPr>
        <w:tblpPr w:leftFromText="180" w:rightFromText="180" w:vertAnchor="text" w:horzAnchor="margin" w:tblpY="-97"/>
        <w:tblW w:w="0" w:type="auto"/>
        <w:tblLayout w:type="fixed"/>
        <w:tblLook w:val="0000" w:firstRow="0" w:lastRow="0" w:firstColumn="0" w:lastColumn="0" w:noHBand="0" w:noVBand="0"/>
      </w:tblPr>
      <w:tblGrid>
        <w:gridCol w:w="4968"/>
        <w:gridCol w:w="1656"/>
        <w:gridCol w:w="236"/>
        <w:gridCol w:w="2212"/>
      </w:tblGrid>
      <w:tr w:rsidR="003448EC" w:rsidRPr="00EB5806" w14:paraId="17B809B8" w14:textId="77777777" w:rsidTr="00792201">
        <w:trPr>
          <w:trHeight w:val="423"/>
        </w:trPr>
        <w:tc>
          <w:tcPr>
            <w:tcW w:w="4968" w:type="dxa"/>
            <w:shd w:val="clear" w:color="auto" w:fill="FFFFFF"/>
            <w:noWrap/>
            <w:vAlign w:val="center"/>
          </w:tcPr>
          <w:p w14:paraId="3FF60F7A" w14:textId="77777777" w:rsidR="003448EC" w:rsidRPr="00EB5806" w:rsidRDefault="003448EC" w:rsidP="001000C4">
            <w:pPr>
              <w:keepNext/>
              <w:spacing w:after="0" w:line="240" w:lineRule="auto"/>
              <w:ind w:right="-714"/>
              <w:jc w:val="both"/>
              <w:outlineLvl w:val="6"/>
              <w:rPr>
                <w:rFonts w:ascii="Times New Roman" w:eastAsia="Times New Roman" w:hAnsi="Times New Roman" w:cs="Times New Roman"/>
                <w:b/>
                <w:lang w:val="es-AR" w:eastAsia="es-ES" w:bidi="he-IL"/>
              </w:rPr>
            </w:pPr>
            <w:r w:rsidRPr="00EB5806">
              <w:rPr>
                <w:rFonts w:ascii="Times New Roman" w:eastAsia="Calibri" w:hAnsi="Times New Roman" w:cs="Times New Roman"/>
                <w:b/>
              </w:rPr>
              <w:t xml:space="preserve">Descripción  </w:t>
            </w:r>
          </w:p>
        </w:tc>
        <w:tc>
          <w:tcPr>
            <w:tcW w:w="1656" w:type="dxa"/>
            <w:shd w:val="clear" w:color="auto" w:fill="FFFFFF"/>
            <w:vAlign w:val="center"/>
          </w:tcPr>
          <w:p w14:paraId="5DBC87F8" w14:textId="1A036606" w:rsidR="003448EC" w:rsidRPr="00EB5806" w:rsidRDefault="003448EC" w:rsidP="00D74E42">
            <w:pPr>
              <w:spacing w:after="0" w:line="240" w:lineRule="auto"/>
              <w:jc w:val="center"/>
              <w:rPr>
                <w:rFonts w:ascii="Times New Roman" w:eastAsia="Times New Roman" w:hAnsi="Times New Roman" w:cs="Times New Roman"/>
                <w:b/>
              </w:rPr>
            </w:pPr>
            <w:r w:rsidRPr="00EB5806">
              <w:rPr>
                <w:rFonts w:ascii="Times New Roman" w:eastAsia="Times New Roman" w:hAnsi="Times New Roman" w:cs="Times New Roman"/>
                <w:b/>
              </w:rPr>
              <w:t>20</w:t>
            </w:r>
            <w:r w:rsidR="00D74E42" w:rsidRPr="00EB5806">
              <w:rPr>
                <w:rFonts w:ascii="Times New Roman" w:eastAsia="Times New Roman" w:hAnsi="Times New Roman" w:cs="Times New Roman"/>
                <w:b/>
              </w:rPr>
              <w:t>2</w:t>
            </w:r>
            <w:r w:rsidR="004C51CB" w:rsidRPr="00EB5806">
              <w:rPr>
                <w:rFonts w:ascii="Times New Roman" w:eastAsia="Times New Roman" w:hAnsi="Times New Roman" w:cs="Times New Roman"/>
                <w:b/>
              </w:rPr>
              <w:t>5</w:t>
            </w:r>
          </w:p>
        </w:tc>
        <w:tc>
          <w:tcPr>
            <w:tcW w:w="236" w:type="dxa"/>
            <w:shd w:val="clear" w:color="auto" w:fill="FFFFFF"/>
            <w:noWrap/>
            <w:vAlign w:val="center"/>
          </w:tcPr>
          <w:p w14:paraId="24B92E54" w14:textId="77777777" w:rsidR="003448EC" w:rsidRPr="00EB5806" w:rsidRDefault="003448EC" w:rsidP="001000C4">
            <w:pPr>
              <w:spacing w:after="0" w:line="240" w:lineRule="auto"/>
              <w:jc w:val="both"/>
              <w:rPr>
                <w:rFonts w:ascii="Times New Roman" w:eastAsia="Times New Roman" w:hAnsi="Times New Roman" w:cs="Times New Roman"/>
                <w:b/>
              </w:rPr>
            </w:pPr>
          </w:p>
        </w:tc>
        <w:tc>
          <w:tcPr>
            <w:tcW w:w="2212" w:type="dxa"/>
            <w:shd w:val="clear" w:color="auto" w:fill="FFFFFF"/>
            <w:vAlign w:val="center"/>
          </w:tcPr>
          <w:p w14:paraId="6F33224E" w14:textId="7E2739CB" w:rsidR="003448EC" w:rsidRPr="00EB5806" w:rsidRDefault="003448EC" w:rsidP="00D74E42">
            <w:pPr>
              <w:spacing w:after="0" w:line="240" w:lineRule="auto"/>
              <w:ind w:right="-108"/>
              <w:jc w:val="center"/>
              <w:rPr>
                <w:rFonts w:ascii="Times New Roman" w:eastAsia="Times New Roman" w:hAnsi="Times New Roman" w:cs="Times New Roman"/>
                <w:b/>
              </w:rPr>
            </w:pPr>
            <w:r w:rsidRPr="00EB5806">
              <w:rPr>
                <w:rFonts w:ascii="Times New Roman" w:eastAsia="Times New Roman" w:hAnsi="Times New Roman" w:cs="Times New Roman"/>
                <w:b/>
              </w:rPr>
              <w:t>20</w:t>
            </w:r>
            <w:r w:rsidR="00287441" w:rsidRPr="00EB5806">
              <w:rPr>
                <w:rFonts w:ascii="Times New Roman" w:eastAsia="Times New Roman" w:hAnsi="Times New Roman" w:cs="Times New Roman"/>
                <w:b/>
              </w:rPr>
              <w:t>2</w:t>
            </w:r>
            <w:r w:rsidR="004C51CB" w:rsidRPr="00EB5806">
              <w:rPr>
                <w:rFonts w:ascii="Times New Roman" w:eastAsia="Times New Roman" w:hAnsi="Times New Roman" w:cs="Times New Roman"/>
                <w:b/>
              </w:rPr>
              <w:t>4</w:t>
            </w:r>
          </w:p>
        </w:tc>
      </w:tr>
      <w:tr w:rsidR="003448EC" w:rsidRPr="00EB5806" w14:paraId="11E22ECB" w14:textId="77777777" w:rsidTr="00792201">
        <w:trPr>
          <w:trHeight w:val="255"/>
        </w:trPr>
        <w:tc>
          <w:tcPr>
            <w:tcW w:w="4968" w:type="dxa"/>
            <w:shd w:val="clear" w:color="auto" w:fill="FFFFFF"/>
            <w:noWrap/>
            <w:vAlign w:val="bottom"/>
          </w:tcPr>
          <w:p w14:paraId="0A59833B" w14:textId="77777777" w:rsidR="003448EC" w:rsidRPr="00EB5806" w:rsidRDefault="003448EC" w:rsidP="001000C4">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Productos Agroforestales</w:t>
            </w:r>
          </w:p>
        </w:tc>
        <w:tc>
          <w:tcPr>
            <w:tcW w:w="1656" w:type="dxa"/>
            <w:shd w:val="clear" w:color="auto" w:fill="FFFFFF"/>
            <w:vAlign w:val="bottom"/>
          </w:tcPr>
          <w:p w14:paraId="270C286E" w14:textId="645D3AF6" w:rsidR="003448EC" w:rsidRPr="00EB5806" w:rsidRDefault="008637AC"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67,730.00</w:t>
            </w:r>
          </w:p>
        </w:tc>
        <w:tc>
          <w:tcPr>
            <w:tcW w:w="236" w:type="dxa"/>
            <w:shd w:val="clear" w:color="auto" w:fill="FFFFFF"/>
            <w:noWrap/>
            <w:vAlign w:val="bottom"/>
          </w:tcPr>
          <w:p w14:paraId="1877CE11" w14:textId="77777777" w:rsidR="003448EC" w:rsidRPr="00EB5806" w:rsidRDefault="003448EC" w:rsidP="001000C4">
            <w:pPr>
              <w:spacing w:after="0" w:line="240" w:lineRule="auto"/>
              <w:jc w:val="both"/>
              <w:rPr>
                <w:rFonts w:ascii="Times New Roman" w:eastAsia="Times New Roman" w:hAnsi="Times New Roman" w:cs="Times New Roman"/>
              </w:rPr>
            </w:pPr>
          </w:p>
        </w:tc>
        <w:tc>
          <w:tcPr>
            <w:tcW w:w="2212" w:type="dxa"/>
            <w:shd w:val="clear" w:color="auto" w:fill="FFFFFF"/>
            <w:vAlign w:val="bottom"/>
          </w:tcPr>
          <w:p w14:paraId="47292E4E" w14:textId="5B0064BF" w:rsidR="003448EC" w:rsidRPr="00EB5806" w:rsidRDefault="008B5955"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170,435.85</w:t>
            </w:r>
          </w:p>
        </w:tc>
      </w:tr>
      <w:tr w:rsidR="003448EC" w:rsidRPr="00EB5806" w14:paraId="3B60EA36" w14:textId="77777777" w:rsidTr="00792201">
        <w:trPr>
          <w:trHeight w:val="70"/>
        </w:trPr>
        <w:tc>
          <w:tcPr>
            <w:tcW w:w="4968" w:type="dxa"/>
            <w:shd w:val="clear" w:color="auto" w:fill="FFFFFF"/>
            <w:noWrap/>
            <w:vAlign w:val="bottom"/>
          </w:tcPr>
          <w:p w14:paraId="67A598AD" w14:textId="77777777" w:rsidR="003448EC" w:rsidRPr="00EB5806" w:rsidRDefault="003448EC" w:rsidP="001000C4">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Productos de Papel, Cartón e Impresos</w:t>
            </w:r>
          </w:p>
        </w:tc>
        <w:tc>
          <w:tcPr>
            <w:tcW w:w="1656" w:type="dxa"/>
            <w:shd w:val="clear" w:color="auto" w:fill="FFFFFF"/>
            <w:vAlign w:val="bottom"/>
          </w:tcPr>
          <w:p w14:paraId="56DF07D4" w14:textId="212DA982" w:rsidR="003448EC" w:rsidRPr="00EB5806" w:rsidRDefault="008637AC"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111,283.30</w:t>
            </w:r>
          </w:p>
        </w:tc>
        <w:tc>
          <w:tcPr>
            <w:tcW w:w="236" w:type="dxa"/>
            <w:shd w:val="clear" w:color="auto" w:fill="FFFFFF"/>
            <w:noWrap/>
            <w:vAlign w:val="bottom"/>
          </w:tcPr>
          <w:p w14:paraId="453C3ED6" w14:textId="77777777" w:rsidR="003448EC" w:rsidRPr="00EB5806" w:rsidRDefault="003448EC" w:rsidP="001000C4">
            <w:pPr>
              <w:spacing w:after="0" w:line="240" w:lineRule="auto"/>
              <w:jc w:val="both"/>
              <w:rPr>
                <w:rFonts w:ascii="Times New Roman" w:eastAsia="Times New Roman" w:hAnsi="Times New Roman" w:cs="Times New Roman"/>
              </w:rPr>
            </w:pPr>
          </w:p>
        </w:tc>
        <w:tc>
          <w:tcPr>
            <w:tcW w:w="2212" w:type="dxa"/>
            <w:shd w:val="clear" w:color="auto" w:fill="FFFFFF"/>
            <w:vAlign w:val="bottom"/>
          </w:tcPr>
          <w:p w14:paraId="33436405" w14:textId="729135D6" w:rsidR="003448EC" w:rsidRPr="00EB5806" w:rsidRDefault="008B5955"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250,694.31</w:t>
            </w:r>
          </w:p>
        </w:tc>
      </w:tr>
      <w:tr w:rsidR="003448EC" w:rsidRPr="00EB5806" w14:paraId="326F53D7" w14:textId="77777777" w:rsidTr="00792201">
        <w:trPr>
          <w:trHeight w:val="111"/>
        </w:trPr>
        <w:tc>
          <w:tcPr>
            <w:tcW w:w="4968" w:type="dxa"/>
            <w:shd w:val="clear" w:color="auto" w:fill="FFFFFF"/>
            <w:noWrap/>
            <w:vAlign w:val="bottom"/>
          </w:tcPr>
          <w:p w14:paraId="1005DDA8" w14:textId="77777777" w:rsidR="003448EC" w:rsidRPr="00EB5806" w:rsidRDefault="003448EC" w:rsidP="001000C4">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Combustibles, Lubricantes, Productos Químicos y Conexos</w:t>
            </w:r>
          </w:p>
        </w:tc>
        <w:tc>
          <w:tcPr>
            <w:tcW w:w="1656" w:type="dxa"/>
            <w:shd w:val="clear" w:color="auto" w:fill="FFFFFF"/>
            <w:vAlign w:val="bottom"/>
          </w:tcPr>
          <w:p w14:paraId="4C1526CF" w14:textId="3218C658" w:rsidR="00672F9F" w:rsidRPr="00EB5806" w:rsidRDefault="008637AC" w:rsidP="00672F9F">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4,250,859.99</w:t>
            </w:r>
          </w:p>
        </w:tc>
        <w:tc>
          <w:tcPr>
            <w:tcW w:w="236" w:type="dxa"/>
            <w:shd w:val="clear" w:color="auto" w:fill="FFFFFF"/>
            <w:noWrap/>
            <w:vAlign w:val="bottom"/>
          </w:tcPr>
          <w:p w14:paraId="627EB68D" w14:textId="77777777" w:rsidR="003448EC" w:rsidRPr="00EB5806" w:rsidRDefault="003448EC" w:rsidP="001000C4">
            <w:pPr>
              <w:spacing w:after="0" w:line="240" w:lineRule="auto"/>
              <w:jc w:val="both"/>
              <w:rPr>
                <w:rFonts w:ascii="Times New Roman" w:eastAsia="Times New Roman" w:hAnsi="Times New Roman" w:cs="Times New Roman"/>
              </w:rPr>
            </w:pPr>
          </w:p>
        </w:tc>
        <w:tc>
          <w:tcPr>
            <w:tcW w:w="2212" w:type="dxa"/>
            <w:shd w:val="clear" w:color="auto" w:fill="FFFFFF"/>
            <w:vAlign w:val="bottom"/>
          </w:tcPr>
          <w:p w14:paraId="322E39E2" w14:textId="2DB1E88B" w:rsidR="003448EC" w:rsidRPr="00EB5806" w:rsidRDefault="008B5955"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1,847,500.00</w:t>
            </w:r>
          </w:p>
        </w:tc>
      </w:tr>
      <w:tr w:rsidR="003448EC" w:rsidRPr="00EB5806" w14:paraId="3E0E123E" w14:textId="77777777" w:rsidTr="00792201">
        <w:trPr>
          <w:trHeight w:val="102"/>
        </w:trPr>
        <w:tc>
          <w:tcPr>
            <w:tcW w:w="4968" w:type="dxa"/>
            <w:shd w:val="clear" w:color="auto" w:fill="FFFFFF"/>
            <w:noWrap/>
            <w:vAlign w:val="bottom"/>
          </w:tcPr>
          <w:p w14:paraId="73F0368B" w14:textId="77777777" w:rsidR="003448EC" w:rsidRPr="00EB5806" w:rsidRDefault="003448EC" w:rsidP="001000C4">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Productos de Cuero, Caucho y Plástico</w:t>
            </w:r>
          </w:p>
        </w:tc>
        <w:tc>
          <w:tcPr>
            <w:tcW w:w="1656" w:type="dxa"/>
            <w:shd w:val="clear" w:color="auto" w:fill="FFFFFF"/>
            <w:vAlign w:val="bottom"/>
          </w:tcPr>
          <w:p w14:paraId="616971B9" w14:textId="5B88ECED" w:rsidR="003448EC" w:rsidRPr="00EB5806" w:rsidRDefault="008637AC"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463,448.00</w:t>
            </w:r>
          </w:p>
        </w:tc>
        <w:tc>
          <w:tcPr>
            <w:tcW w:w="236" w:type="dxa"/>
            <w:shd w:val="clear" w:color="auto" w:fill="FFFFFF"/>
            <w:noWrap/>
            <w:vAlign w:val="bottom"/>
          </w:tcPr>
          <w:p w14:paraId="253CB088" w14:textId="77777777" w:rsidR="003448EC" w:rsidRPr="00EB5806" w:rsidRDefault="003448EC" w:rsidP="001000C4">
            <w:pPr>
              <w:spacing w:after="0" w:line="240" w:lineRule="auto"/>
              <w:jc w:val="both"/>
              <w:rPr>
                <w:rFonts w:ascii="Times New Roman" w:eastAsia="Times New Roman" w:hAnsi="Times New Roman" w:cs="Times New Roman"/>
              </w:rPr>
            </w:pPr>
          </w:p>
        </w:tc>
        <w:tc>
          <w:tcPr>
            <w:tcW w:w="2212" w:type="dxa"/>
            <w:shd w:val="clear" w:color="auto" w:fill="FFFFFF"/>
            <w:vAlign w:val="bottom"/>
          </w:tcPr>
          <w:p w14:paraId="244D2195" w14:textId="13487841" w:rsidR="003448EC" w:rsidRPr="00EB5806" w:rsidRDefault="004C51CB"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0.00</w:t>
            </w:r>
          </w:p>
        </w:tc>
      </w:tr>
      <w:tr w:rsidR="003448EC" w:rsidRPr="00EB5806" w14:paraId="10C59D7A" w14:textId="77777777" w:rsidTr="00792201">
        <w:trPr>
          <w:trHeight w:val="372"/>
        </w:trPr>
        <w:tc>
          <w:tcPr>
            <w:tcW w:w="4968" w:type="dxa"/>
            <w:shd w:val="clear" w:color="auto" w:fill="FFFFFF"/>
            <w:noWrap/>
            <w:vAlign w:val="bottom"/>
          </w:tcPr>
          <w:p w14:paraId="3CDEA872" w14:textId="77777777" w:rsidR="003448EC" w:rsidRPr="00EB5806" w:rsidRDefault="003448EC" w:rsidP="001000C4">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Productos de Minerales Metálicos y no Metálicos</w:t>
            </w:r>
          </w:p>
        </w:tc>
        <w:tc>
          <w:tcPr>
            <w:tcW w:w="1656" w:type="dxa"/>
            <w:shd w:val="clear" w:color="auto" w:fill="FFFFFF"/>
            <w:vAlign w:val="bottom"/>
          </w:tcPr>
          <w:p w14:paraId="44F0E1AC" w14:textId="59772596" w:rsidR="003448EC" w:rsidRPr="00EB5806" w:rsidRDefault="008637AC"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4,026.02</w:t>
            </w:r>
          </w:p>
        </w:tc>
        <w:tc>
          <w:tcPr>
            <w:tcW w:w="236" w:type="dxa"/>
            <w:shd w:val="clear" w:color="auto" w:fill="FFFFFF"/>
            <w:noWrap/>
            <w:vAlign w:val="bottom"/>
          </w:tcPr>
          <w:p w14:paraId="680E6F87" w14:textId="77777777" w:rsidR="003448EC" w:rsidRPr="00EB5806" w:rsidRDefault="003448EC" w:rsidP="001000C4">
            <w:pPr>
              <w:spacing w:after="0" w:line="240" w:lineRule="auto"/>
              <w:jc w:val="both"/>
              <w:rPr>
                <w:rFonts w:ascii="Times New Roman" w:eastAsia="Times New Roman" w:hAnsi="Times New Roman" w:cs="Times New Roman"/>
              </w:rPr>
            </w:pPr>
          </w:p>
        </w:tc>
        <w:tc>
          <w:tcPr>
            <w:tcW w:w="2212" w:type="dxa"/>
            <w:shd w:val="clear" w:color="auto" w:fill="FFFFFF"/>
            <w:vAlign w:val="bottom"/>
          </w:tcPr>
          <w:p w14:paraId="0CD98B67" w14:textId="5FCB4D28" w:rsidR="003448EC" w:rsidRPr="00EB5806" w:rsidRDefault="008B5955"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2,723.20</w:t>
            </w:r>
          </w:p>
        </w:tc>
      </w:tr>
      <w:tr w:rsidR="003448EC" w:rsidRPr="00EB5806" w14:paraId="064B9688" w14:textId="77777777" w:rsidTr="00792201">
        <w:trPr>
          <w:trHeight w:val="93"/>
        </w:trPr>
        <w:tc>
          <w:tcPr>
            <w:tcW w:w="4968" w:type="dxa"/>
            <w:shd w:val="clear" w:color="auto" w:fill="FFFFFF"/>
            <w:noWrap/>
            <w:vAlign w:val="bottom"/>
          </w:tcPr>
          <w:p w14:paraId="0837077F" w14:textId="77777777" w:rsidR="003448EC" w:rsidRPr="00EB5806" w:rsidRDefault="003448EC" w:rsidP="001000C4">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Productos y Útiles Varios</w:t>
            </w:r>
          </w:p>
        </w:tc>
        <w:tc>
          <w:tcPr>
            <w:tcW w:w="1656" w:type="dxa"/>
            <w:shd w:val="clear" w:color="auto" w:fill="FFFFFF"/>
            <w:vAlign w:val="bottom"/>
          </w:tcPr>
          <w:p w14:paraId="42275320" w14:textId="4CAB7C60" w:rsidR="003448EC" w:rsidRPr="00EB5806" w:rsidRDefault="008637AC" w:rsidP="00EB050F">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545,771.30</w:t>
            </w:r>
          </w:p>
        </w:tc>
        <w:tc>
          <w:tcPr>
            <w:tcW w:w="236" w:type="dxa"/>
            <w:shd w:val="clear" w:color="auto" w:fill="FFFFFF"/>
            <w:noWrap/>
            <w:vAlign w:val="bottom"/>
          </w:tcPr>
          <w:p w14:paraId="79ACD11B" w14:textId="77777777" w:rsidR="003448EC" w:rsidRPr="00EB5806" w:rsidRDefault="003448EC" w:rsidP="001000C4">
            <w:pPr>
              <w:spacing w:after="0" w:line="240" w:lineRule="auto"/>
              <w:jc w:val="both"/>
              <w:rPr>
                <w:rFonts w:ascii="Times New Roman" w:eastAsia="Times New Roman" w:hAnsi="Times New Roman" w:cs="Times New Roman"/>
              </w:rPr>
            </w:pPr>
          </w:p>
        </w:tc>
        <w:tc>
          <w:tcPr>
            <w:tcW w:w="2212" w:type="dxa"/>
            <w:shd w:val="clear" w:color="auto" w:fill="FFFFFF"/>
            <w:vAlign w:val="bottom"/>
          </w:tcPr>
          <w:p w14:paraId="75DEFAE2" w14:textId="2C6DBDA7" w:rsidR="003448EC" w:rsidRPr="00EB5806" w:rsidRDefault="008B5955"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371,364.31</w:t>
            </w:r>
          </w:p>
        </w:tc>
      </w:tr>
      <w:tr w:rsidR="00AC0855" w:rsidRPr="00EB5806" w14:paraId="4EC5A2C5" w14:textId="77777777" w:rsidTr="00792201">
        <w:trPr>
          <w:trHeight w:val="93"/>
        </w:trPr>
        <w:tc>
          <w:tcPr>
            <w:tcW w:w="4968" w:type="dxa"/>
            <w:shd w:val="clear" w:color="auto" w:fill="FFFFFF"/>
            <w:noWrap/>
            <w:vAlign w:val="bottom"/>
          </w:tcPr>
          <w:tbl>
            <w:tblPr>
              <w:tblpPr w:leftFromText="180" w:rightFromText="180" w:vertAnchor="text" w:horzAnchor="margin" w:tblpY="-97"/>
              <w:tblW w:w="0" w:type="auto"/>
              <w:tblLayout w:type="fixed"/>
              <w:tblLook w:val="0000" w:firstRow="0" w:lastRow="0" w:firstColumn="0" w:lastColumn="0" w:noHBand="0" w:noVBand="0"/>
            </w:tblPr>
            <w:tblGrid>
              <w:gridCol w:w="4968"/>
              <w:gridCol w:w="1656"/>
              <w:gridCol w:w="236"/>
              <w:gridCol w:w="1753"/>
            </w:tblGrid>
            <w:tr w:rsidR="00AC0855" w:rsidRPr="00EB5806" w14:paraId="33C6A686" w14:textId="77777777" w:rsidTr="000263B0">
              <w:trPr>
                <w:trHeight w:val="93"/>
              </w:trPr>
              <w:tc>
                <w:tcPr>
                  <w:tcW w:w="4968" w:type="dxa"/>
                  <w:shd w:val="clear" w:color="auto" w:fill="FFFFFF"/>
                  <w:noWrap/>
                  <w:vAlign w:val="bottom"/>
                </w:tcPr>
                <w:p w14:paraId="05093582" w14:textId="06693A52" w:rsidR="00AC0855" w:rsidRPr="00EB5806" w:rsidRDefault="00AC0855" w:rsidP="00AC0855">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Infraestructura y plantaciones Agrícolas</w:t>
                  </w:r>
                </w:p>
              </w:tc>
              <w:tc>
                <w:tcPr>
                  <w:tcW w:w="1656" w:type="dxa"/>
                  <w:shd w:val="clear" w:color="auto" w:fill="FFFFFF"/>
                  <w:vAlign w:val="bottom"/>
                </w:tcPr>
                <w:p w14:paraId="4D56801C" w14:textId="1E376D8F" w:rsidR="00AC0855" w:rsidRPr="00EB5806" w:rsidRDefault="00AC0855" w:rsidP="00AC0855">
                  <w:pPr>
                    <w:spacing w:after="0" w:line="240" w:lineRule="auto"/>
                    <w:jc w:val="right"/>
                    <w:rPr>
                      <w:rFonts w:ascii="Times New Roman" w:eastAsia="Times New Roman" w:hAnsi="Times New Roman" w:cs="Times New Roman"/>
                    </w:rPr>
                  </w:pPr>
                </w:p>
              </w:tc>
              <w:tc>
                <w:tcPr>
                  <w:tcW w:w="236" w:type="dxa"/>
                  <w:shd w:val="clear" w:color="auto" w:fill="FFFFFF"/>
                  <w:noWrap/>
                  <w:vAlign w:val="bottom"/>
                </w:tcPr>
                <w:p w14:paraId="0A7DA1BE" w14:textId="77777777" w:rsidR="00AC0855" w:rsidRPr="00EB5806" w:rsidRDefault="00AC0855" w:rsidP="00AC0855">
                  <w:pPr>
                    <w:spacing w:after="0" w:line="240" w:lineRule="auto"/>
                    <w:jc w:val="both"/>
                    <w:rPr>
                      <w:rFonts w:ascii="Times New Roman" w:eastAsia="Times New Roman" w:hAnsi="Times New Roman" w:cs="Times New Roman"/>
                    </w:rPr>
                  </w:pPr>
                </w:p>
              </w:tc>
              <w:tc>
                <w:tcPr>
                  <w:tcW w:w="1753" w:type="dxa"/>
                  <w:shd w:val="clear" w:color="auto" w:fill="FFFFFF"/>
                  <w:vAlign w:val="bottom"/>
                </w:tcPr>
                <w:p w14:paraId="10B2BB43" w14:textId="4F72B6FA" w:rsidR="00AC0855" w:rsidRPr="00EB5806" w:rsidRDefault="00AC0855" w:rsidP="00AC0855">
                  <w:pPr>
                    <w:spacing w:after="0" w:line="240" w:lineRule="auto"/>
                    <w:jc w:val="right"/>
                    <w:rPr>
                      <w:rFonts w:ascii="Times New Roman" w:eastAsia="Times New Roman" w:hAnsi="Times New Roman" w:cs="Times New Roman"/>
                    </w:rPr>
                  </w:pPr>
                </w:p>
              </w:tc>
            </w:tr>
          </w:tbl>
          <w:p w14:paraId="146CAAB9" w14:textId="77777777" w:rsidR="00AC0855" w:rsidRPr="00EB5806" w:rsidRDefault="00AC0855" w:rsidP="001000C4">
            <w:pPr>
              <w:spacing w:after="0" w:line="240" w:lineRule="auto"/>
              <w:jc w:val="both"/>
              <w:rPr>
                <w:rFonts w:ascii="Times New Roman" w:eastAsia="Times New Roman" w:hAnsi="Times New Roman" w:cs="Times New Roman"/>
              </w:rPr>
            </w:pPr>
          </w:p>
        </w:tc>
        <w:tc>
          <w:tcPr>
            <w:tcW w:w="1656" w:type="dxa"/>
            <w:shd w:val="clear" w:color="auto" w:fill="FFFFFF"/>
            <w:vAlign w:val="bottom"/>
          </w:tcPr>
          <w:p w14:paraId="27DE4876" w14:textId="70A1024A" w:rsidR="00AC0855" w:rsidRPr="00EB5806" w:rsidRDefault="008637AC" w:rsidP="00EB050F">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47,454.88</w:t>
            </w:r>
          </w:p>
        </w:tc>
        <w:tc>
          <w:tcPr>
            <w:tcW w:w="236" w:type="dxa"/>
            <w:shd w:val="clear" w:color="auto" w:fill="FFFFFF"/>
            <w:noWrap/>
            <w:vAlign w:val="bottom"/>
          </w:tcPr>
          <w:p w14:paraId="158E94C3" w14:textId="77777777" w:rsidR="00AC0855" w:rsidRPr="00EB5806" w:rsidRDefault="00AC0855" w:rsidP="001000C4">
            <w:pPr>
              <w:spacing w:after="0" w:line="240" w:lineRule="auto"/>
              <w:jc w:val="both"/>
              <w:rPr>
                <w:rFonts w:ascii="Times New Roman" w:eastAsia="Times New Roman" w:hAnsi="Times New Roman" w:cs="Times New Roman"/>
              </w:rPr>
            </w:pPr>
          </w:p>
        </w:tc>
        <w:tc>
          <w:tcPr>
            <w:tcW w:w="2212" w:type="dxa"/>
            <w:shd w:val="clear" w:color="auto" w:fill="FFFFFF"/>
            <w:vAlign w:val="bottom"/>
          </w:tcPr>
          <w:p w14:paraId="19EDB1AB" w14:textId="769B0576" w:rsidR="00AC0855" w:rsidRPr="00EB5806" w:rsidRDefault="00434F3B"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0.00</w:t>
            </w:r>
          </w:p>
        </w:tc>
      </w:tr>
      <w:tr w:rsidR="003448EC" w:rsidRPr="00EB5806" w14:paraId="272264C5" w14:textId="77777777" w:rsidTr="00792201">
        <w:trPr>
          <w:trHeight w:val="255"/>
        </w:trPr>
        <w:tc>
          <w:tcPr>
            <w:tcW w:w="4968" w:type="dxa"/>
            <w:shd w:val="clear" w:color="auto" w:fill="FFFFFF"/>
            <w:noWrap/>
            <w:vAlign w:val="bottom"/>
          </w:tcPr>
          <w:p w14:paraId="1CDA9E93" w14:textId="77777777" w:rsidR="003448EC" w:rsidRPr="00EB5806" w:rsidRDefault="003448EC" w:rsidP="001000C4">
            <w:pPr>
              <w:spacing w:after="0" w:line="240" w:lineRule="auto"/>
              <w:jc w:val="both"/>
              <w:rPr>
                <w:rFonts w:ascii="Times New Roman" w:eastAsia="Times New Roman" w:hAnsi="Times New Roman" w:cs="Times New Roman"/>
                <w:b/>
                <w:bCs/>
              </w:rPr>
            </w:pPr>
            <w:proofErr w:type="gramStart"/>
            <w:r w:rsidRPr="00EB5806">
              <w:rPr>
                <w:rFonts w:ascii="Times New Roman" w:eastAsia="Times New Roman" w:hAnsi="Times New Roman" w:cs="Times New Roman"/>
                <w:b/>
                <w:bCs/>
              </w:rPr>
              <w:t>Total</w:t>
            </w:r>
            <w:proofErr w:type="gramEnd"/>
            <w:r w:rsidRPr="00EB5806">
              <w:rPr>
                <w:rFonts w:ascii="Times New Roman" w:eastAsia="Times New Roman" w:hAnsi="Times New Roman" w:cs="Times New Roman"/>
                <w:b/>
                <w:bCs/>
              </w:rPr>
              <w:t xml:space="preserve"> Materiales y Suministros</w:t>
            </w:r>
            <w:r w:rsidR="009E6416" w:rsidRPr="00EB5806">
              <w:rPr>
                <w:rFonts w:ascii="Times New Roman" w:eastAsia="Times New Roman" w:hAnsi="Times New Roman" w:cs="Times New Roman"/>
                <w:b/>
                <w:bCs/>
              </w:rPr>
              <w:t xml:space="preserve">                                        </w:t>
            </w:r>
          </w:p>
        </w:tc>
        <w:tc>
          <w:tcPr>
            <w:tcW w:w="1656" w:type="dxa"/>
            <w:tcBorders>
              <w:top w:val="single" w:sz="4" w:space="0" w:color="auto"/>
              <w:left w:val="nil"/>
              <w:bottom w:val="single" w:sz="4" w:space="0" w:color="auto"/>
              <w:right w:val="nil"/>
            </w:tcBorders>
            <w:shd w:val="clear" w:color="auto" w:fill="FFFFFF"/>
            <w:vAlign w:val="bottom"/>
          </w:tcPr>
          <w:p w14:paraId="0A02259A" w14:textId="09CC8992" w:rsidR="003448EC" w:rsidRPr="00EB5806" w:rsidRDefault="008637AC" w:rsidP="00A15C5A">
            <w:pPr>
              <w:spacing w:after="0" w:line="240" w:lineRule="auto"/>
              <w:jc w:val="center"/>
              <w:rPr>
                <w:rFonts w:ascii="Times New Roman" w:eastAsia="Arial Unicode MS" w:hAnsi="Times New Roman" w:cs="Times New Roman"/>
                <w:b/>
                <w:u w:val="double"/>
              </w:rPr>
            </w:pPr>
            <w:r w:rsidRPr="00EB5806">
              <w:rPr>
                <w:rFonts w:ascii="Times New Roman" w:eastAsia="Arial Unicode MS" w:hAnsi="Times New Roman" w:cs="Times New Roman"/>
                <w:b/>
                <w:u w:val="double"/>
              </w:rPr>
              <w:t xml:space="preserve">     5,490,573.49</w:t>
            </w:r>
          </w:p>
        </w:tc>
        <w:tc>
          <w:tcPr>
            <w:tcW w:w="236" w:type="dxa"/>
            <w:shd w:val="clear" w:color="auto" w:fill="FFFFFF"/>
            <w:noWrap/>
            <w:vAlign w:val="bottom"/>
          </w:tcPr>
          <w:p w14:paraId="0F694144" w14:textId="77777777" w:rsidR="003448EC" w:rsidRPr="00EB5806" w:rsidRDefault="003448EC" w:rsidP="001000C4">
            <w:pPr>
              <w:spacing w:after="0" w:line="240" w:lineRule="auto"/>
              <w:jc w:val="both"/>
              <w:rPr>
                <w:rFonts w:ascii="Times New Roman" w:eastAsia="Times New Roman" w:hAnsi="Times New Roman" w:cs="Times New Roman"/>
                <w:u w:val="single"/>
              </w:rPr>
            </w:pPr>
          </w:p>
        </w:tc>
        <w:tc>
          <w:tcPr>
            <w:tcW w:w="2212" w:type="dxa"/>
            <w:tcBorders>
              <w:top w:val="single" w:sz="4" w:space="0" w:color="auto"/>
              <w:left w:val="nil"/>
              <w:right w:val="nil"/>
            </w:tcBorders>
            <w:shd w:val="clear" w:color="auto" w:fill="FFFFFF"/>
            <w:vAlign w:val="bottom"/>
          </w:tcPr>
          <w:p w14:paraId="53F989A5" w14:textId="379EC1F3" w:rsidR="003448EC" w:rsidRPr="00EB5806" w:rsidRDefault="008B5955" w:rsidP="009E6416">
            <w:pPr>
              <w:spacing w:after="0" w:line="240" w:lineRule="auto"/>
              <w:jc w:val="right"/>
              <w:rPr>
                <w:rFonts w:ascii="Times New Roman" w:eastAsia="Arial Unicode MS" w:hAnsi="Times New Roman" w:cs="Times New Roman"/>
                <w:b/>
                <w:u w:val="double"/>
              </w:rPr>
            </w:pPr>
            <w:r w:rsidRPr="00EB5806">
              <w:rPr>
                <w:rFonts w:ascii="Times New Roman" w:eastAsia="Arial Unicode MS" w:hAnsi="Times New Roman" w:cs="Times New Roman"/>
                <w:b/>
                <w:u w:val="double"/>
              </w:rPr>
              <w:t>2,642,717.67</w:t>
            </w:r>
          </w:p>
        </w:tc>
      </w:tr>
    </w:tbl>
    <w:p w14:paraId="6D80ADA2" w14:textId="77777777" w:rsidR="003448EC" w:rsidRPr="00EB5806" w:rsidRDefault="003448EC" w:rsidP="003448EC">
      <w:pPr>
        <w:keepNext/>
        <w:suppressAutoHyphens/>
        <w:spacing w:after="0" w:line="360" w:lineRule="auto"/>
        <w:jc w:val="both"/>
        <w:outlineLvl w:val="1"/>
        <w:rPr>
          <w:rFonts w:ascii="Times New Roman" w:eastAsia="Times New Roman" w:hAnsi="Times New Roman" w:cs="Times New Roman"/>
          <w:b/>
          <w:bCs/>
          <w:lang w:eastAsia="es-ES"/>
        </w:rPr>
      </w:pPr>
    </w:p>
    <w:p w14:paraId="7C921868" w14:textId="77777777" w:rsidR="003448EC" w:rsidRPr="00EB5806" w:rsidRDefault="003448EC" w:rsidP="003448EC">
      <w:pPr>
        <w:keepNext/>
        <w:suppressAutoHyphens/>
        <w:spacing w:after="0" w:line="360" w:lineRule="auto"/>
        <w:jc w:val="both"/>
        <w:outlineLvl w:val="1"/>
        <w:rPr>
          <w:rFonts w:ascii="Times New Roman" w:eastAsia="Times New Roman" w:hAnsi="Times New Roman" w:cs="Times New Roman"/>
          <w:b/>
          <w:bCs/>
          <w:lang w:eastAsia="es-ES"/>
        </w:rPr>
      </w:pPr>
    </w:p>
    <w:p w14:paraId="0BBF5807" w14:textId="77777777" w:rsidR="003448EC" w:rsidRPr="00EB5806" w:rsidRDefault="003448EC" w:rsidP="003448EC">
      <w:pPr>
        <w:keepNext/>
        <w:suppressAutoHyphens/>
        <w:spacing w:after="0" w:line="360" w:lineRule="auto"/>
        <w:jc w:val="both"/>
        <w:outlineLvl w:val="1"/>
        <w:rPr>
          <w:rFonts w:ascii="Times New Roman" w:eastAsia="Times New Roman" w:hAnsi="Times New Roman" w:cs="Times New Roman"/>
          <w:b/>
          <w:bCs/>
          <w:lang w:eastAsia="es-ES"/>
        </w:rPr>
      </w:pPr>
    </w:p>
    <w:p w14:paraId="46A0BCF7" w14:textId="77777777" w:rsidR="003448EC" w:rsidRPr="00EB5806" w:rsidRDefault="003448EC" w:rsidP="003448EC">
      <w:pPr>
        <w:keepNext/>
        <w:suppressAutoHyphens/>
        <w:spacing w:after="0" w:line="360" w:lineRule="auto"/>
        <w:jc w:val="both"/>
        <w:outlineLvl w:val="1"/>
        <w:rPr>
          <w:rFonts w:ascii="Times New Roman" w:eastAsia="Times New Roman" w:hAnsi="Times New Roman" w:cs="Times New Roman"/>
          <w:b/>
          <w:bCs/>
          <w:lang w:eastAsia="es-ES"/>
        </w:rPr>
      </w:pPr>
    </w:p>
    <w:p w14:paraId="1F7E20F4" w14:textId="77777777" w:rsidR="003448EC" w:rsidRPr="00EB5806" w:rsidRDefault="003448EC" w:rsidP="003448EC">
      <w:pPr>
        <w:spacing w:after="160" w:line="259" w:lineRule="auto"/>
        <w:rPr>
          <w:rFonts w:ascii="Times New Roman" w:eastAsia="Calibri" w:hAnsi="Times New Roman" w:cs="Times New Roman"/>
          <w:b/>
        </w:rPr>
      </w:pPr>
    </w:p>
    <w:p w14:paraId="242C1423" w14:textId="77777777" w:rsidR="000C03BF" w:rsidRPr="00EB5806" w:rsidRDefault="000C03BF" w:rsidP="00F421D3">
      <w:pPr>
        <w:keepNext/>
        <w:suppressAutoHyphens/>
        <w:spacing w:after="0"/>
        <w:jc w:val="both"/>
        <w:outlineLvl w:val="1"/>
        <w:rPr>
          <w:rFonts w:ascii="Times New Roman" w:eastAsia="Calibri" w:hAnsi="Times New Roman" w:cs="Times New Roman"/>
          <w:b/>
        </w:rPr>
      </w:pPr>
    </w:p>
    <w:p w14:paraId="4A0D3D75" w14:textId="77777777" w:rsidR="000C03BF" w:rsidRPr="00EB5806" w:rsidRDefault="000C03BF" w:rsidP="00F421D3">
      <w:pPr>
        <w:keepNext/>
        <w:suppressAutoHyphens/>
        <w:spacing w:after="0"/>
        <w:jc w:val="both"/>
        <w:outlineLvl w:val="1"/>
        <w:rPr>
          <w:rFonts w:ascii="Times New Roman" w:eastAsia="Calibri" w:hAnsi="Times New Roman" w:cs="Times New Roman"/>
          <w:b/>
        </w:rPr>
      </w:pPr>
    </w:p>
    <w:p w14:paraId="501814B6" w14:textId="77777777" w:rsidR="00A95CDD" w:rsidRPr="00EB5806" w:rsidRDefault="00A95CDD" w:rsidP="00F421D3">
      <w:pPr>
        <w:keepNext/>
        <w:suppressAutoHyphens/>
        <w:spacing w:after="0"/>
        <w:jc w:val="both"/>
        <w:outlineLvl w:val="1"/>
        <w:rPr>
          <w:rFonts w:ascii="Times New Roman" w:eastAsia="Calibri" w:hAnsi="Times New Roman" w:cs="Times New Roman"/>
          <w:b/>
        </w:rPr>
      </w:pPr>
    </w:p>
    <w:p w14:paraId="04F8E970" w14:textId="77777777" w:rsidR="00A95CDD" w:rsidRPr="00EB5806" w:rsidRDefault="00A95CDD" w:rsidP="00F421D3">
      <w:pPr>
        <w:keepNext/>
        <w:suppressAutoHyphens/>
        <w:spacing w:after="0"/>
        <w:jc w:val="both"/>
        <w:outlineLvl w:val="1"/>
        <w:rPr>
          <w:rFonts w:ascii="Times New Roman" w:eastAsia="Calibri" w:hAnsi="Times New Roman" w:cs="Times New Roman"/>
          <w:b/>
        </w:rPr>
      </w:pPr>
    </w:p>
    <w:p w14:paraId="54D67A43" w14:textId="77777777" w:rsidR="00A95CDD" w:rsidRPr="00EB5806" w:rsidRDefault="00A95CDD" w:rsidP="00F421D3">
      <w:pPr>
        <w:keepNext/>
        <w:suppressAutoHyphens/>
        <w:spacing w:after="0"/>
        <w:jc w:val="both"/>
        <w:outlineLvl w:val="1"/>
        <w:rPr>
          <w:rFonts w:ascii="Times New Roman" w:eastAsia="Calibri" w:hAnsi="Times New Roman" w:cs="Times New Roman"/>
          <w:b/>
        </w:rPr>
      </w:pPr>
    </w:p>
    <w:p w14:paraId="78FB9AED" w14:textId="1BBBF842" w:rsidR="003448EC" w:rsidRPr="00EB5806" w:rsidRDefault="00F421D3" w:rsidP="00F421D3">
      <w:pPr>
        <w:keepNext/>
        <w:suppressAutoHyphens/>
        <w:spacing w:after="0"/>
        <w:jc w:val="both"/>
        <w:outlineLvl w:val="1"/>
        <w:rPr>
          <w:rFonts w:ascii="Times New Roman" w:eastAsia="Calibri" w:hAnsi="Times New Roman" w:cs="Times New Roman"/>
          <w:b/>
        </w:rPr>
      </w:pPr>
      <w:r w:rsidRPr="00EB5806">
        <w:rPr>
          <w:rFonts w:ascii="Times New Roman" w:eastAsia="Calibri" w:hAnsi="Times New Roman" w:cs="Times New Roman"/>
          <w:b/>
        </w:rPr>
        <w:t>2</w:t>
      </w:r>
      <w:r w:rsidR="00984901" w:rsidRPr="00EB5806">
        <w:rPr>
          <w:rFonts w:ascii="Times New Roman" w:eastAsia="Calibri" w:hAnsi="Times New Roman" w:cs="Times New Roman"/>
          <w:b/>
        </w:rPr>
        <w:t>3</w:t>
      </w:r>
      <w:r w:rsidR="003448EC" w:rsidRPr="00EB5806">
        <w:rPr>
          <w:rFonts w:ascii="Times New Roman" w:eastAsia="Calibri" w:hAnsi="Times New Roman" w:cs="Times New Roman"/>
          <w:b/>
        </w:rPr>
        <w:t xml:space="preserve">.  Depreciaciones y Amortizaciones </w:t>
      </w:r>
    </w:p>
    <w:p w14:paraId="677365BD" w14:textId="77777777" w:rsidR="00F421D3" w:rsidRPr="00EB5806" w:rsidRDefault="00F421D3" w:rsidP="00F421D3">
      <w:pPr>
        <w:keepNext/>
        <w:suppressAutoHyphens/>
        <w:spacing w:after="0"/>
        <w:jc w:val="both"/>
        <w:outlineLvl w:val="1"/>
        <w:rPr>
          <w:rFonts w:ascii="Times New Roman" w:eastAsia="Calibri" w:hAnsi="Times New Roman" w:cs="Times New Roman"/>
          <w:b/>
        </w:rPr>
      </w:pPr>
    </w:p>
    <w:p w14:paraId="5112F660" w14:textId="3311718E" w:rsidR="003448EC" w:rsidRPr="00EB5806" w:rsidRDefault="003448EC" w:rsidP="003448EC">
      <w:pPr>
        <w:spacing w:after="0"/>
        <w:jc w:val="both"/>
        <w:rPr>
          <w:rFonts w:ascii="Times New Roman" w:eastAsia="Times New Roman" w:hAnsi="Times New Roman" w:cs="Times New Roman"/>
          <w:bCs/>
        </w:rPr>
      </w:pPr>
      <w:r w:rsidRPr="00EB5806">
        <w:rPr>
          <w:rFonts w:ascii="Times New Roman" w:eastAsia="Times New Roman" w:hAnsi="Times New Roman" w:cs="Times New Roman"/>
          <w:bCs/>
        </w:rPr>
        <w:t xml:space="preserve">Las Depreciaciones y amortizaciones realizadas durante los </w:t>
      </w:r>
      <w:r w:rsidR="002A6701" w:rsidRPr="00EB5806">
        <w:rPr>
          <w:rFonts w:ascii="Times New Roman" w:eastAsia="Times New Roman" w:hAnsi="Times New Roman" w:cs="Times New Roman"/>
          <w:bCs/>
        </w:rPr>
        <w:t xml:space="preserve">ejercicios fiscales </w:t>
      </w:r>
      <w:r w:rsidR="00136F19" w:rsidRPr="00EB5806">
        <w:rPr>
          <w:rFonts w:ascii="Times New Roman" w:eastAsia="Times New Roman" w:hAnsi="Times New Roman" w:cs="Times New Roman"/>
          <w:bCs/>
        </w:rPr>
        <w:t xml:space="preserve">del </w:t>
      </w:r>
      <w:r w:rsidR="008260DA" w:rsidRPr="00EB5806">
        <w:rPr>
          <w:rFonts w:ascii="Times New Roman" w:eastAsia="Times New Roman" w:hAnsi="Times New Roman" w:cs="Times New Roman"/>
          <w:bCs/>
        </w:rPr>
        <w:t>31</w:t>
      </w:r>
      <w:r w:rsidR="00D06086" w:rsidRPr="00EB5806">
        <w:rPr>
          <w:rFonts w:ascii="Times New Roman" w:eastAsia="Times New Roman" w:hAnsi="Times New Roman" w:cs="Times New Roman"/>
          <w:bCs/>
        </w:rPr>
        <w:t xml:space="preserve"> </w:t>
      </w:r>
      <w:r w:rsidR="008260DA" w:rsidRPr="00EB5806">
        <w:rPr>
          <w:rFonts w:ascii="Times New Roman" w:eastAsia="Times New Roman" w:hAnsi="Times New Roman" w:cs="Times New Roman"/>
          <w:bCs/>
        </w:rPr>
        <w:t>marzo</w:t>
      </w:r>
      <w:r w:rsidR="00C62421" w:rsidRPr="00EB5806">
        <w:rPr>
          <w:rFonts w:ascii="Times New Roman" w:eastAsia="Times New Roman" w:hAnsi="Times New Roman" w:cs="Times New Roman"/>
          <w:bCs/>
        </w:rPr>
        <w:t xml:space="preserve"> </w:t>
      </w:r>
      <w:r w:rsidR="001A0B08" w:rsidRPr="00EB5806">
        <w:rPr>
          <w:rFonts w:ascii="Times New Roman" w:eastAsia="Times New Roman" w:hAnsi="Times New Roman" w:cs="Times New Roman"/>
          <w:bCs/>
        </w:rPr>
        <w:t>del 202</w:t>
      </w:r>
      <w:r w:rsidR="00F74DFC" w:rsidRPr="00EB5806">
        <w:rPr>
          <w:rFonts w:ascii="Times New Roman" w:eastAsia="Times New Roman" w:hAnsi="Times New Roman" w:cs="Times New Roman"/>
          <w:bCs/>
        </w:rPr>
        <w:t>5</w:t>
      </w:r>
      <w:r w:rsidRPr="00EB5806">
        <w:rPr>
          <w:rFonts w:ascii="Times New Roman" w:eastAsia="Times New Roman" w:hAnsi="Times New Roman" w:cs="Times New Roman"/>
          <w:bCs/>
        </w:rPr>
        <w:t xml:space="preserve"> y </w:t>
      </w:r>
      <w:r w:rsidR="00D74E42" w:rsidRPr="00EB5806">
        <w:rPr>
          <w:rFonts w:ascii="Times New Roman" w:eastAsia="Times New Roman" w:hAnsi="Times New Roman" w:cs="Times New Roman"/>
          <w:bCs/>
        </w:rPr>
        <w:t>20</w:t>
      </w:r>
      <w:r w:rsidR="00287441" w:rsidRPr="00EB5806">
        <w:rPr>
          <w:rFonts w:ascii="Times New Roman" w:eastAsia="Times New Roman" w:hAnsi="Times New Roman" w:cs="Times New Roman"/>
          <w:bCs/>
        </w:rPr>
        <w:t>2</w:t>
      </w:r>
      <w:r w:rsidR="00F74DFC" w:rsidRPr="00EB5806">
        <w:rPr>
          <w:rFonts w:ascii="Times New Roman" w:eastAsia="Times New Roman" w:hAnsi="Times New Roman" w:cs="Times New Roman"/>
          <w:bCs/>
        </w:rPr>
        <w:t>4</w:t>
      </w:r>
      <w:r w:rsidR="00D74E42" w:rsidRPr="00EB5806">
        <w:rPr>
          <w:rFonts w:ascii="Times New Roman" w:eastAsia="Times New Roman" w:hAnsi="Times New Roman" w:cs="Times New Roman"/>
          <w:bCs/>
        </w:rPr>
        <w:t>,</w:t>
      </w:r>
      <w:r w:rsidRPr="00EB5806">
        <w:rPr>
          <w:rFonts w:ascii="Times New Roman" w:eastAsia="Times New Roman" w:hAnsi="Times New Roman" w:cs="Times New Roman"/>
          <w:bCs/>
        </w:rPr>
        <w:t xml:space="preserve"> ascendieron a la suma de </w:t>
      </w:r>
      <w:r w:rsidR="003124D0" w:rsidRPr="00EB5806">
        <w:rPr>
          <w:rFonts w:ascii="Times New Roman" w:eastAsia="Times New Roman" w:hAnsi="Times New Roman" w:cs="Times New Roman"/>
          <w:b/>
        </w:rPr>
        <w:t>1,706,454.64</w:t>
      </w:r>
      <w:r w:rsidR="00A373B8" w:rsidRPr="00EB5806">
        <w:rPr>
          <w:rFonts w:ascii="Times New Roman" w:eastAsia="Times New Roman" w:hAnsi="Times New Roman" w:cs="Times New Roman"/>
          <w:b/>
        </w:rPr>
        <w:t xml:space="preserve"> </w:t>
      </w:r>
      <w:r w:rsidR="00A373B8" w:rsidRPr="00EB5806">
        <w:rPr>
          <w:rFonts w:ascii="Times New Roman" w:eastAsia="Times New Roman" w:hAnsi="Times New Roman" w:cs="Times New Roman"/>
          <w:bCs/>
        </w:rPr>
        <w:t>y</w:t>
      </w:r>
      <w:r w:rsidRPr="00EB5806">
        <w:rPr>
          <w:rFonts w:ascii="Times New Roman" w:eastAsia="Times New Roman" w:hAnsi="Times New Roman" w:cs="Times New Roman"/>
          <w:bCs/>
        </w:rPr>
        <w:t xml:space="preserve"> RD$ </w:t>
      </w:r>
      <w:r w:rsidR="008260DA" w:rsidRPr="00EB5806">
        <w:rPr>
          <w:rFonts w:ascii="Times New Roman" w:eastAsia="Times New Roman" w:hAnsi="Times New Roman" w:cs="Times New Roman"/>
          <w:b/>
        </w:rPr>
        <w:t>2,524,625.79</w:t>
      </w:r>
      <w:r w:rsidR="00D83E0D" w:rsidRPr="00EB5806">
        <w:rPr>
          <w:rFonts w:ascii="Times New Roman" w:eastAsia="Times New Roman" w:hAnsi="Times New Roman" w:cs="Times New Roman"/>
          <w:b/>
        </w:rPr>
        <w:t xml:space="preserve"> </w:t>
      </w:r>
      <w:r w:rsidRPr="00EB5806">
        <w:rPr>
          <w:rFonts w:ascii="Times New Roman" w:eastAsia="Times New Roman" w:hAnsi="Times New Roman" w:cs="Times New Roman"/>
          <w:bCs/>
        </w:rPr>
        <w:t>respectivamente.</w:t>
      </w:r>
    </w:p>
    <w:p w14:paraId="5F829E3C" w14:textId="77777777" w:rsidR="003448EC" w:rsidRPr="00EB5806" w:rsidRDefault="003448EC" w:rsidP="003448EC">
      <w:pPr>
        <w:spacing w:after="0"/>
        <w:jc w:val="both"/>
        <w:rPr>
          <w:rFonts w:ascii="Times New Roman" w:eastAsia="Times New Roman" w:hAnsi="Times New Roman" w:cs="Times New Roman"/>
          <w:b/>
          <w:bCs/>
        </w:rPr>
      </w:pPr>
    </w:p>
    <w:p w14:paraId="30FD4A13" w14:textId="609D5EE4" w:rsidR="003448EC" w:rsidRPr="00EB5806" w:rsidRDefault="003448EC" w:rsidP="003448EC">
      <w:pPr>
        <w:spacing w:after="160" w:line="240" w:lineRule="auto"/>
        <w:rPr>
          <w:rFonts w:ascii="Times New Roman" w:eastAsia="Calibri" w:hAnsi="Times New Roman" w:cs="Times New Roman"/>
          <w:b/>
        </w:rPr>
      </w:pPr>
      <w:r w:rsidRPr="00EB5806">
        <w:rPr>
          <w:rFonts w:ascii="Times New Roman" w:eastAsia="Calibri" w:hAnsi="Times New Roman" w:cs="Times New Roman"/>
          <w:b/>
        </w:rPr>
        <w:t xml:space="preserve">Descripción                                                                                </w:t>
      </w:r>
      <w:r w:rsidR="002C2C45" w:rsidRPr="00EB5806">
        <w:rPr>
          <w:rFonts w:ascii="Times New Roman" w:eastAsia="Calibri" w:hAnsi="Times New Roman" w:cs="Times New Roman"/>
          <w:b/>
        </w:rPr>
        <w:t xml:space="preserve">     </w:t>
      </w:r>
      <w:r w:rsidRPr="00EB5806">
        <w:rPr>
          <w:rFonts w:ascii="Times New Roman" w:eastAsia="Calibri" w:hAnsi="Times New Roman" w:cs="Times New Roman"/>
          <w:b/>
        </w:rPr>
        <w:t xml:space="preserve">   20</w:t>
      </w:r>
      <w:r w:rsidR="00D74E42" w:rsidRPr="00EB5806">
        <w:rPr>
          <w:rFonts w:ascii="Times New Roman" w:eastAsia="Calibri" w:hAnsi="Times New Roman" w:cs="Times New Roman"/>
          <w:b/>
        </w:rPr>
        <w:t>2</w:t>
      </w:r>
      <w:r w:rsidR="00F74DFC" w:rsidRPr="00EB5806">
        <w:rPr>
          <w:rFonts w:ascii="Times New Roman" w:eastAsia="Calibri" w:hAnsi="Times New Roman" w:cs="Times New Roman"/>
          <w:b/>
        </w:rPr>
        <w:t>5</w:t>
      </w:r>
      <w:r w:rsidRPr="00EB5806">
        <w:rPr>
          <w:rFonts w:ascii="Times New Roman" w:eastAsia="Calibri" w:hAnsi="Times New Roman" w:cs="Times New Roman"/>
          <w:b/>
        </w:rPr>
        <w:t xml:space="preserve">             </w:t>
      </w:r>
      <w:r w:rsidR="002C2C45" w:rsidRPr="00EB5806">
        <w:rPr>
          <w:rFonts w:ascii="Times New Roman" w:eastAsia="Calibri" w:hAnsi="Times New Roman" w:cs="Times New Roman"/>
          <w:b/>
        </w:rPr>
        <w:t xml:space="preserve">                </w:t>
      </w:r>
      <w:r w:rsidR="00751716" w:rsidRPr="00EB5806">
        <w:rPr>
          <w:rFonts w:ascii="Times New Roman" w:eastAsia="Calibri" w:hAnsi="Times New Roman" w:cs="Times New Roman"/>
          <w:b/>
        </w:rPr>
        <w:t xml:space="preserve">  20</w:t>
      </w:r>
      <w:r w:rsidR="00287441" w:rsidRPr="00EB5806">
        <w:rPr>
          <w:rFonts w:ascii="Times New Roman" w:eastAsia="Calibri" w:hAnsi="Times New Roman" w:cs="Times New Roman"/>
          <w:b/>
        </w:rPr>
        <w:t>2</w:t>
      </w:r>
      <w:r w:rsidR="00F74DFC" w:rsidRPr="00EB5806">
        <w:rPr>
          <w:rFonts w:ascii="Times New Roman" w:eastAsia="Calibri" w:hAnsi="Times New Roman" w:cs="Times New Roman"/>
          <w:b/>
        </w:rPr>
        <w:t>4</w:t>
      </w:r>
    </w:p>
    <w:p w14:paraId="000F926C" w14:textId="7B69E0DD" w:rsidR="005A10D9" w:rsidRPr="00EB5806" w:rsidRDefault="003448EC" w:rsidP="003448EC">
      <w:pPr>
        <w:spacing w:after="160" w:line="240" w:lineRule="auto"/>
        <w:rPr>
          <w:rFonts w:ascii="Times New Roman" w:eastAsia="Calibri" w:hAnsi="Times New Roman" w:cs="Times New Roman"/>
        </w:rPr>
      </w:pPr>
      <w:r w:rsidRPr="00EB5806">
        <w:rPr>
          <w:rFonts w:ascii="Times New Roman" w:eastAsia="Calibri" w:hAnsi="Times New Roman" w:cs="Times New Roman"/>
        </w:rPr>
        <w:t>Depreciación Bienes muebles</w:t>
      </w:r>
      <w:r w:rsidRPr="00EB5806">
        <w:rPr>
          <w:rFonts w:ascii="Times New Roman" w:eastAsia="Calibri" w:hAnsi="Times New Roman" w:cs="Times New Roman"/>
        </w:rPr>
        <w:tab/>
      </w:r>
      <w:r w:rsidRPr="00EB5806">
        <w:rPr>
          <w:rFonts w:ascii="Times New Roman" w:eastAsia="Calibri" w:hAnsi="Times New Roman" w:cs="Times New Roman"/>
        </w:rPr>
        <w:tab/>
      </w:r>
      <w:r w:rsidRPr="00EB5806">
        <w:rPr>
          <w:rFonts w:ascii="Times New Roman" w:eastAsia="Calibri" w:hAnsi="Times New Roman" w:cs="Times New Roman"/>
        </w:rPr>
        <w:tab/>
      </w:r>
      <w:r w:rsidR="005A09EA" w:rsidRPr="00EB5806">
        <w:rPr>
          <w:rFonts w:ascii="Times New Roman" w:eastAsia="Calibri" w:hAnsi="Times New Roman" w:cs="Times New Roman"/>
        </w:rPr>
        <w:tab/>
      </w:r>
      <w:r w:rsidR="003124D0" w:rsidRPr="00EB5806">
        <w:rPr>
          <w:rFonts w:ascii="Times New Roman" w:eastAsia="Calibri" w:hAnsi="Times New Roman" w:cs="Times New Roman"/>
        </w:rPr>
        <w:t xml:space="preserve">          1,706,454.64</w:t>
      </w:r>
      <w:r w:rsidR="00EE68DA" w:rsidRPr="00EB5806">
        <w:rPr>
          <w:rFonts w:ascii="Times New Roman" w:eastAsia="Calibri" w:hAnsi="Times New Roman" w:cs="Times New Roman"/>
        </w:rPr>
        <w:t xml:space="preserve">      </w:t>
      </w:r>
      <w:r w:rsidR="007A7250" w:rsidRPr="00EB5806">
        <w:rPr>
          <w:rFonts w:ascii="Times New Roman" w:eastAsia="Calibri" w:hAnsi="Times New Roman" w:cs="Times New Roman"/>
        </w:rPr>
        <w:t xml:space="preserve">      </w:t>
      </w:r>
      <w:r w:rsidRPr="00EB5806">
        <w:rPr>
          <w:rFonts w:ascii="Times New Roman" w:eastAsia="Calibri" w:hAnsi="Times New Roman" w:cs="Times New Roman"/>
        </w:rPr>
        <w:tab/>
      </w:r>
      <w:r w:rsidR="008260DA" w:rsidRPr="00EB5806">
        <w:rPr>
          <w:rFonts w:ascii="Times New Roman" w:eastAsia="Calibri" w:hAnsi="Times New Roman" w:cs="Times New Roman"/>
        </w:rPr>
        <w:t>2,523,411.36</w:t>
      </w:r>
      <w:r w:rsidR="002A6701" w:rsidRPr="00EB5806">
        <w:rPr>
          <w:rFonts w:ascii="Times New Roman" w:eastAsia="Calibri" w:hAnsi="Times New Roman" w:cs="Times New Roman"/>
        </w:rPr>
        <w:t xml:space="preserve">      </w:t>
      </w:r>
    </w:p>
    <w:p w14:paraId="41CE51FF" w14:textId="6FB3DE43" w:rsidR="000A7DD0" w:rsidRPr="00EB5806" w:rsidRDefault="005965B8" w:rsidP="00966137">
      <w:pPr>
        <w:spacing w:after="160" w:line="240" w:lineRule="auto"/>
        <w:rPr>
          <w:rFonts w:ascii="Times New Roman" w:eastAsia="Calibri" w:hAnsi="Times New Roman" w:cs="Times New Roman"/>
          <w:i/>
          <w:iCs/>
        </w:rPr>
      </w:pPr>
      <w:r w:rsidRPr="00EB5806">
        <w:rPr>
          <w:rFonts w:ascii="Times New Roman" w:eastAsia="Calibri" w:hAnsi="Times New Roman" w:cs="Times New Roman"/>
        </w:rPr>
        <w:t>Amortización activos</w:t>
      </w:r>
      <w:r w:rsidR="00FC2D7E" w:rsidRPr="00EB5806">
        <w:rPr>
          <w:rFonts w:ascii="Times New Roman" w:eastAsia="Calibri" w:hAnsi="Times New Roman" w:cs="Times New Roman"/>
        </w:rPr>
        <w:t xml:space="preserve"> intangibles</w:t>
      </w:r>
      <w:r w:rsidR="00966137" w:rsidRPr="00EB5806">
        <w:rPr>
          <w:rFonts w:ascii="Times New Roman" w:eastAsia="Calibri" w:hAnsi="Times New Roman" w:cs="Times New Roman"/>
        </w:rPr>
        <w:t xml:space="preserve">        </w:t>
      </w:r>
      <w:r w:rsidR="00966137" w:rsidRPr="00EB5806">
        <w:rPr>
          <w:rFonts w:ascii="Times New Roman" w:eastAsia="Calibri" w:hAnsi="Times New Roman" w:cs="Times New Roman"/>
        </w:rPr>
        <w:tab/>
      </w:r>
      <w:r w:rsidR="00966137" w:rsidRPr="00EB5806">
        <w:rPr>
          <w:rFonts w:ascii="Times New Roman" w:eastAsia="Calibri" w:hAnsi="Times New Roman" w:cs="Times New Roman"/>
        </w:rPr>
        <w:tab/>
      </w:r>
      <w:r w:rsidR="002A2C75" w:rsidRPr="00EB5806">
        <w:rPr>
          <w:rFonts w:ascii="Times New Roman" w:eastAsia="Calibri" w:hAnsi="Times New Roman" w:cs="Times New Roman"/>
        </w:rPr>
        <w:t xml:space="preserve"> </w:t>
      </w:r>
      <w:r w:rsidR="002A2C75" w:rsidRPr="00EB5806">
        <w:rPr>
          <w:rFonts w:ascii="Times New Roman" w:eastAsia="Calibri" w:hAnsi="Times New Roman" w:cs="Times New Roman"/>
        </w:rPr>
        <w:tab/>
      </w:r>
      <w:r w:rsidR="00452E0A" w:rsidRPr="00EB5806">
        <w:rPr>
          <w:rFonts w:ascii="Times New Roman" w:eastAsia="Calibri" w:hAnsi="Times New Roman" w:cs="Times New Roman"/>
        </w:rPr>
        <w:t xml:space="preserve">                 </w:t>
      </w:r>
      <w:r w:rsidR="003124D0" w:rsidRPr="00EB5806">
        <w:rPr>
          <w:rFonts w:ascii="Times New Roman" w:eastAsia="Calibri" w:hAnsi="Times New Roman" w:cs="Times New Roman"/>
          <w:u w:val="single"/>
        </w:rPr>
        <w:t>1,214.43</w:t>
      </w:r>
      <w:r w:rsidR="0059301B" w:rsidRPr="00EB5806">
        <w:rPr>
          <w:rFonts w:ascii="Times New Roman" w:eastAsia="Calibri" w:hAnsi="Times New Roman" w:cs="Times New Roman"/>
        </w:rPr>
        <w:tab/>
      </w:r>
      <w:r w:rsidR="004D2C5C" w:rsidRPr="00EB5806">
        <w:rPr>
          <w:rFonts w:ascii="Times New Roman" w:eastAsia="Calibri" w:hAnsi="Times New Roman" w:cs="Times New Roman"/>
        </w:rPr>
        <w:t xml:space="preserve">                </w:t>
      </w:r>
      <w:r w:rsidR="00F9641D" w:rsidRPr="00EB5806">
        <w:rPr>
          <w:rFonts w:ascii="Times New Roman" w:eastAsia="Calibri" w:hAnsi="Times New Roman" w:cs="Times New Roman"/>
        </w:rPr>
        <w:t xml:space="preserve"> </w:t>
      </w:r>
      <w:r w:rsidR="001856D4" w:rsidRPr="00EB5806">
        <w:rPr>
          <w:rFonts w:ascii="Times New Roman" w:eastAsia="Calibri" w:hAnsi="Times New Roman" w:cs="Times New Roman"/>
        </w:rPr>
        <w:t xml:space="preserve">   </w:t>
      </w:r>
      <w:r w:rsidR="00F9641D" w:rsidRPr="00EB5806">
        <w:rPr>
          <w:rFonts w:ascii="Times New Roman" w:eastAsia="Calibri" w:hAnsi="Times New Roman" w:cs="Times New Roman"/>
        </w:rPr>
        <w:t xml:space="preserve"> </w:t>
      </w:r>
      <w:r w:rsidR="008260DA" w:rsidRPr="00EB5806">
        <w:rPr>
          <w:rFonts w:ascii="Times New Roman" w:eastAsia="Calibri" w:hAnsi="Times New Roman" w:cs="Times New Roman"/>
          <w:u w:val="single"/>
        </w:rPr>
        <w:t>1,214.43</w:t>
      </w:r>
    </w:p>
    <w:p w14:paraId="43DAF020" w14:textId="33A05760" w:rsidR="00102F61" w:rsidRPr="00EB5806" w:rsidRDefault="00966137" w:rsidP="003448EC">
      <w:pPr>
        <w:spacing w:after="160" w:line="240" w:lineRule="auto"/>
        <w:rPr>
          <w:rFonts w:ascii="Times New Roman" w:eastAsia="Calibri" w:hAnsi="Times New Roman" w:cs="Times New Roman"/>
        </w:rPr>
      </w:pPr>
      <w:r w:rsidRPr="00EB5806">
        <w:rPr>
          <w:rFonts w:ascii="Times New Roman" w:eastAsia="Calibri" w:hAnsi="Times New Roman" w:cs="Times New Roman"/>
        </w:rPr>
        <w:t xml:space="preserve">   </w:t>
      </w:r>
      <w:r w:rsidR="00CE4AF8" w:rsidRPr="00EB5806">
        <w:rPr>
          <w:rFonts w:ascii="Times New Roman" w:eastAsia="Calibri" w:hAnsi="Times New Roman" w:cs="Times New Roman"/>
        </w:rPr>
        <w:t xml:space="preserve">   </w:t>
      </w:r>
      <w:r w:rsidRPr="00EB5806">
        <w:rPr>
          <w:rFonts w:ascii="Times New Roman" w:eastAsia="Calibri" w:hAnsi="Times New Roman" w:cs="Times New Roman"/>
          <w:b/>
          <w:bCs/>
        </w:rPr>
        <w:t>Total</w:t>
      </w:r>
      <w:r w:rsidR="001000C4" w:rsidRPr="00EB5806">
        <w:rPr>
          <w:rFonts w:ascii="Times New Roman" w:eastAsia="Calibri" w:hAnsi="Times New Roman" w:cs="Times New Roman"/>
        </w:rPr>
        <w:tab/>
      </w:r>
      <w:r w:rsidR="002A6701" w:rsidRPr="00EB5806">
        <w:rPr>
          <w:rFonts w:ascii="Times New Roman" w:eastAsia="Calibri" w:hAnsi="Times New Roman" w:cs="Times New Roman"/>
        </w:rPr>
        <w:tab/>
      </w:r>
      <w:r w:rsidR="002A6701" w:rsidRPr="00EB5806">
        <w:rPr>
          <w:rFonts w:ascii="Times New Roman" w:eastAsia="Calibri" w:hAnsi="Times New Roman" w:cs="Times New Roman"/>
        </w:rPr>
        <w:tab/>
      </w:r>
      <w:r w:rsidR="002A6701" w:rsidRPr="00EB5806">
        <w:rPr>
          <w:rFonts w:ascii="Times New Roman" w:eastAsia="Calibri" w:hAnsi="Times New Roman" w:cs="Times New Roman"/>
        </w:rPr>
        <w:tab/>
      </w:r>
      <w:r w:rsidR="002A6701" w:rsidRPr="00EB5806">
        <w:rPr>
          <w:rFonts w:ascii="Times New Roman" w:eastAsia="Calibri" w:hAnsi="Times New Roman" w:cs="Times New Roman"/>
        </w:rPr>
        <w:tab/>
      </w:r>
      <w:r w:rsidR="005A09EA" w:rsidRPr="00EB5806">
        <w:rPr>
          <w:rFonts w:ascii="Times New Roman" w:eastAsia="Calibri" w:hAnsi="Times New Roman" w:cs="Times New Roman"/>
        </w:rPr>
        <w:tab/>
      </w:r>
      <w:r w:rsidR="003124D0" w:rsidRPr="00EB5806">
        <w:rPr>
          <w:rFonts w:ascii="Times New Roman" w:eastAsia="Calibri" w:hAnsi="Times New Roman" w:cs="Times New Roman"/>
        </w:rPr>
        <w:t xml:space="preserve">           1,706,454.64</w:t>
      </w:r>
      <w:r w:rsidR="002A6701" w:rsidRPr="00EB5806">
        <w:rPr>
          <w:rFonts w:ascii="Times New Roman" w:eastAsia="Calibri" w:hAnsi="Times New Roman" w:cs="Times New Roman"/>
          <w:b/>
        </w:rPr>
        <w:t xml:space="preserve">         </w:t>
      </w:r>
      <w:r w:rsidR="00824E31" w:rsidRPr="00EB5806">
        <w:rPr>
          <w:rFonts w:ascii="Times New Roman" w:eastAsia="Calibri" w:hAnsi="Times New Roman" w:cs="Times New Roman"/>
          <w:b/>
        </w:rPr>
        <w:t xml:space="preserve"> </w:t>
      </w:r>
      <w:r w:rsidR="00732348" w:rsidRPr="00EB5806">
        <w:rPr>
          <w:rFonts w:ascii="Times New Roman" w:eastAsia="Calibri" w:hAnsi="Times New Roman" w:cs="Times New Roman"/>
          <w:b/>
        </w:rPr>
        <w:t xml:space="preserve">   </w:t>
      </w:r>
      <w:r w:rsidR="000B7BFB" w:rsidRPr="00EB5806">
        <w:rPr>
          <w:rFonts w:ascii="Times New Roman" w:eastAsia="Calibri" w:hAnsi="Times New Roman" w:cs="Times New Roman"/>
          <w:b/>
        </w:rPr>
        <w:t xml:space="preserve"> </w:t>
      </w:r>
      <w:r w:rsidR="00327CF3" w:rsidRPr="00EB5806">
        <w:rPr>
          <w:rFonts w:ascii="Times New Roman" w:eastAsia="Calibri" w:hAnsi="Times New Roman" w:cs="Times New Roman"/>
          <w:b/>
        </w:rPr>
        <w:t xml:space="preserve">  </w:t>
      </w:r>
      <w:r w:rsidR="007A7250" w:rsidRPr="00EB5806">
        <w:rPr>
          <w:rFonts w:ascii="Times New Roman" w:eastAsia="Calibri" w:hAnsi="Times New Roman" w:cs="Times New Roman"/>
          <w:b/>
        </w:rPr>
        <w:t xml:space="preserve"> </w:t>
      </w:r>
      <w:r w:rsidR="00AF026E" w:rsidRPr="00EB5806">
        <w:rPr>
          <w:rFonts w:ascii="Times New Roman" w:eastAsia="Calibri" w:hAnsi="Times New Roman" w:cs="Times New Roman"/>
          <w:b/>
        </w:rPr>
        <w:t xml:space="preserve">     </w:t>
      </w:r>
      <w:r w:rsidR="00D519D9" w:rsidRPr="00EB5806">
        <w:rPr>
          <w:rFonts w:ascii="Times New Roman" w:eastAsia="Calibri" w:hAnsi="Times New Roman" w:cs="Times New Roman"/>
          <w:b/>
        </w:rPr>
        <w:t xml:space="preserve"> </w:t>
      </w:r>
      <w:r w:rsidR="004B1EE4" w:rsidRPr="00EB5806">
        <w:rPr>
          <w:rFonts w:ascii="Times New Roman" w:eastAsia="Arial Unicode MS" w:hAnsi="Times New Roman" w:cs="Times New Roman"/>
          <w:b/>
          <w:u w:val="double"/>
        </w:rPr>
        <w:t xml:space="preserve"> </w:t>
      </w:r>
      <w:r w:rsidR="008260DA" w:rsidRPr="00EB5806">
        <w:rPr>
          <w:rFonts w:ascii="Times New Roman" w:eastAsia="Arial Unicode MS" w:hAnsi="Times New Roman" w:cs="Times New Roman"/>
          <w:b/>
          <w:u w:val="double"/>
        </w:rPr>
        <w:t>2,524,625.79</w:t>
      </w:r>
      <w:r w:rsidR="002A6701" w:rsidRPr="00EB5806">
        <w:rPr>
          <w:rFonts w:ascii="Times New Roman" w:eastAsia="Calibri" w:hAnsi="Times New Roman" w:cs="Times New Roman"/>
          <w:b/>
        </w:rPr>
        <w:t xml:space="preserve">           </w:t>
      </w:r>
    </w:p>
    <w:p w14:paraId="381BC972" w14:textId="2F0D836E" w:rsidR="005A10D9" w:rsidRPr="00EB5806" w:rsidRDefault="001000C4" w:rsidP="003448EC">
      <w:pPr>
        <w:spacing w:after="160" w:line="240" w:lineRule="auto"/>
        <w:rPr>
          <w:rFonts w:ascii="Times New Roman" w:eastAsia="Calibri" w:hAnsi="Times New Roman" w:cs="Times New Roman"/>
        </w:rPr>
      </w:pPr>
      <w:r w:rsidRPr="00EB5806">
        <w:rPr>
          <w:rFonts w:ascii="Times New Roman" w:eastAsia="Calibri" w:hAnsi="Times New Roman" w:cs="Times New Roman"/>
        </w:rPr>
        <w:tab/>
      </w:r>
      <w:r w:rsidRPr="00EB5806">
        <w:rPr>
          <w:rFonts w:ascii="Times New Roman" w:eastAsia="Calibri" w:hAnsi="Times New Roman" w:cs="Times New Roman"/>
        </w:rPr>
        <w:tab/>
      </w:r>
      <w:r w:rsidRPr="00EB5806">
        <w:rPr>
          <w:rFonts w:ascii="Times New Roman" w:eastAsia="Calibri" w:hAnsi="Times New Roman" w:cs="Times New Roman"/>
        </w:rPr>
        <w:tab/>
      </w:r>
      <w:r w:rsidRPr="00EB5806">
        <w:rPr>
          <w:rFonts w:ascii="Times New Roman" w:eastAsia="Calibri" w:hAnsi="Times New Roman" w:cs="Times New Roman"/>
        </w:rPr>
        <w:tab/>
      </w:r>
      <w:r w:rsidRPr="00EB5806">
        <w:rPr>
          <w:rFonts w:ascii="Times New Roman" w:eastAsia="Calibri" w:hAnsi="Times New Roman" w:cs="Times New Roman"/>
        </w:rPr>
        <w:tab/>
      </w:r>
      <w:r w:rsidRPr="00EB5806">
        <w:rPr>
          <w:rFonts w:ascii="Times New Roman" w:eastAsia="Calibri" w:hAnsi="Times New Roman" w:cs="Times New Roman"/>
        </w:rPr>
        <w:tab/>
      </w:r>
    </w:p>
    <w:tbl>
      <w:tblPr>
        <w:tblW w:w="10346" w:type="dxa"/>
        <w:tblLook w:val="0000" w:firstRow="0" w:lastRow="0" w:firstColumn="0" w:lastColumn="0" w:noHBand="0" w:noVBand="0"/>
      </w:tblPr>
      <w:tblGrid>
        <w:gridCol w:w="5422"/>
        <w:gridCol w:w="1826"/>
        <w:gridCol w:w="284"/>
        <w:gridCol w:w="1941"/>
        <w:gridCol w:w="873"/>
      </w:tblGrid>
      <w:tr w:rsidR="00555CCE" w:rsidRPr="00EB5806" w14:paraId="59EC4D02" w14:textId="1DD9768C" w:rsidTr="00555CCE">
        <w:trPr>
          <w:trHeight w:val="393"/>
        </w:trPr>
        <w:tc>
          <w:tcPr>
            <w:tcW w:w="5422" w:type="dxa"/>
            <w:shd w:val="clear" w:color="auto" w:fill="FFFFFF"/>
            <w:noWrap/>
            <w:vAlign w:val="bottom"/>
          </w:tcPr>
          <w:p w14:paraId="1D0BEAD1" w14:textId="65CEB43E" w:rsidR="00555CCE" w:rsidRPr="00EB5806" w:rsidRDefault="00555CCE" w:rsidP="00023847">
            <w:pPr>
              <w:keepNext/>
              <w:suppressAutoHyphens/>
              <w:spacing w:after="0"/>
              <w:jc w:val="both"/>
              <w:outlineLvl w:val="1"/>
              <w:rPr>
                <w:rFonts w:ascii="Times New Roman" w:eastAsia="Calibri" w:hAnsi="Times New Roman" w:cs="Times New Roman"/>
                <w:b/>
              </w:rPr>
            </w:pPr>
            <w:r w:rsidRPr="00EB5806">
              <w:rPr>
                <w:rFonts w:ascii="Times New Roman" w:eastAsia="Calibri" w:hAnsi="Times New Roman" w:cs="Times New Roman"/>
                <w:b/>
              </w:rPr>
              <w:t>2</w:t>
            </w:r>
            <w:r w:rsidR="00984901" w:rsidRPr="00EB5806">
              <w:rPr>
                <w:rFonts w:ascii="Times New Roman" w:eastAsia="Calibri" w:hAnsi="Times New Roman" w:cs="Times New Roman"/>
                <w:b/>
              </w:rPr>
              <w:t>4</w:t>
            </w:r>
            <w:r w:rsidRPr="00EB5806">
              <w:rPr>
                <w:rFonts w:ascii="Times New Roman" w:eastAsia="Calibri" w:hAnsi="Times New Roman" w:cs="Times New Roman"/>
                <w:b/>
              </w:rPr>
              <w:t xml:space="preserve">.  Otros gastos </w:t>
            </w:r>
          </w:p>
          <w:p w14:paraId="6D3C0394" w14:textId="77777777" w:rsidR="00555CCE" w:rsidRPr="00EB5806" w:rsidRDefault="00555CCE" w:rsidP="001000C4">
            <w:pPr>
              <w:spacing w:after="0" w:line="240" w:lineRule="auto"/>
              <w:jc w:val="both"/>
              <w:rPr>
                <w:rFonts w:ascii="Times New Roman" w:eastAsia="Times New Roman" w:hAnsi="Times New Roman" w:cs="Times New Roman"/>
                <w:b/>
                <w:bCs/>
              </w:rPr>
            </w:pPr>
          </w:p>
        </w:tc>
        <w:tc>
          <w:tcPr>
            <w:tcW w:w="1826" w:type="dxa"/>
            <w:shd w:val="clear" w:color="auto" w:fill="FFFFFF"/>
            <w:noWrap/>
            <w:vAlign w:val="bottom"/>
          </w:tcPr>
          <w:p w14:paraId="326232B0" w14:textId="77777777" w:rsidR="00555CCE" w:rsidRPr="00EB5806" w:rsidRDefault="00555CCE" w:rsidP="001000C4">
            <w:pPr>
              <w:spacing w:after="0" w:line="240" w:lineRule="auto"/>
              <w:jc w:val="both"/>
              <w:rPr>
                <w:rFonts w:ascii="Times New Roman" w:eastAsia="Times New Roman" w:hAnsi="Times New Roman" w:cs="Times New Roman"/>
                <w:b/>
              </w:rPr>
            </w:pPr>
          </w:p>
        </w:tc>
        <w:tc>
          <w:tcPr>
            <w:tcW w:w="284" w:type="dxa"/>
            <w:shd w:val="clear" w:color="auto" w:fill="FFFFFF"/>
            <w:noWrap/>
            <w:vAlign w:val="bottom"/>
          </w:tcPr>
          <w:p w14:paraId="7C3F4F65" w14:textId="77777777" w:rsidR="00555CCE" w:rsidRPr="00EB5806" w:rsidRDefault="00555CCE" w:rsidP="001000C4">
            <w:pPr>
              <w:spacing w:after="0" w:line="240" w:lineRule="auto"/>
              <w:jc w:val="both"/>
              <w:rPr>
                <w:rFonts w:ascii="Times New Roman" w:eastAsia="Times New Roman" w:hAnsi="Times New Roman" w:cs="Times New Roman"/>
                <w:b/>
              </w:rPr>
            </w:pPr>
          </w:p>
        </w:tc>
        <w:tc>
          <w:tcPr>
            <w:tcW w:w="1941" w:type="dxa"/>
            <w:shd w:val="clear" w:color="auto" w:fill="FFFFFF"/>
            <w:noWrap/>
            <w:vAlign w:val="bottom"/>
          </w:tcPr>
          <w:p w14:paraId="23D5BE25" w14:textId="77777777" w:rsidR="00555CCE" w:rsidRPr="00EB5806" w:rsidRDefault="00555CCE" w:rsidP="001000C4">
            <w:pPr>
              <w:spacing w:after="0" w:line="240" w:lineRule="auto"/>
              <w:jc w:val="right"/>
              <w:rPr>
                <w:rFonts w:ascii="Times New Roman" w:eastAsia="Times New Roman" w:hAnsi="Times New Roman" w:cs="Times New Roman"/>
                <w:b/>
              </w:rPr>
            </w:pPr>
          </w:p>
        </w:tc>
        <w:tc>
          <w:tcPr>
            <w:tcW w:w="873" w:type="dxa"/>
            <w:shd w:val="clear" w:color="auto" w:fill="FFFFFF"/>
          </w:tcPr>
          <w:p w14:paraId="3AA5A79C" w14:textId="77777777" w:rsidR="00555CCE" w:rsidRPr="00EB5806" w:rsidRDefault="00555CCE" w:rsidP="001000C4">
            <w:pPr>
              <w:spacing w:after="0" w:line="240" w:lineRule="auto"/>
              <w:jc w:val="right"/>
              <w:rPr>
                <w:rFonts w:ascii="Times New Roman" w:eastAsia="Times New Roman" w:hAnsi="Times New Roman" w:cs="Times New Roman"/>
                <w:b/>
              </w:rPr>
            </w:pPr>
          </w:p>
        </w:tc>
      </w:tr>
      <w:tr w:rsidR="00555CCE" w:rsidRPr="00EB5806" w14:paraId="2D929076" w14:textId="001BE1D8" w:rsidTr="007A7250">
        <w:trPr>
          <w:trHeight w:val="269"/>
        </w:trPr>
        <w:tc>
          <w:tcPr>
            <w:tcW w:w="5422" w:type="dxa"/>
            <w:shd w:val="clear" w:color="auto" w:fill="FFFFFF"/>
            <w:noWrap/>
            <w:vAlign w:val="bottom"/>
          </w:tcPr>
          <w:p w14:paraId="59532F13" w14:textId="6AEE4799" w:rsidR="00555CCE" w:rsidRPr="00EB5806" w:rsidRDefault="00555CCE" w:rsidP="001000C4">
            <w:pPr>
              <w:spacing w:after="0" w:line="240" w:lineRule="auto"/>
              <w:jc w:val="both"/>
              <w:rPr>
                <w:rFonts w:ascii="Times New Roman" w:eastAsia="Times New Roman" w:hAnsi="Times New Roman" w:cs="Times New Roman"/>
              </w:rPr>
            </w:pPr>
          </w:p>
        </w:tc>
        <w:tc>
          <w:tcPr>
            <w:tcW w:w="1826" w:type="dxa"/>
            <w:shd w:val="clear" w:color="auto" w:fill="FFFFFF"/>
            <w:noWrap/>
            <w:vAlign w:val="bottom"/>
          </w:tcPr>
          <w:p w14:paraId="6741D493" w14:textId="77777777" w:rsidR="00555CCE" w:rsidRPr="00EB5806" w:rsidRDefault="00555CCE" w:rsidP="001000C4">
            <w:pPr>
              <w:spacing w:after="0" w:line="240" w:lineRule="auto"/>
              <w:jc w:val="both"/>
              <w:rPr>
                <w:rFonts w:ascii="Times New Roman" w:eastAsia="Times New Roman" w:hAnsi="Times New Roman" w:cs="Times New Roman"/>
              </w:rPr>
            </w:pPr>
          </w:p>
        </w:tc>
        <w:tc>
          <w:tcPr>
            <w:tcW w:w="284" w:type="dxa"/>
            <w:shd w:val="clear" w:color="auto" w:fill="FFFFFF"/>
            <w:noWrap/>
            <w:vAlign w:val="bottom"/>
          </w:tcPr>
          <w:p w14:paraId="63850216" w14:textId="77777777" w:rsidR="00555CCE" w:rsidRPr="00EB5806" w:rsidRDefault="00555CCE" w:rsidP="001000C4">
            <w:pPr>
              <w:spacing w:after="0" w:line="240" w:lineRule="auto"/>
              <w:jc w:val="both"/>
              <w:rPr>
                <w:rFonts w:ascii="Times New Roman" w:eastAsia="Times New Roman" w:hAnsi="Times New Roman" w:cs="Times New Roman"/>
              </w:rPr>
            </w:pPr>
          </w:p>
        </w:tc>
        <w:tc>
          <w:tcPr>
            <w:tcW w:w="1941" w:type="dxa"/>
            <w:shd w:val="clear" w:color="auto" w:fill="FFFFFF"/>
            <w:noWrap/>
            <w:vAlign w:val="bottom"/>
          </w:tcPr>
          <w:p w14:paraId="00ADFB69" w14:textId="77777777" w:rsidR="00555CCE" w:rsidRPr="00EB5806" w:rsidRDefault="00555CCE" w:rsidP="001000C4">
            <w:pPr>
              <w:spacing w:after="0" w:line="240" w:lineRule="auto"/>
              <w:jc w:val="right"/>
              <w:rPr>
                <w:rFonts w:ascii="Times New Roman" w:eastAsia="Times New Roman" w:hAnsi="Times New Roman" w:cs="Times New Roman"/>
                <w:color w:val="000000"/>
              </w:rPr>
            </w:pPr>
          </w:p>
        </w:tc>
        <w:tc>
          <w:tcPr>
            <w:tcW w:w="873" w:type="dxa"/>
            <w:shd w:val="clear" w:color="auto" w:fill="FFFFFF"/>
          </w:tcPr>
          <w:p w14:paraId="48B3CA99" w14:textId="77777777" w:rsidR="00555CCE" w:rsidRPr="00EB5806" w:rsidRDefault="00555CCE" w:rsidP="001000C4">
            <w:pPr>
              <w:spacing w:after="0" w:line="240" w:lineRule="auto"/>
              <w:jc w:val="right"/>
              <w:rPr>
                <w:rFonts w:ascii="Times New Roman" w:eastAsia="Times New Roman" w:hAnsi="Times New Roman" w:cs="Times New Roman"/>
                <w:color w:val="000000"/>
              </w:rPr>
            </w:pPr>
          </w:p>
        </w:tc>
      </w:tr>
    </w:tbl>
    <w:p w14:paraId="6ABCC3E0" w14:textId="3D653E21" w:rsidR="005A10D9" w:rsidRPr="00EB5806" w:rsidRDefault="003448EC" w:rsidP="005A10D9">
      <w:pPr>
        <w:spacing w:after="0"/>
        <w:jc w:val="both"/>
        <w:rPr>
          <w:rFonts w:ascii="Times New Roman" w:eastAsia="Times New Roman" w:hAnsi="Times New Roman" w:cs="Times New Roman"/>
          <w:bCs/>
        </w:rPr>
      </w:pPr>
      <w:r w:rsidRPr="00EB5806">
        <w:rPr>
          <w:rFonts w:ascii="Times New Roman" w:eastAsia="Calibri" w:hAnsi="Times New Roman" w:cs="Times New Roman"/>
        </w:rPr>
        <w:t xml:space="preserve">    </w:t>
      </w:r>
      <w:r w:rsidR="005A10D9" w:rsidRPr="00EB5806">
        <w:rPr>
          <w:rFonts w:ascii="Times New Roman" w:eastAsia="Times New Roman" w:hAnsi="Times New Roman" w:cs="Times New Roman"/>
          <w:bCs/>
        </w:rPr>
        <w:t>Los</w:t>
      </w:r>
      <w:r w:rsidR="00450335" w:rsidRPr="00EB5806">
        <w:rPr>
          <w:rFonts w:ascii="Times New Roman" w:eastAsia="Times New Roman" w:hAnsi="Times New Roman" w:cs="Times New Roman"/>
          <w:bCs/>
        </w:rPr>
        <w:t xml:space="preserve"> otros</w:t>
      </w:r>
      <w:r w:rsidR="005A10D9" w:rsidRPr="00EB5806">
        <w:rPr>
          <w:rFonts w:ascii="Times New Roman" w:eastAsia="Times New Roman" w:hAnsi="Times New Roman" w:cs="Times New Roman"/>
          <w:bCs/>
        </w:rPr>
        <w:t xml:space="preserve"> gastos corrientes por concepto de Servicios incurridos durante los </w:t>
      </w:r>
      <w:r w:rsidR="00DC1F78" w:rsidRPr="00EB5806">
        <w:rPr>
          <w:rFonts w:ascii="Times New Roman" w:eastAsia="Times New Roman" w:hAnsi="Times New Roman" w:cs="Times New Roman"/>
          <w:bCs/>
        </w:rPr>
        <w:t xml:space="preserve">ejercicios fiscales del </w:t>
      </w:r>
      <w:r w:rsidR="008260DA" w:rsidRPr="00EB5806">
        <w:rPr>
          <w:rFonts w:ascii="Times New Roman" w:eastAsia="Times New Roman" w:hAnsi="Times New Roman" w:cs="Times New Roman"/>
          <w:bCs/>
        </w:rPr>
        <w:t>31</w:t>
      </w:r>
      <w:r w:rsidR="00D06086" w:rsidRPr="00EB5806">
        <w:rPr>
          <w:rFonts w:ascii="Times New Roman" w:eastAsia="Times New Roman" w:hAnsi="Times New Roman" w:cs="Times New Roman"/>
          <w:bCs/>
        </w:rPr>
        <w:t xml:space="preserve"> </w:t>
      </w:r>
      <w:r w:rsidR="008260DA" w:rsidRPr="00EB5806">
        <w:rPr>
          <w:rFonts w:ascii="Times New Roman" w:eastAsia="Times New Roman" w:hAnsi="Times New Roman" w:cs="Times New Roman"/>
          <w:bCs/>
        </w:rPr>
        <w:t>marzo</w:t>
      </w:r>
      <w:r w:rsidR="001C24AA" w:rsidRPr="00EB5806">
        <w:rPr>
          <w:rFonts w:ascii="Times New Roman" w:eastAsia="Times New Roman" w:hAnsi="Times New Roman" w:cs="Times New Roman"/>
          <w:bCs/>
        </w:rPr>
        <w:t xml:space="preserve"> </w:t>
      </w:r>
      <w:r w:rsidR="00DC1F78" w:rsidRPr="00EB5806">
        <w:rPr>
          <w:rFonts w:ascii="Times New Roman" w:eastAsia="Times New Roman" w:hAnsi="Times New Roman" w:cs="Times New Roman"/>
          <w:bCs/>
        </w:rPr>
        <w:t>al 202</w:t>
      </w:r>
      <w:r w:rsidR="004D0EA2" w:rsidRPr="00EB5806">
        <w:rPr>
          <w:rFonts w:ascii="Times New Roman" w:eastAsia="Times New Roman" w:hAnsi="Times New Roman" w:cs="Times New Roman"/>
          <w:bCs/>
        </w:rPr>
        <w:t>5</w:t>
      </w:r>
      <w:r w:rsidR="00DC1F78" w:rsidRPr="00EB5806">
        <w:rPr>
          <w:rFonts w:ascii="Times New Roman" w:eastAsia="Times New Roman" w:hAnsi="Times New Roman" w:cs="Times New Roman"/>
          <w:bCs/>
        </w:rPr>
        <w:t xml:space="preserve"> y</w:t>
      </w:r>
      <w:r w:rsidR="005A10D9" w:rsidRPr="00EB5806">
        <w:rPr>
          <w:rFonts w:ascii="Times New Roman" w:eastAsia="Times New Roman" w:hAnsi="Times New Roman" w:cs="Times New Roman"/>
          <w:bCs/>
        </w:rPr>
        <w:t xml:space="preserve"> 20</w:t>
      </w:r>
      <w:r w:rsidR="00287441" w:rsidRPr="00EB5806">
        <w:rPr>
          <w:rFonts w:ascii="Times New Roman" w:eastAsia="Times New Roman" w:hAnsi="Times New Roman" w:cs="Times New Roman"/>
          <w:bCs/>
        </w:rPr>
        <w:t>2</w:t>
      </w:r>
      <w:r w:rsidR="004D0EA2" w:rsidRPr="00EB5806">
        <w:rPr>
          <w:rFonts w:ascii="Times New Roman" w:eastAsia="Times New Roman" w:hAnsi="Times New Roman" w:cs="Times New Roman"/>
          <w:bCs/>
        </w:rPr>
        <w:t>4</w:t>
      </w:r>
      <w:r w:rsidR="005A10D9" w:rsidRPr="00EB5806">
        <w:rPr>
          <w:rFonts w:ascii="Times New Roman" w:eastAsia="Times New Roman" w:hAnsi="Times New Roman" w:cs="Times New Roman"/>
          <w:bCs/>
        </w:rPr>
        <w:t xml:space="preserve">, ascendieron a la suma </w:t>
      </w:r>
      <w:r w:rsidR="001C1C78" w:rsidRPr="00EB5806">
        <w:rPr>
          <w:rFonts w:ascii="Times New Roman" w:eastAsia="Times New Roman" w:hAnsi="Times New Roman" w:cs="Times New Roman"/>
          <w:bCs/>
        </w:rPr>
        <w:t>de RD</w:t>
      </w:r>
      <w:r w:rsidR="00E9016C" w:rsidRPr="00EB5806">
        <w:rPr>
          <w:rFonts w:ascii="Times New Roman" w:eastAsia="Times New Roman" w:hAnsi="Times New Roman" w:cs="Times New Roman"/>
          <w:bCs/>
        </w:rPr>
        <w:t>$</w:t>
      </w:r>
      <w:r w:rsidR="00A274F5" w:rsidRPr="00EB5806">
        <w:rPr>
          <w:rFonts w:ascii="Times New Roman" w:eastAsia="Times New Roman" w:hAnsi="Times New Roman" w:cs="Times New Roman"/>
          <w:b/>
        </w:rPr>
        <w:t>9,216,387.73</w:t>
      </w:r>
      <w:r w:rsidR="00446158" w:rsidRPr="00EB5806">
        <w:rPr>
          <w:rFonts w:ascii="Times New Roman" w:eastAsia="Times New Roman" w:hAnsi="Times New Roman" w:cs="Times New Roman"/>
          <w:bCs/>
        </w:rPr>
        <w:t xml:space="preserve"> y</w:t>
      </w:r>
      <w:r w:rsidR="005A10D9" w:rsidRPr="00EB5806">
        <w:rPr>
          <w:rFonts w:ascii="Times New Roman" w:eastAsia="Times New Roman" w:hAnsi="Times New Roman" w:cs="Times New Roman"/>
          <w:bCs/>
        </w:rPr>
        <w:t xml:space="preserve"> RD$</w:t>
      </w:r>
      <w:r w:rsidR="008260DA" w:rsidRPr="00EB5806">
        <w:rPr>
          <w:rFonts w:ascii="Times New Roman" w:eastAsia="Times New Roman" w:hAnsi="Times New Roman" w:cs="Times New Roman"/>
          <w:b/>
        </w:rPr>
        <w:t>9,133,265.67</w:t>
      </w:r>
      <w:r w:rsidR="00893966" w:rsidRPr="00EB5806">
        <w:rPr>
          <w:rFonts w:ascii="Times New Roman" w:eastAsia="Times New Roman" w:hAnsi="Times New Roman" w:cs="Times New Roman"/>
          <w:b/>
        </w:rPr>
        <w:t xml:space="preserve"> </w:t>
      </w:r>
      <w:r w:rsidR="00925D9A" w:rsidRPr="00EB5806">
        <w:rPr>
          <w:rFonts w:ascii="Times New Roman" w:eastAsia="Times New Roman" w:hAnsi="Times New Roman" w:cs="Times New Roman"/>
          <w:bCs/>
        </w:rPr>
        <w:t>respectivamente sin</w:t>
      </w:r>
      <w:r w:rsidR="005A10D9" w:rsidRPr="00EB5806">
        <w:rPr>
          <w:rFonts w:ascii="Times New Roman" w:eastAsia="Times New Roman" w:hAnsi="Times New Roman" w:cs="Times New Roman"/>
          <w:bCs/>
        </w:rPr>
        <w:t xml:space="preserve"> reflejándose una según el siguiente detalle:</w:t>
      </w:r>
    </w:p>
    <w:p w14:paraId="66B358E1" w14:textId="1AF91612" w:rsidR="005A10D9" w:rsidRPr="00EB5806" w:rsidRDefault="005A10D9" w:rsidP="005A10D9">
      <w:pPr>
        <w:spacing w:after="0" w:line="240" w:lineRule="auto"/>
        <w:jc w:val="both"/>
        <w:rPr>
          <w:rFonts w:ascii="Times New Roman" w:eastAsia="Times New Roman" w:hAnsi="Times New Roman" w:cs="Times New Roman"/>
          <w:b/>
          <w:bCs/>
        </w:rPr>
      </w:pPr>
    </w:p>
    <w:p w14:paraId="60D068A9" w14:textId="77777777" w:rsidR="001773E6" w:rsidRPr="00EB5806" w:rsidRDefault="001773E6" w:rsidP="005A10D9">
      <w:pPr>
        <w:spacing w:after="0" w:line="240" w:lineRule="auto"/>
        <w:jc w:val="both"/>
        <w:rPr>
          <w:rFonts w:ascii="Times New Roman" w:eastAsia="Times New Roman" w:hAnsi="Times New Roman" w:cs="Times New Roman"/>
          <w:b/>
          <w:bCs/>
        </w:rPr>
      </w:pPr>
    </w:p>
    <w:tbl>
      <w:tblPr>
        <w:tblW w:w="0" w:type="auto"/>
        <w:tblLayout w:type="fixed"/>
        <w:tblLook w:val="0000" w:firstRow="0" w:lastRow="0" w:firstColumn="0" w:lastColumn="0" w:noHBand="0" w:noVBand="0"/>
      </w:tblPr>
      <w:tblGrid>
        <w:gridCol w:w="5220"/>
        <w:gridCol w:w="1551"/>
        <w:gridCol w:w="251"/>
        <w:gridCol w:w="1576"/>
      </w:tblGrid>
      <w:tr w:rsidR="005A10D9" w:rsidRPr="00EB5806" w14:paraId="17D84984" w14:textId="77777777" w:rsidTr="001000C4">
        <w:trPr>
          <w:trHeight w:val="240"/>
        </w:trPr>
        <w:tc>
          <w:tcPr>
            <w:tcW w:w="5220" w:type="dxa"/>
            <w:shd w:val="clear" w:color="auto" w:fill="FFFFFF"/>
            <w:noWrap/>
            <w:vAlign w:val="bottom"/>
          </w:tcPr>
          <w:p w14:paraId="0965927F" w14:textId="77777777" w:rsidR="005A10D9" w:rsidRPr="00EB5806" w:rsidRDefault="005A10D9" w:rsidP="001000C4">
            <w:pPr>
              <w:spacing w:after="0" w:line="240" w:lineRule="auto"/>
              <w:jc w:val="both"/>
              <w:rPr>
                <w:rFonts w:ascii="Times New Roman" w:eastAsia="Times New Roman" w:hAnsi="Times New Roman" w:cs="Times New Roman"/>
                <w:b/>
                <w:bCs/>
              </w:rPr>
            </w:pPr>
            <w:r w:rsidRPr="00EB5806">
              <w:rPr>
                <w:rFonts w:ascii="Times New Roman" w:eastAsia="Calibri" w:hAnsi="Times New Roman" w:cs="Times New Roman"/>
                <w:b/>
              </w:rPr>
              <w:t xml:space="preserve">Descripción  </w:t>
            </w:r>
          </w:p>
        </w:tc>
        <w:tc>
          <w:tcPr>
            <w:tcW w:w="1551" w:type="dxa"/>
            <w:shd w:val="clear" w:color="auto" w:fill="FFFFFF"/>
            <w:vAlign w:val="bottom"/>
          </w:tcPr>
          <w:p w14:paraId="18B1D50D" w14:textId="06C94463" w:rsidR="005A10D9" w:rsidRPr="00EB5806" w:rsidRDefault="005A10D9" w:rsidP="00D74E42">
            <w:pPr>
              <w:spacing w:after="0" w:line="240" w:lineRule="auto"/>
              <w:jc w:val="center"/>
              <w:rPr>
                <w:rFonts w:ascii="Times New Roman" w:eastAsia="Times New Roman" w:hAnsi="Times New Roman" w:cs="Times New Roman"/>
                <w:b/>
                <w:bCs/>
              </w:rPr>
            </w:pPr>
            <w:r w:rsidRPr="00EB5806">
              <w:rPr>
                <w:rFonts w:ascii="Times New Roman" w:eastAsia="Times New Roman" w:hAnsi="Times New Roman" w:cs="Times New Roman"/>
                <w:b/>
                <w:bCs/>
              </w:rPr>
              <w:t>20</w:t>
            </w:r>
            <w:r w:rsidR="00D74E42" w:rsidRPr="00EB5806">
              <w:rPr>
                <w:rFonts w:ascii="Times New Roman" w:eastAsia="Times New Roman" w:hAnsi="Times New Roman" w:cs="Times New Roman"/>
                <w:b/>
                <w:bCs/>
              </w:rPr>
              <w:t>2</w:t>
            </w:r>
            <w:r w:rsidR="004D0EA2" w:rsidRPr="00EB5806">
              <w:rPr>
                <w:rFonts w:ascii="Times New Roman" w:eastAsia="Times New Roman" w:hAnsi="Times New Roman" w:cs="Times New Roman"/>
                <w:b/>
                <w:bCs/>
              </w:rPr>
              <w:t>5</w:t>
            </w:r>
          </w:p>
        </w:tc>
        <w:tc>
          <w:tcPr>
            <w:tcW w:w="251" w:type="dxa"/>
            <w:shd w:val="clear" w:color="auto" w:fill="FFFFFF"/>
            <w:vAlign w:val="bottom"/>
          </w:tcPr>
          <w:p w14:paraId="79470F10" w14:textId="77777777" w:rsidR="005A10D9" w:rsidRPr="00EB5806" w:rsidRDefault="005A10D9" w:rsidP="001000C4">
            <w:pPr>
              <w:spacing w:after="0" w:line="240" w:lineRule="auto"/>
              <w:jc w:val="both"/>
              <w:rPr>
                <w:rFonts w:ascii="Times New Roman" w:eastAsia="Times New Roman" w:hAnsi="Times New Roman" w:cs="Times New Roman"/>
                <w:b/>
                <w:bCs/>
              </w:rPr>
            </w:pPr>
          </w:p>
        </w:tc>
        <w:tc>
          <w:tcPr>
            <w:tcW w:w="1576" w:type="dxa"/>
            <w:shd w:val="clear" w:color="auto" w:fill="FFFFFF"/>
            <w:vAlign w:val="bottom"/>
          </w:tcPr>
          <w:p w14:paraId="3619D39F" w14:textId="343B6C5E" w:rsidR="005A10D9" w:rsidRPr="00EB5806" w:rsidRDefault="005A10D9" w:rsidP="00D74E42">
            <w:pPr>
              <w:spacing w:after="0" w:line="240" w:lineRule="auto"/>
              <w:jc w:val="center"/>
              <w:rPr>
                <w:rFonts w:ascii="Times New Roman" w:eastAsia="Times New Roman" w:hAnsi="Times New Roman" w:cs="Times New Roman"/>
                <w:b/>
                <w:bCs/>
              </w:rPr>
            </w:pPr>
            <w:r w:rsidRPr="00EB5806">
              <w:rPr>
                <w:rFonts w:ascii="Times New Roman" w:eastAsia="Times New Roman" w:hAnsi="Times New Roman" w:cs="Times New Roman"/>
                <w:b/>
                <w:bCs/>
              </w:rPr>
              <w:t>20</w:t>
            </w:r>
            <w:r w:rsidR="00287441" w:rsidRPr="00EB5806">
              <w:rPr>
                <w:rFonts w:ascii="Times New Roman" w:eastAsia="Times New Roman" w:hAnsi="Times New Roman" w:cs="Times New Roman"/>
                <w:b/>
                <w:bCs/>
              </w:rPr>
              <w:t>2</w:t>
            </w:r>
            <w:r w:rsidR="004D0EA2" w:rsidRPr="00EB5806">
              <w:rPr>
                <w:rFonts w:ascii="Times New Roman" w:eastAsia="Times New Roman" w:hAnsi="Times New Roman" w:cs="Times New Roman"/>
                <w:b/>
                <w:bCs/>
              </w:rPr>
              <w:t>4</w:t>
            </w:r>
          </w:p>
        </w:tc>
      </w:tr>
      <w:tr w:rsidR="00626B76" w:rsidRPr="00EB5806" w14:paraId="0E50B16D" w14:textId="77777777" w:rsidTr="00AE60AF">
        <w:trPr>
          <w:trHeight w:val="240"/>
        </w:trPr>
        <w:tc>
          <w:tcPr>
            <w:tcW w:w="5220" w:type="dxa"/>
            <w:shd w:val="clear" w:color="auto" w:fill="FFFFFF"/>
            <w:noWrap/>
            <w:vAlign w:val="center"/>
          </w:tcPr>
          <w:p w14:paraId="5F88FCC1" w14:textId="77777777" w:rsidR="00626B76" w:rsidRPr="00EB5806" w:rsidRDefault="00626B76" w:rsidP="001000C4">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Servicios de Comunicaciones</w:t>
            </w:r>
          </w:p>
        </w:tc>
        <w:tc>
          <w:tcPr>
            <w:tcW w:w="1551" w:type="dxa"/>
            <w:shd w:val="clear" w:color="auto" w:fill="FFFFFF"/>
            <w:vAlign w:val="bottom"/>
          </w:tcPr>
          <w:p w14:paraId="255573F9" w14:textId="5E585B4F" w:rsidR="00626B76" w:rsidRPr="00EB5806" w:rsidRDefault="00465368"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2,099,936.72</w:t>
            </w:r>
          </w:p>
        </w:tc>
        <w:tc>
          <w:tcPr>
            <w:tcW w:w="251" w:type="dxa"/>
            <w:shd w:val="clear" w:color="auto" w:fill="FFFFFF"/>
            <w:vAlign w:val="bottom"/>
          </w:tcPr>
          <w:p w14:paraId="5A4ED499" w14:textId="77777777" w:rsidR="00626B76" w:rsidRPr="00EB5806" w:rsidRDefault="00626B76" w:rsidP="001000C4">
            <w:pPr>
              <w:spacing w:after="0" w:line="240" w:lineRule="auto"/>
              <w:jc w:val="both"/>
              <w:rPr>
                <w:rFonts w:ascii="Times New Roman" w:eastAsia="Times New Roman" w:hAnsi="Times New Roman" w:cs="Times New Roman"/>
              </w:rPr>
            </w:pPr>
          </w:p>
        </w:tc>
        <w:tc>
          <w:tcPr>
            <w:tcW w:w="1576" w:type="dxa"/>
            <w:shd w:val="clear" w:color="auto" w:fill="auto"/>
            <w:vAlign w:val="bottom"/>
          </w:tcPr>
          <w:p w14:paraId="1D3ED3D1" w14:textId="75A2A74F" w:rsidR="00626B76" w:rsidRPr="00EB5806" w:rsidRDefault="008260DA" w:rsidP="003D1C9B">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3,865,267.43</w:t>
            </w:r>
          </w:p>
        </w:tc>
      </w:tr>
      <w:tr w:rsidR="00626B76" w:rsidRPr="00EB5806" w14:paraId="246CB73E" w14:textId="77777777" w:rsidTr="00AE60AF">
        <w:trPr>
          <w:trHeight w:val="240"/>
        </w:trPr>
        <w:tc>
          <w:tcPr>
            <w:tcW w:w="5220" w:type="dxa"/>
            <w:shd w:val="clear" w:color="auto" w:fill="FFFFFF"/>
            <w:noWrap/>
            <w:vAlign w:val="center"/>
          </w:tcPr>
          <w:p w14:paraId="48B3546D" w14:textId="77777777" w:rsidR="00626B76" w:rsidRPr="00EB5806" w:rsidRDefault="00626B76" w:rsidP="001000C4">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Servicios Básicos</w:t>
            </w:r>
          </w:p>
        </w:tc>
        <w:tc>
          <w:tcPr>
            <w:tcW w:w="1551" w:type="dxa"/>
            <w:shd w:val="clear" w:color="auto" w:fill="FFFFFF"/>
            <w:vAlign w:val="bottom"/>
          </w:tcPr>
          <w:p w14:paraId="22BAAB6C" w14:textId="071300B5" w:rsidR="00626B76" w:rsidRPr="00EB5806" w:rsidRDefault="003124D0"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533,433.13</w:t>
            </w:r>
          </w:p>
        </w:tc>
        <w:tc>
          <w:tcPr>
            <w:tcW w:w="251" w:type="dxa"/>
            <w:shd w:val="clear" w:color="auto" w:fill="FFFFFF"/>
            <w:vAlign w:val="bottom"/>
          </w:tcPr>
          <w:p w14:paraId="6E4F0F32" w14:textId="77777777" w:rsidR="00626B76" w:rsidRPr="00EB5806" w:rsidRDefault="00626B76" w:rsidP="001000C4">
            <w:pPr>
              <w:spacing w:after="0" w:line="240" w:lineRule="auto"/>
              <w:jc w:val="both"/>
              <w:rPr>
                <w:rFonts w:ascii="Times New Roman" w:eastAsia="Times New Roman" w:hAnsi="Times New Roman" w:cs="Times New Roman"/>
              </w:rPr>
            </w:pPr>
          </w:p>
        </w:tc>
        <w:tc>
          <w:tcPr>
            <w:tcW w:w="1576" w:type="dxa"/>
            <w:shd w:val="clear" w:color="auto" w:fill="auto"/>
            <w:vAlign w:val="bottom"/>
          </w:tcPr>
          <w:p w14:paraId="6A06DD82" w14:textId="25CDDB48" w:rsidR="00626B76" w:rsidRPr="00EB5806" w:rsidRDefault="008260DA" w:rsidP="003D1C9B">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821,377.89</w:t>
            </w:r>
          </w:p>
        </w:tc>
      </w:tr>
      <w:tr w:rsidR="00626B76" w:rsidRPr="00EB5806" w14:paraId="0F0B0133" w14:textId="77777777" w:rsidTr="00AE60AF">
        <w:trPr>
          <w:trHeight w:val="240"/>
        </w:trPr>
        <w:tc>
          <w:tcPr>
            <w:tcW w:w="5220" w:type="dxa"/>
            <w:shd w:val="clear" w:color="auto" w:fill="FFFFFF"/>
            <w:noWrap/>
            <w:vAlign w:val="center"/>
          </w:tcPr>
          <w:p w14:paraId="79BE9864" w14:textId="77777777" w:rsidR="00626B76" w:rsidRPr="00EB5806" w:rsidRDefault="00626B76" w:rsidP="001000C4">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Publicidad, Impresos y Encuadernaciones</w:t>
            </w:r>
          </w:p>
        </w:tc>
        <w:tc>
          <w:tcPr>
            <w:tcW w:w="1551" w:type="dxa"/>
            <w:shd w:val="clear" w:color="auto" w:fill="FFFFFF"/>
            <w:vAlign w:val="bottom"/>
          </w:tcPr>
          <w:p w14:paraId="1FE9307D" w14:textId="0D6221E2" w:rsidR="00626B76" w:rsidRPr="00EB5806" w:rsidRDefault="003124D0"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176,600.00</w:t>
            </w:r>
          </w:p>
        </w:tc>
        <w:tc>
          <w:tcPr>
            <w:tcW w:w="251" w:type="dxa"/>
            <w:shd w:val="clear" w:color="auto" w:fill="FFFFFF"/>
            <w:vAlign w:val="bottom"/>
          </w:tcPr>
          <w:p w14:paraId="4FF5DE23" w14:textId="77777777" w:rsidR="00626B76" w:rsidRPr="00EB5806" w:rsidRDefault="00626B76" w:rsidP="001000C4">
            <w:pPr>
              <w:spacing w:after="0" w:line="240" w:lineRule="auto"/>
              <w:jc w:val="both"/>
              <w:rPr>
                <w:rFonts w:ascii="Times New Roman" w:eastAsia="Times New Roman" w:hAnsi="Times New Roman" w:cs="Times New Roman"/>
              </w:rPr>
            </w:pPr>
          </w:p>
        </w:tc>
        <w:tc>
          <w:tcPr>
            <w:tcW w:w="1576" w:type="dxa"/>
            <w:shd w:val="clear" w:color="auto" w:fill="auto"/>
            <w:vAlign w:val="bottom"/>
          </w:tcPr>
          <w:p w14:paraId="2657BD6F" w14:textId="09C1B7D0" w:rsidR="00626B76" w:rsidRPr="00EB5806" w:rsidRDefault="008260DA" w:rsidP="003D1C9B">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113,100.00</w:t>
            </w:r>
          </w:p>
        </w:tc>
      </w:tr>
      <w:tr w:rsidR="00626B76" w:rsidRPr="00EB5806" w14:paraId="26C6C1CC" w14:textId="77777777" w:rsidTr="00AE60AF">
        <w:trPr>
          <w:trHeight w:val="240"/>
        </w:trPr>
        <w:tc>
          <w:tcPr>
            <w:tcW w:w="5220" w:type="dxa"/>
            <w:shd w:val="clear" w:color="auto" w:fill="FFFFFF"/>
            <w:noWrap/>
            <w:vAlign w:val="center"/>
          </w:tcPr>
          <w:p w14:paraId="3439CC02" w14:textId="244F39EA" w:rsidR="00626B76" w:rsidRPr="00EB5806" w:rsidRDefault="00626B76" w:rsidP="001000C4">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Viáticos</w:t>
            </w:r>
            <w:r w:rsidR="00980BF4" w:rsidRPr="00EB5806">
              <w:rPr>
                <w:rFonts w:ascii="Times New Roman" w:eastAsia="Times New Roman" w:hAnsi="Times New Roman" w:cs="Times New Roman"/>
              </w:rPr>
              <w:t xml:space="preserve"> dentro y</w:t>
            </w:r>
            <w:r w:rsidRPr="00EB5806">
              <w:rPr>
                <w:rFonts w:ascii="Times New Roman" w:eastAsia="Times New Roman" w:hAnsi="Times New Roman" w:cs="Times New Roman"/>
              </w:rPr>
              <w:t xml:space="preserve"> fuera del País</w:t>
            </w:r>
          </w:p>
        </w:tc>
        <w:tc>
          <w:tcPr>
            <w:tcW w:w="1551" w:type="dxa"/>
            <w:shd w:val="clear" w:color="auto" w:fill="FFFFFF"/>
            <w:vAlign w:val="bottom"/>
          </w:tcPr>
          <w:p w14:paraId="28543155" w14:textId="43F51DD4" w:rsidR="00626B76" w:rsidRPr="00EB5806" w:rsidRDefault="003124D0"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300,250.00</w:t>
            </w:r>
          </w:p>
        </w:tc>
        <w:tc>
          <w:tcPr>
            <w:tcW w:w="251" w:type="dxa"/>
            <w:shd w:val="clear" w:color="auto" w:fill="FFFFFF"/>
            <w:vAlign w:val="bottom"/>
          </w:tcPr>
          <w:p w14:paraId="40F56418" w14:textId="77777777" w:rsidR="00626B76" w:rsidRPr="00EB5806" w:rsidRDefault="00626B76" w:rsidP="001000C4">
            <w:pPr>
              <w:spacing w:after="0" w:line="240" w:lineRule="auto"/>
              <w:jc w:val="both"/>
              <w:rPr>
                <w:rFonts w:ascii="Times New Roman" w:eastAsia="Times New Roman" w:hAnsi="Times New Roman" w:cs="Times New Roman"/>
              </w:rPr>
            </w:pPr>
          </w:p>
        </w:tc>
        <w:tc>
          <w:tcPr>
            <w:tcW w:w="1576" w:type="dxa"/>
            <w:shd w:val="clear" w:color="auto" w:fill="auto"/>
            <w:vAlign w:val="bottom"/>
          </w:tcPr>
          <w:p w14:paraId="210DBADF" w14:textId="6AE6A9CB" w:rsidR="00626B76" w:rsidRPr="00EB5806" w:rsidRDefault="008260DA" w:rsidP="003D1C9B">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903,126.24</w:t>
            </w:r>
          </w:p>
        </w:tc>
      </w:tr>
      <w:tr w:rsidR="00626B76" w:rsidRPr="00EB5806" w14:paraId="3325841E" w14:textId="77777777" w:rsidTr="00AE60AF">
        <w:trPr>
          <w:trHeight w:val="240"/>
        </w:trPr>
        <w:tc>
          <w:tcPr>
            <w:tcW w:w="5220" w:type="dxa"/>
            <w:shd w:val="clear" w:color="auto" w:fill="FFFFFF"/>
            <w:noWrap/>
            <w:vAlign w:val="center"/>
          </w:tcPr>
          <w:p w14:paraId="32057F35" w14:textId="77777777" w:rsidR="00626B76" w:rsidRPr="00EB5806" w:rsidRDefault="00626B76" w:rsidP="001000C4">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Transporte y Almacenaje</w:t>
            </w:r>
          </w:p>
        </w:tc>
        <w:tc>
          <w:tcPr>
            <w:tcW w:w="1551" w:type="dxa"/>
            <w:shd w:val="clear" w:color="auto" w:fill="FFFFFF"/>
            <w:vAlign w:val="bottom"/>
          </w:tcPr>
          <w:p w14:paraId="17EDF4C4" w14:textId="7819902B" w:rsidR="00626B76" w:rsidRPr="00EB5806" w:rsidRDefault="00626B76" w:rsidP="001000C4">
            <w:pPr>
              <w:spacing w:after="0" w:line="240" w:lineRule="auto"/>
              <w:jc w:val="right"/>
              <w:rPr>
                <w:rFonts w:ascii="Times New Roman" w:eastAsia="Times New Roman" w:hAnsi="Times New Roman" w:cs="Times New Roman"/>
              </w:rPr>
            </w:pPr>
          </w:p>
        </w:tc>
        <w:tc>
          <w:tcPr>
            <w:tcW w:w="251" w:type="dxa"/>
            <w:shd w:val="clear" w:color="auto" w:fill="FFFFFF"/>
            <w:vAlign w:val="bottom"/>
          </w:tcPr>
          <w:p w14:paraId="1ED3B4E2" w14:textId="77777777" w:rsidR="00626B76" w:rsidRPr="00EB5806" w:rsidRDefault="00626B76" w:rsidP="001000C4">
            <w:pPr>
              <w:spacing w:after="0" w:line="240" w:lineRule="auto"/>
              <w:jc w:val="both"/>
              <w:rPr>
                <w:rFonts w:ascii="Times New Roman" w:eastAsia="Times New Roman" w:hAnsi="Times New Roman" w:cs="Times New Roman"/>
              </w:rPr>
            </w:pPr>
          </w:p>
        </w:tc>
        <w:tc>
          <w:tcPr>
            <w:tcW w:w="1576" w:type="dxa"/>
            <w:shd w:val="clear" w:color="auto" w:fill="auto"/>
            <w:vAlign w:val="bottom"/>
          </w:tcPr>
          <w:p w14:paraId="3ACF05FD" w14:textId="04E19F34" w:rsidR="00626B76" w:rsidRPr="00EB5806" w:rsidRDefault="005A3DD7" w:rsidP="003D1C9B">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250,000.00</w:t>
            </w:r>
          </w:p>
        </w:tc>
      </w:tr>
      <w:tr w:rsidR="00626B76" w:rsidRPr="00EB5806" w14:paraId="6235A599" w14:textId="77777777" w:rsidTr="00AE60AF">
        <w:trPr>
          <w:trHeight w:val="240"/>
        </w:trPr>
        <w:tc>
          <w:tcPr>
            <w:tcW w:w="5220" w:type="dxa"/>
            <w:shd w:val="clear" w:color="auto" w:fill="FFFFFF"/>
            <w:noWrap/>
            <w:vAlign w:val="center"/>
          </w:tcPr>
          <w:p w14:paraId="414A3822" w14:textId="77777777" w:rsidR="00626B76" w:rsidRPr="00EB5806" w:rsidRDefault="00626B76" w:rsidP="001000C4">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Alquileres y Rentas</w:t>
            </w:r>
          </w:p>
        </w:tc>
        <w:tc>
          <w:tcPr>
            <w:tcW w:w="1551" w:type="dxa"/>
            <w:shd w:val="clear" w:color="auto" w:fill="FFFFFF"/>
            <w:vAlign w:val="bottom"/>
          </w:tcPr>
          <w:p w14:paraId="575843E5" w14:textId="4D126ACB" w:rsidR="00626B76" w:rsidRPr="00EB5806" w:rsidRDefault="003124D0"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4,883,267.10</w:t>
            </w:r>
          </w:p>
        </w:tc>
        <w:tc>
          <w:tcPr>
            <w:tcW w:w="251" w:type="dxa"/>
            <w:shd w:val="clear" w:color="auto" w:fill="FFFFFF"/>
            <w:vAlign w:val="bottom"/>
          </w:tcPr>
          <w:p w14:paraId="70319655" w14:textId="77777777" w:rsidR="00626B76" w:rsidRPr="00EB5806" w:rsidRDefault="00626B76" w:rsidP="001000C4">
            <w:pPr>
              <w:spacing w:after="0" w:line="240" w:lineRule="auto"/>
              <w:jc w:val="both"/>
              <w:rPr>
                <w:rFonts w:ascii="Times New Roman" w:eastAsia="Times New Roman" w:hAnsi="Times New Roman" w:cs="Times New Roman"/>
              </w:rPr>
            </w:pPr>
          </w:p>
        </w:tc>
        <w:tc>
          <w:tcPr>
            <w:tcW w:w="1576" w:type="dxa"/>
            <w:shd w:val="clear" w:color="auto" w:fill="auto"/>
            <w:vAlign w:val="bottom"/>
          </w:tcPr>
          <w:p w14:paraId="39613B88" w14:textId="74A2A0EB" w:rsidR="00626B76" w:rsidRPr="00EB5806" w:rsidRDefault="008260DA" w:rsidP="003D1C9B">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349,419.83</w:t>
            </w:r>
          </w:p>
        </w:tc>
      </w:tr>
      <w:tr w:rsidR="00626B76" w:rsidRPr="00EB5806" w14:paraId="5F1EA121" w14:textId="77777777" w:rsidTr="00AE60AF">
        <w:trPr>
          <w:trHeight w:val="240"/>
        </w:trPr>
        <w:tc>
          <w:tcPr>
            <w:tcW w:w="5220" w:type="dxa"/>
            <w:shd w:val="clear" w:color="auto" w:fill="FFFFFF"/>
            <w:noWrap/>
            <w:vAlign w:val="center"/>
          </w:tcPr>
          <w:p w14:paraId="3F1ECC94" w14:textId="77777777" w:rsidR="00626B76" w:rsidRPr="00EB5806" w:rsidRDefault="00626B76" w:rsidP="001000C4">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Seguros</w:t>
            </w:r>
          </w:p>
        </w:tc>
        <w:tc>
          <w:tcPr>
            <w:tcW w:w="1551" w:type="dxa"/>
            <w:shd w:val="clear" w:color="auto" w:fill="FFFFFF"/>
            <w:vAlign w:val="bottom"/>
          </w:tcPr>
          <w:p w14:paraId="1B9B161F" w14:textId="157934B0" w:rsidR="00626B76" w:rsidRPr="00EB5806" w:rsidRDefault="003124D0" w:rsidP="001000C4">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73,018.95</w:t>
            </w:r>
          </w:p>
        </w:tc>
        <w:tc>
          <w:tcPr>
            <w:tcW w:w="251" w:type="dxa"/>
            <w:shd w:val="clear" w:color="auto" w:fill="FFFFFF"/>
            <w:vAlign w:val="bottom"/>
          </w:tcPr>
          <w:p w14:paraId="27AC5A43" w14:textId="77777777" w:rsidR="00626B76" w:rsidRPr="00EB5806" w:rsidRDefault="00626B76" w:rsidP="001000C4">
            <w:pPr>
              <w:spacing w:after="0" w:line="240" w:lineRule="auto"/>
              <w:jc w:val="both"/>
              <w:rPr>
                <w:rFonts w:ascii="Times New Roman" w:eastAsia="Times New Roman" w:hAnsi="Times New Roman" w:cs="Times New Roman"/>
              </w:rPr>
            </w:pPr>
          </w:p>
        </w:tc>
        <w:tc>
          <w:tcPr>
            <w:tcW w:w="1576" w:type="dxa"/>
            <w:shd w:val="clear" w:color="auto" w:fill="auto"/>
            <w:vAlign w:val="bottom"/>
          </w:tcPr>
          <w:p w14:paraId="1A0F7C42" w14:textId="19CF3864" w:rsidR="00626B76" w:rsidRPr="00EB5806" w:rsidRDefault="008260DA" w:rsidP="003D1C9B">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77,067.84</w:t>
            </w:r>
          </w:p>
        </w:tc>
      </w:tr>
      <w:tr w:rsidR="00A529A0" w:rsidRPr="00EB5806" w14:paraId="353868C3" w14:textId="77777777" w:rsidTr="00AE60AF">
        <w:trPr>
          <w:trHeight w:val="240"/>
        </w:trPr>
        <w:tc>
          <w:tcPr>
            <w:tcW w:w="5220" w:type="dxa"/>
            <w:shd w:val="clear" w:color="auto" w:fill="FFFFFF"/>
            <w:noWrap/>
            <w:vAlign w:val="center"/>
          </w:tcPr>
          <w:p w14:paraId="35184ED3" w14:textId="77777777" w:rsidR="00A529A0" w:rsidRPr="00EB5806" w:rsidRDefault="00A529A0" w:rsidP="00A529A0">
            <w:pPr>
              <w:spacing w:after="0" w:line="240" w:lineRule="auto"/>
              <w:jc w:val="both"/>
              <w:rPr>
                <w:rFonts w:ascii="Times New Roman" w:eastAsia="Times New Roman" w:hAnsi="Times New Roman" w:cs="Times New Roman"/>
              </w:rPr>
            </w:pPr>
            <w:r w:rsidRPr="00EB5806">
              <w:rPr>
                <w:rFonts w:ascii="Times New Roman" w:eastAsia="Times New Roman" w:hAnsi="Times New Roman" w:cs="Times New Roman"/>
              </w:rPr>
              <w:t>Conservación, Reparaciones Menores y Construcciones</w:t>
            </w:r>
          </w:p>
        </w:tc>
        <w:tc>
          <w:tcPr>
            <w:tcW w:w="1551" w:type="dxa"/>
            <w:shd w:val="clear" w:color="auto" w:fill="FFFFFF"/>
            <w:vAlign w:val="bottom"/>
          </w:tcPr>
          <w:p w14:paraId="0094B458" w14:textId="549171F6" w:rsidR="00A529A0" w:rsidRPr="00EB5806" w:rsidRDefault="00A274F5" w:rsidP="00A529A0">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202,036.47</w:t>
            </w:r>
          </w:p>
        </w:tc>
        <w:tc>
          <w:tcPr>
            <w:tcW w:w="251" w:type="dxa"/>
            <w:shd w:val="clear" w:color="auto" w:fill="FFFFFF"/>
            <w:vAlign w:val="bottom"/>
          </w:tcPr>
          <w:p w14:paraId="63D75694" w14:textId="77777777" w:rsidR="00A529A0" w:rsidRPr="00EB5806" w:rsidRDefault="00A529A0" w:rsidP="00A529A0">
            <w:pPr>
              <w:spacing w:after="0" w:line="240" w:lineRule="auto"/>
              <w:jc w:val="both"/>
              <w:rPr>
                <w:rFonts w:ascii="Times New Roman" w:eastAsia="Times New Roman" w:hAnsi="Times New Roman" w:cs="Times New Roman"/>
              </w:rPr>
            </w:pPr>
          </w:p>
        </w:tc>
        <w:tc>
          <w:tcPr>
            <w:tcW w:w="1576" w:type="dxa"/>
            <w:shd w:val="clear" w:color="auto" w:fill="auto"/>
            <w:vAlign w:val="bottom"/>
          </w:tcPr>
          <w:p w14:paraId="572157F6" w14:textId="5AD3F1A2" w:rsidR="00A529A0" w:rsidRPr="00EB5806" w:rsidRDefault="008260DA" w:rsidP="00A529A0">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1,268,337.24</w:t>
            </w:r>
          </w:p>
        </w:tc>
      </w:tr>
      <w:tr w:rsidR="00A529A0" w:rsidRPr="00EB5806" w14:paraId="7421A6E8" w14:textId="77777777" w:rsidTr="00AE60AF">
        <w:trPr>
          <w:trHeight w:val="240"/>
        </w:trPr>
        <w:tc>
          <w:tcPr>
            <w:tcW w:w="5220" w:type="dxa"/>
            <w:shd w:val="clear" w:color="auto" w:fill="FFFFFF"/>
            <w:noWrap/>
            <w:vAlign w:val="center"/>
          </w:tcPr>
          <w:p w14:paraId="5017C5FF" w14:textId="77777777" w:rsidR="00A529A0" w:rsidRPr="00EB5806" w:rsidRDefault="00A529A0" w:rsidP="00A529A0">
            <w:pPr>
              <w:spacing w:after="0" w:line="240" w:lineRule="auto"/>
              <w:jc w:val="both"/>
              <w:rPr>
                <w:rFonts w:ascii="Times New Roman" w:eastAsia="Calibri" w:hAnsi="Times New Roman" w:cs="Times New Roman"/>
              </w:rPr>
            </w:pPr>
            <w:r w:rsidRPr="00EB5806">
              <w:rPr>
                <w:rFonts w:ascii="Times New Roman" w:eastAsia="Calibri" w:hAnsi="Times New Roman" w:cs="Times New Roman"/>
              </w:rPr>
              <w:t>Plantaciones Agrícolas</w:t>
            </w:r>
          </w:p>
        </w:tc>
        <w:tc>
          <w:tcPr>
            <w:tcW w:w="1551" w:type="dxa"/>
            <w:shd w:val="clear" w:color="auto" w:fill="FFFFFF"/>
            <w:vAlign w:val="bottom"/>
          </w:tcPr>
          <w:p w14:paraId="3B13BA94" w14:textId="4CFD10D4" w:rsidR="00A529A0" w:rsidRPr="00EB5806" w:rsidRDefault="00A529A0" w:rsidP="00A529A0">
            <w:pPr>
              <w:spacing w:after="0" w:line="240" w:lineRule="auto"/>
              <w:jc w:val="right"/>
              <w:rPr>
                <w:rFonts w:ascii="Times New Roman" w:eastAsia="Times New Roman" w:hAnsi="Times New Roman" w:cs="Times New Roman"/>
              </w:rPr>
            </w:pPr>
          </w:p>
        </w:tc>
        <w:tc>
          <w:tcPr>
            <w:tcW w:w="251" w:type="dxa"/>
            <w:shd w:val="clear" w:color="auto" w:fill="FFFFFF"/>
            <w:vAlign w:val="bottom"/>
          </w:tcPr>
          <w:p w14:paraId="7EE98BAA" w14:textId="77777777" w:rsidR="00A529A0" w:rsidRPr="00EB5806" w:rsidRDefault="00A529A0" w:rsidP="00A529A0">
            <w:pPr>
              <w:spacing w:after="0" w:line="240" w:lineRule="auto"/>
              <w:jc w:val="both"/>
              <w:rPr>
                <w:rFonts w:ascii="Times New Roman" w:eastAsia="Times New Roman" w:hAnsi="Times New Roman" w:cs="Times New Roman"/>
              </w:rPr>
            </w:pPr>
          </w:p>
        </w:tc>
        <w:tc>
          <w:tcPr>
            <w:tcW w:w="1576" w:type="dxa"/>
            <w:shd w:val="clear" w:color="auto" w:fill="auto"/>
            <w:vAlign w:val="bottom"/>
          </w:tcPr>
          <w:p w14:paraId="609FF909" w14:textId="1532DE33" w:rsidR="00A529A0" w:rsidRPr="00EB5806" w:rsidRDefault="004D0EA2" w:rsidP="00A529A0">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0.00</w:t>
            </w:r>
          </w:p>
        </w:tc>
      </w:tr>
      <w:tr w:rsidR="00A529A0" w:rsidRPr="00EB5806" w14:paraId="773B5891" w14:textId="77777777" w:rsidTr="00AE60AF">
        <w:trPr>
          <w:trHeight w:val="240"/>
        </w:trPr>
        <w:tc>
          <w:tcPr>
            <w:tcW w:w="5220" w:type="dxa"/>
            <w:shd w:val="clear" w:color="auto" w:fill="FFFFFF"/>
            <w:noWrap/>
            <w:vAlign w:val="center"/>
          </w:tcPr>
          <w:p w14:paraId="4A0D0DEA" w14:textId="77777777" w:rsidR="00A529A0" w:rsidRPr="00EB5806" w:rsidRDefault="00A529A0" w:rsidP="00A529A0">
            <w:pPr>
              <w:spacing w:after="0" w:line="240" w:lineRule="auto"/>
              <w:jc w:val="both"/>
              <w:rPr>
                <w:rFonts w:ascii="Times New Roman" w:eastAsia="Times New Roman" w:hAnsi="Times New Roman" w:cs="Times New Roman"/>
              </w:rPr>
            </w:pPr>
            <w:r w:rsidRPr="00EB5806">
              <w:rPr>
                <w:rFonts w:ascii="Times New Roman" w:eastAsia="Calibri" w:hAnsi="Times New Roman" w:cs="Times New Roman"/>
              </w:rPr>
              <w:t>Otros Servicios no personales</w:t>
            </w:r>
          </w:p>
        </w:tc>
        <w:tc>
          <w:tcPr>
            <w:tcW w:w="1551" w:type="dxa"/>
            <w:tcBorders>
              <w:bottom w:val="single" w:sz="4" w:space="0" w:color="auto"/>
            </w:tcBorders>
            <w:shd w:val="clear" w:color="auto" w:fill="FFFFFF"/>
            <w:vAlign w:val="bottom"/>
          </w:tcPr>
          <w:p w14:paraId="71DB98C1" w14:textId="6F46B46C" w:rsidR="00A529A0" w:rsidRPr="00EB5806" w:rsidRDefault="00465368" w:rsidP="00A529A0">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947,845.36</w:t>
            </w:r>
          </w:p>
        </w:tc>
        <w:tc>
          <w:tcPr>
            <w:tcW w:w="251" w:type="dxa"/>
            <w:shd w:val="clear" w:color="auto" w:fill="FFFFFF"/>
            <w:vAlign w:val="bottom"/>
          </w:tcPr>
          <w:p w14:paraId="108020A6" w14:textId="77777777" w:rsidR="00A529A0" w:rsidRPr="00EB5806" w:rsidRDefault="00A529A0" w:rsidP="00A529A0">
            <w:pPr>
              <w:spacing w:after="0" w:line="240" w:lineRule="auto"/>
              <w:jc w:val="both"/>
              <w:rPr>
                <w:rFonts w:ascii="Times New Roman" w:eastAsia="Times New Roman" w:hAnsi="Times New Roman" w:cs="Times New Roman"/>
              </w:rPr>
            </w:pPr>
          </w:p>
        </w:tc>
        <w:tc>
          <w:tcPr>
            <w:tcW w:w="1576" w:type="dxa"/>
            <w:tcBorders>
              <w:bottom w:val="single" w:sz="4" w:space="0" w:color="auto"/>
            </w:tcBorders>
            <w:shd w:val="clear" w:color="auto" w:fill="auto"/>
            <w:vAlign w:val="bottom"/>
          </w:tcPr>
          <w:p w14:paraId="1E712F96" w14:textId="78B4EA11" w:rsidR="00A529A0" w:rsidRPr="00EB5806" w:rsidRDefault="008260DA" w:rsidP="00A529A0">
            <w:pPr>
              <w:spacing w:after="0" w:line="240" w:lineRule="auto"/>
              <w:jc w:val="right"/>
              <w:rPr>
                <w:rFonts w:ascii="Times New Roman" w:eastAsia="Times New Roman" w:hAnsi="Times New Roman" w:cs="Times New Roman"/>
              </w:rPr>
            </w:pPr>
            <w:r w:rsidRPr="00EB5806">
              <w:rPr>
                <w:rFonts w:ascii="Times New Roman" w:eastAsia="Times New Roman" w:hAnsi="Times New Roman" w:cs="Times New Roman"/>
              </w:rPr>
              <w:t>1,485,569.20</w:t>
            </w:r>
          </w:p>
        </w:tc>
      </w:tr>
      <w:tr w:rsidR="00A529A0" w:rsidRPr="00EB5806" w14:paraId="7C9DDE54" w14:textId="77777777" w:rsidTr="0018797F">
        <w:trPr>
          <w:trHeight w:val="240"/>
        </w:trPr>
        <w:tc>
          <w:tcPr>
            <w:tcW w:w="5220" w:type="dxa"/>
            <w:shd w:val="clear" w:color="auto" w:fill="FFFFFF"/>
            <w:noWrap/>
            <w:vAlign w:val="bottom"/>
          </w:tcPr>
          <w:p w14:paraId="3AC1B307" w14:textId="63C3467D" w:rsidR="00A529A0" w:rsidRPr="00EB5806" w:rsidRDefault="00B70B4B" w:rsidP="00A529A0">
            <w:pPr>
              <w:spacing w:after="0" w:line="240" w:lineRule="auto"/>
              <w:jc w:val="both"/>
              <w:rPr>
                <w:rFonts w:ascii="Times New Roman" w:eastAsia="Times New Roman" w:hAnsi="Times New Roman" w:cs="Times New Roman"/>
                <w:b/>
              </w:rPr>
            </w:pPr>
            <w:proofErr w:type="gramStart"/>
            <w:r w:rsidRPr="00EB5806">
              <w:rPr>
                <w:rFonts w:ascii="Times New Roman" w:eastAsia="Times New Roman" w:hAnsi="Times New Roman" w:cs="Times New Roman"/>
                <w:b/>
              </w:rPr>
              <w:t>T</w:t>
            </w:r>
            <w:r w:rsidR="00A529A0" w:rsidRPr="00EB5806">
              <w:rPr>
                <w:rFonts w:ascii="Times New Roman" w:eastAsia="Times New Roman" w:hAnsi="Times New Roman" w:cs="Times New Roman"/>
                <w:b/>
              </w:rPr>
              <w:t>otal</w:t>
            </w:r>
            <w:proofErr w:type="gramEnd"/>
            <w:r w:rsidR="00A529A0" w:rsidRPr="00EB5806">
              <w:rPr>
                <w:rFonts w:ascii="Times New Roman" w:eastAsia="Times New Roman" w:hAnsi="Times New Roman" w:cs="Times New Roman"/>
                <w:b/>
              </w:rPr>
              <w:t xml:space="preserve"> </w:t>
            </w:r>
            <w:r w:rsidRPr="00EB5806">
              <w:rPr>
                <w:rFonts w:ascii="Times New Roman" w:eastAsia="Times New Roman" w:hAnsi="Times New Roman" w:cs="Times New Roman"/>
                <w:b/>
              </w:rPr>
              <w:t>o</w:t>
            </w:r>
            <w:r w:rsidR="00A529A0" w:rsidRPr="00EB5806">
              <w:rPr>
                <w:rFonts w:ascii="Times New Roman" w:eastAsia="Times New Roman" w:hAnsi="Times New Roman" w:cs="Times New Roman"/>
                <w:b/>
              </w:rPr>
              <w:t>tros gastos</w:t>
            </w:r>
          </w:p>
        </w:tc>
        <w:tc>
          <w:tcPr>
            <w:tcW w:w="1551" w:type="dxa"/>
            <w:tcBorders>
              <w:top w:val="single" w:sz="4" w:space="0" w:color="auto"/>
              <w:left w:val="nil"/>
              <w:right w:val="nil"/>
            </w:tcBorders>
            <w:shd w:val="clear" w:color="auto" w:fill="FFFFFF"/>
            <w:vAlign w:val="bottom"/>
          </w:tcPr>
          <w:p w14:paraId="33FDF33A" w14:textId="5FDABE1E" w:rsidR="00A529A0" w:rsidRPr="00EB5806" w:rsidRDefault="00A274F5" w:rsidP="00A529A0">
            <w:pPr>
              <w:spacing w:after="0" w:line="240" w:lineRule="auto"/>
              <w:jc w:val="right"/>
              <w:rPr>
                <w:rFonts w:ascii="Times New Roman" w:eastAsia="Arial Unicode MS" w:hAnsi="Times New Roman" w:cs="Times New Roman"/>
                <w:b/>
                <w:u w:val="double"/>
              </w:rPr>
            </w:pPr>
            <w:r w:rsidRPr="00EB5806">
              <w:rPr>
                <w:rFonts w:ascii="Times New Roman" w:eastAsia="Arial Unicode MS" w:hAnsi="Times New Roman" w:cs="Times New Roman"/>
                <w:b/>
                <w:u w:val="double"/>
              </w:rPr>
              <w:t>9,216,387.73</w:t>
            </w:r>
          </w:p>
        </w:tc>
        <w:tc>
          <w:tcPr>
            <w:tcW w:w="251" w:type="dxa"/>
            <w:shd w:val="clear" w:color="auto" w:fill="FFFFFF"/>
            <w:vAlign w:val="bottom"/>
          </w:tcPr>
          <w:p w14:paraId="3068D030" w14:textId="77777777" w:rsidR="00A529A0" w:rsidRPr="00EB5806" w:rsidRDefault="00A529A0" w:rsidP="00A529A0">
            <w:pPr>
              <w:spacing w:after="0" w:line="240" w:lineRule="auto"/>
              <w:ind w:firstLineChars="200" w:firstLine="442"/>
              <w:jc w:val="both"/>
              <w:rPr>
                <w:rFonts w:ascii="Times New Roman" w:eastAsia="Calibri" w:hAnsi="Times New Roman" w:cs="Times New Roman"/>
                <w:b/>
              </w:rPr>
            </w:pPr>
          </w:p>
        </w:tc>
        <w:tc>
          <w:tcPr>
            <w:tcW w:w="1576" w:type="dxa"/>
            <w:tcBorders>
              <w:top w:val="single" w:sz="4" w:space="0" w:color="auto"/>
              <w:left w:val="nil"/>
              <w:right w:val="nil"/>
            </w:tcBorders>
            <w:shd w:val="clear" w:color="auto" w:fill="FFFFFF"/>
            <w:vAlign w:val="bottom"/>
          </w:tcPr>
          <w:p w14:paraId="40078C4B" w14:textId="020688B3" w:rsidR="00A529A0" w:rsidRPr="00EB5806" w:rsidRDefault="008260DA" w:rsidP="00A529A0">
            <w:pPr>
              <w:spacing w:after="0" w:line="240" w:lineRule="auto"/>
              <w:jc w:val="right"/>
              <w:rPr>
                <w:rFonts w:ascii="Times New Roman" w:eastAsia="Calibri" w:hAnsi="Times New Roman" w:cs="Times New Roman"/>
                <w:b/>
              </w:rPr>
            </w:pPr>
            <w:r w:rsidRPr="00EB5806">
              <w:rPr>
                <w:rFonts w:ascii="Times New Roman" w:eastAsia="Arial Unicode MS" w:hAnsi="Times New Roman" w:cs="Times New Roman"/>
                <w:b/>
                <w:u w:val="double"/>
              </w:rPr>
              <w:t>9,133,265.67</w:t>
            </w:r>
          </w:p>
        </w:tc>
      </w:tr>
    </w:tbl>
    <w:p w14:paraId="4F67287D" w14:textId="77777777" w:rsidR="003448EC" w:rsidRPr="00EB5806" w:rsidRDefault="003448EC" w:rsidP="003448EC">
      <w:pPr>
        <w:spacing w:after="160" w:line="240" w:lineRule="auto"/>
        <w:rPr>
          <w:rFonts w:ascii="Times New Roman" w:eastAsia="Calibri" w:hAnsi="Times New Roman" w:cs="Times New Roman"/>
        </w:rPr>
      </w:pPr>
      <w:r w:rsidRPr="00EB5806">
        <w:rPr>
          <w:rFonts w:ascii="Times New Roman" w:eastAsia="Calibri" w:hAnsi="Times New Roman" w:cs="Times New Roman"/>
        </w:rPr>
        <w:t xml:space="preserve">           </w:t>
      </w:r>
    </w:p>
    <w:p w14:paraId="43891382" w14:textId="77777777" w:rsidR="003448EC" w:rsidRPr="00EB5806" w:rsidRDefault="003448EC" w:rsidP="003448EC">
      <w:pPr>
        <w:keepNext/>
        <w:suppressAutoHyphens/>
        <w:spacing w:after="0" w:line="360" w:lineRule="auto"/>
        <w:jc w:val="both"/>
        <w:outlineLvl w:val="1"/>
        <w:rPr>
          <w:rFonts w:ascii="Times New Roman" w:eastAsia="Calibri" w:hAnsi="Times New Roman" w:cs="Times New Roman"/>
          <w:b/>
        </w:rPr>
      </w:pPr>
    </w:p>
    <w:tbl>
      <w:tblPr>
        <w:tblW w:w="11280" w:type="dxa"/>
        <w:tblLook w:val="04A0" w:firstRow="1" w:lastRow="0" w:firstColumn="1" w:lastColumn="0" w:noHBand="0" w:noVBand="1"/>
      </w:tblPr>
      <w:tblGrid>
        <w:gridCol w:w="3296"/>
        <w:gridCol w:w="2276"/>
        <w:gridCol w:w="2156"/>
        <w:gridCol w:w="1556"/>
        <w:gridCol w:w="1996"/>
      </w:tblGrid>
      <w:tr w:rsidR="00224B05" w:rsidRPr="00EB5806" w14:paraId="352739C2" w14:textId="77777777" w:rsidTr="00137398">
        <w:trPr>
          <w:trHeight w:val="80"/>
        </w:trPr>
        <w:tc>
          <w:tcPr>
            <w:tcW w:w="3296" w:type="dxa"/>
            <w:tcBorders>
              <w:top w:val="nil"/>
              <w:left w:val="nil"/>
              <w:bottom w:val="nil"/>
              <w:right w:val="nil"/>
            </w:tcBorders>
            <w:shd w:val="clear" w:color="000000" w:fill="FFFFFF"/>
            <w:noWrap/>
            <w:vAlign w:val="bottom"/>
            <w:hideMark/>
          </w:tcPr>
          <w:p w14:paraId="697A9B5C" w14:textId="77777777" w:rsidR="00224B05" w:rsidRPr="00EB5806" w:rsidRDefault="00224B05" w:rsidP="00224B05">
            <w:pPr>
              <w:spacing w:after="0" w:line="240" w:lineRule="auto"/>
              <w:rPr>
                <w:rFonts w:ascii="Times New Roman" w:eastAsia="Times New Roman" w:hAnsi="Times New Roman" w:cs="Times New Roman"/>
                <w:b/>
                <w:bCs/>
                <w:sz w:val="18"/>
                <w:szCs w:val="18"/>
                <w:lang w:val="en-US"/>
              </w:rPr>
            </w:pPr>
            <w:r w:rsidRPr="00EB5806">
              <w:rPr>
                <w:rFonts w:ascii="Times New Roman" w:eastAsia="Times New Roman" w:hAnsi="Times New Roman" w:cs="Times New Roman"/>
                <w:b/>
                <w:bCs/>
                <w:sz w:val="18"/>
                <w:szCs w:val="18"/>
                <w:lang w:val="en-US"/>
              </w:rPr>
              <w:t> </w:t>
            </w:r>
          </w:p>
        </w:tc>
        <w:tc>
          <w:tcPr>
            <w:tcW w:w="2276" w:type="dxa"/>
            <w:tcBorders>
              <w:top w:val="nil"/>
              <w:left w:val="nil"/>
              <w:bottom w:val="nil"/>
              <w:right w:val="nil"/>
            </w:tcBorders>
            <w:shd w:val="clear" w:color="000000" w:fill="FFFFFF"/>
            <w:noWrap/>
            <w:vAlign w:val="bottom"/>
            <w:hideMark/>
          </w:tcPr>
          <w:p w14:paraId="1FA6FEED" w14:textId="77777777" w:rsidR="00224B05" w:rsidRPr="00EB5806" w:rsidRDefault="00224B05" w:rsidP="00224B05">
            <w:pPr>
              <w:spacing w:after="0" w:line="240" w:lineRule="auto"/>
              <w:rPr>
                <w:rFonts w:ascii="Arial" w:eastAsia="Times New Roman" w:hAnsi="Arial" w:cs="Arial"/>
                <w:b/>
                <w:bCs/>
                <w:sz w:val="20"/>
                <w:szCs w:val="20"/>
                <w:lang w:val="en-US"/>
              </w:rPr>
            </w:pPr>
            <w:r w:rsidRPr="00EB5806">
              <w:rPr>
                <w:rFonts w:ascii="Arial" w:eastAsia="Times New Roman" w:hAnsi="Arial" w:cs="Arial"/>
                <w:b/>
                <w:bCs/>
                <w:sz w:val="20"/>
                <w:szCs w:val="20"/>
                <w:lang w:val="en-US"/>
              </w:rPr>
              <w:t> </w:t>
            </w:r>
          </w:p>
        </w:tc>
        <w:tc>
          <w:tcPr>
            <w:tcW w:w="2156" w:type="dxa"/>
            <w:tcBorders>
              <w:top w:val="nil"/>
              <w:left w:val="nil"/>
              <w:bottom w:val="nil"/>
              <w:right w:val="nil"/>
            </w:tcBorders>
            <w:shd w:val="clear" w:color="000000" w:fill="FFFFFF"/>
            <w:noWrap/>
            <w:vAlign w:val="bottom"/>
            <w:hideMark/>
          </w:tcPr>
          <w:p w14:paraId="648E9027" w14:textId="77777777" w:rsidR="00224B05" w:rsidRPr="00EB5806" w:rsidRDefault="00224B05" w:rsidP="00224B05">
            <w:pPr>
              <w:spacing w:after="0" w:line="240" w:lineRule="auto"/>
              <w:rPr>
                <w:rFonts w:ascii="Arial" w:eastAsia="Times New Roman" w:hAnsi="Arial" w:cs="Arial"/>
                <w:b/>
                <w:bCs/>
                <w:sz w:val="20"/>
                <w:szCs w:val="20"/>
                <w:lang w:val="en-US"/>
              </w:rPr>
            </w:pPr>
            <w:r w:rsidRPr="00EB5806">
              <w:rPr>
                <w:rFonts w:ascii="Arial" w:eastAsia="Times New Roman" w:hAnsi="Arial" w:cs="Arial"/>
                <w:b/>
                <w:bCs/>
                <w:sz w:val="20"/>
                <w:szCs w:val="20"/>
                <w:lang w:val="en-US"/>
              </w:rPr>
              <w:t> </w:t>
            </w:r>
          </w:p>
        </w:tc>
        <w:tc>
          <w:tcPr>
            <w:tcW w:w="1556" w:type="dxa"/>
            <w:tcBorders>
              <w:top w:val="nil"/>
              <w:left w:val="nil"/>
              <w:bottom w:val="nil"/>
              <w:right w:val="nil"/>
            </w:tcBorders>
            <w:shd w:val="clear" w:color="000000" w:fill="FFFFFF"/>
            <w:noWrap/>
            <w:vAlign w:val="bottom"/>
            <w:hideMark/>
          </w:tcPr>
          <w:p w14:paraId="4C3D2200" w14:textId="77777777" w:rsidR="00224B05" w:rsidRPr="00EB5806" w:rsidRDefault="00224B05" w:rsidP="00224B05">
            <w:pPr>
              <w:spacing w:after="0" w:line="240" w:lineRule="auto"/>
              <w:rPr>
                <w:rFonts w:ascii="Arial" w:eastAsia="Times New Roman" w:hAnsi="Arial" w:cs="Arial"/>
                <w:b/>
                <w:bCs/>
                <w:sz w:val="20"/>
                <w:szCs w:val="20"/>
                <w:lang w:val="en-US"/>
              </w:rPr>
            </w:pPr>
            <w:r w:rsidRPr="00EB5806">
              <w:rPr>
                <w:rFonts w:ascii="Arial" w:eastAsia="Times New Roman" w:hAnsi="Arial" w:cs="Arial"/>
                <w:b/>
                <w:bCs/>
                <w:sz w:val="20"/>
                <w:szCs w:val="20"/>
                <w:lang w:val="en-US"/>
              </w:rPr>
              <w:t> </w:t>
            </w:r>
          </w:p>
        </w:tc>
        <w:tc>
          <w:tcPr>
            <w:tcW w:w="1996" w:type="dxa"/>
            <w:tcBorders>
              <w:top w:val="nil"/>
              <w:left w:val="nil"/>
              <w:bottom w:val="nil"/>
              <w:right w:val="nil"/>
            </w:tcBorders>
            <w:shd w:val="clear" w:color="auto" w:fill="auto"/>
            <w:noWrap/>
            <w:vAlign w:val="bottom"/>
            <w:hideMark/>
          </w:tcPr>
          <w:p w14:paraId="604E412D" w14:textId="77777777" w:rsidR="00224B05" w:rsidRPr="00EB5806" w:rsidRDefault="00224B05" w:rsidP="00224B05">
            <w:pPr>
              <w:spacing w:after="0" w:line="240" w:lineRule="auto"/>
              <w:rPr>
                <w:rFonts w:ascii="Arial" w:eastAsia="Times New Roman" w:hAnsi="Arial" w:cs="Arial"/>
                <w:b/>
                <w:bCs/>
                <w:sz w:val="20"/>
                <w:szCs w:val="20"/>
                <w:lang w:val="en-US"/>
              </w:rPr>
            </w:pPr>
          </w:p>
        </w:tc>
      </w:tr>
      <w:tr w:rsidR="00224B05" w:rsidRPr="00EB5806" w14:paraId="74B563BB" w14:textId="77777777" w:rsidTr="00224B05">
        <w:trPr>
          <w:trHeight w:val="300"/>
        </w:trPr>
        <w:tc>
          <w:tcPr>
            <w:tcW w:w="3296" w:type="dxa"/>
            <w:tcBorders>
              <w:top w:val="nil"/>
              <w:left w:val="nil"/>
              <w:bottom w:val="nil"/>
              <w:right w:val="nil"/>
            </w:tcBorders>
            <w:shd w:val="clear" w:color="000000" w:fill="FFFFFF"/>
            <w:noWrap/>
            <w:hideMark/>
          </w:tcPr>
          <w:p w14:paraId="3CDF9C39" w14:textId="77777777" w:rsidR="00224B05" w:rsidRPr="00EB5806" w:rsidRDefault="00224B05" w:rsidP="00224B05">
            <w:pPr>
              <w:spacing w:after="0" w:line="240" w:lineRule="auto"/>
              <w:jc w:val="center"/>
              <w:rPr>
                <w:rFonts w:ascii="Arial" w:eastAsia="Times New Roman" w:hAnsi="Arial" w:cs="Arial"/>
                <w:b/>
                <w:bCs/>
                <w:color w:val="000000"/>
                <w:sz w:val="18"/>
                <w:szCs w:val="18"/>
                <w:u w:val="single"/>
                <w:lang w:val="es-ES"/>
              </w:rPr>
            </w:pPr>
            <w:r w:rsidRPr="00EB5806">
              <w:rPr>
                <w:rFonts w:ascii="Arial" w:eastAsia="Times New Roman" w:hAnsi="Arial" w:cs="Arial"/>
                <w:b/>
                <w:bCs/>
                <w:color w:val="000000"/>
                <w:sz w:val="18"/>
                <w:szCs w:val="18"/>
                <w:u w:val="single"/>
                <w:lang w:val="es-ES"/>
              </w:rPr>
              <w:t>Ing. Agro. Leónidas Batista Díaz</w:t>
            </w:r>
          </w:p>
        </w:tc>
        <w:tc>
          <w:tcPr>
            <w:tcW w:w="2276" w:type="dxa"/>
            <w:tcBorders>
              <w:top w:val="nil"/>
              <w:left w:val="nil"/>
              <w:bottom w:val="nil"/>
              <w:right w:val="nil"/>
            </w:tcBorders>
            <w:shd w:val="clear" w:color="auto" w:fill="auto"/>
            <w:noWrap/>
            <w:vAlign w:val="bottom"/>
            <w:hideMark/>
          </w:tcPr>
          <w:p w14:paraId="6978FAE4" w14:textId="77777777" w:rsidR="00224B05" w:rsidRPr="00EB5806" w:rsidRDefault="00224B05" w:rsidP="00224B05">
            <w:pPr>
              <w:spacing w:after="0" w:line="240" w:lineRule="auto"/>
              <w:jc w:val="center"/>
              <w:rPr>
                <w:rFonts w:ascii="Arial" w:eastAsia="Times New Roman" w:hAnsi="Arial" w:cs="Arial"/>
                <w:b/>
                <w:bCs/>
                <w:color w:val="000000"/>
                <w:sz w:val="18"/>
                <w:szCs w:val="18"/>
                <w:u w:val="single"/>
                <w:lang w:val="es-ES"/>
              </w:rPr>
            </w:pPr>
          </w:p>
        </w:tc>
        <w:tc>
          <w:tcPr>
            <w:tcW w:w="2156" w:type="dxa"/>
            <w:tcBorders>
              <w:top w:val="nil"/>
              <w:left w:val="nil"/>
              <w:bottom w:val="nil"/>
              <w:right w:val="nil"/>
            </w:tcBorders>
            <w:shd w:val="clear" w:color="auto" w:fill="auto"/>
            <w:noWrap/>
            <w:vAlign w:val="bottom"/>
            <w:hideMark/>
          </w:tcPr>
          <w:p w14:paraId="613DE1E8" w14:textId="77777777" w:rsidR="00224B05" w:rsidRPr="00EB5806" w:rsidRDefault="00224B05" w:rsidP="00224B05">
            <w:pPr>
              <w:spacing w:after="0" w:line="240" w:lineRule="auto"/>
              <w:rPr>
                <w:rFonts w:ascii="Times New Roman" w:eastAsia="Times New Roman" w:hAnsi="Times New Roman" w:cs="Times New Roman"/>
                <w:sz w:val="20"/>
                <w:szCs w:val="20"/>
                <w:lang w:val="es-ES"/>
              </w:rPr>
            </w:pPr>
          </w:p>
        </w:tc>
        <w:tc>
          <w:tcPr>
            <w:tcW w:w="3552" w:type="dxa"/>
            <w:gridSpan w:val="2"/>
            <w:tcBorders>
              <w:top w:val="nil"/>
              <w:left w:val="nil"/>
              <w:bottom w:val="nil"/>
              <w:right w:val="nil"/>
            </w:tcBorders>
            <w:shd w:val="clear" w:color="000000" w:fill="FFFFFF"/>
            <w:noWrap/>
            <w:hideMark/>
          </w:tcPr>
          <w:p w14:paraId="1E105C65" w14:textId="77777777" w:rsidR="00224B05" w:rsidRPr="00EB5806" w:rsidRDefault="00224B05" w:rsidP="00224B05">
            <w:pPr>
              <w:spacing w:after="0" w:line="240" w:lineRule="auto"/>
              <w:jc w:val="center"/>
              <w:rPr>
                <w:rFonts w:ascii="Arial" w:eastAsia="Times New Roman" w:hAnsi="Arial" w:cs="Arial"/>
                <w:b/>
                <w:bCs/>
                <w:color w:val="000000"/>
                <w:sz w:val="18"/>
                <w:szCs w:val="18"/>
                <w:u w:val="single"/>
                <w:lang w:val="en-US"/>
              </w:rPr>
            </w:pPr>
            <w:proofErr w:type="spellStart"/>
            <w:r w:rsidRPr="00EB5806">
              <w:rPr>
                <w:rFonts w:ascii="Arial" w:eastAsia="Times New Roman" w:hAnsi="Arial" w:cs="Arial"/>
                <w:b/>
                <w:bCs/>
                <w:color w:val="000000"/>
                <w:sz w:val="18"/>
                <w:szCs w:val="18"/>
                <w:u w:val="single"/>
                <w:lang w:val="en-US"/>
              </w:rPr>
              <w:t>Licda</w:t>
            </w:r>
            <w:proofErr w:type="spellEnd"/>
            <w:r w:rsidRPr="00EB5806">
              <w:rPr>
                <w:rFonts w:ascii="Arial" w:eastAsia="Times New Roman" w:hAnsi="Arial" w:cs="Arial"/>
                <w:b/>
                <w:bCs/>
                <w:color w:val="000000"/>
                <w:sz w:val="18"/>
                <w:szCs w:val="18"/>
                <w:u w:val="single"/>
                <w:lang w:val="en-US"/>
              </w:rPr>
              <w:t>. Josefina Camilo</w:t>
            </w:r>
          </w:p>
        </w:tc>
      </w:tr>
      <w:tr w:rsidR="00224B05" w:rsidRPr="00EB5806" w14:paraId="11D2CB12" w14:textId="77777777" w:rsidTr="00224B05">
        <w:trPr>
          <w:trHeight w:val="300"/>
        </w:trPr>
        <w:tc>
          <w:tcPr>
            <w:tcW w:w="3296" w:type="dxa"/>
            <w:tcBorders>
              <w:top w:val="nil"/>
              <w:left w:val="nil"/>
              <w:bottom w:val="nil"/>
              <w:right w:val="nil"/>
            </w:tcBorders>
            <w:shd w:val="clear" w:color="000000" w:fill="FFFFFF"/>
            <w:noWrap/>
            <w:hideMark/>
          </w:tcPr>
          <w:p w14:paraId="6DC0035A" w14:textId="77777777" w:rsidR="00224B05" w:rsidRPr="00EB5806" w:rsidRDefault="00224B05" w:rsidP="00224B05">
            <w:pPr>
              <w:spacing w:after="0" w:line="240" w:lineRule="auto"/>
              <w:jc w:val="center"/>
              <w:rPr>
                <w:rFonts w:ascii="Arial" w:eastAsia="Times New Roman" w:hAnsi="Arial" w:cs="Arial"/>
                <w:b/>
                <w:bCs/>
                <w:sz w:val="18"/>
                <w:szCs w:val="18"/>
                <w:lang w:val="en-US"/>
              </w:rPr>
            </w:pPr>
            <w:r w:rsidRPr="00EB5806">
              <w:rPr>
                <w:rFonts w:ascii="Arial" w:eastAsia="Times New Roman" w:hAnsi="Arial" w:cs="Arial"/>
                <w:b/>
                <w:bCs/>
                <w:sz w:val="18"/>
                <w:szCs w:val="18"/>
                <w:lang w:val="en-US"/>
              </w:rPr>
              <w:t>Director Ejecutivo</w:t>
            </w:r>
          </w:p>
        </w:tc>
        <w:tc>
          <w:tcPr>
            <w:tcW w:w="2276" w:type="dxa"/>
            <w:tcBorders>
              <w:top w:val="nil"/>
              <w:left w:val="nil"/>
              <w:bottom w:val="nil"/>
              <w:right w:val="nil"/>
            </w:tcBorders>
            <w:shd w:val="clear" w:color="auto" w:fill="auto"/>
            <w:noWrap/>
            <w:vAlign w:val="bottom"/>
            <w:hideMark/>
          </w:tcPr>
          <w:p w14:paraId="7A4D8ECD" w14:textId="77777777" w:rsidR="00224B05" w:rsidRPr="00EB5806" w:rsidRDefault="00224B05" w:rsidP="00224B05">
            <w:pPr>
              <w:spacing w:after="0" w:line="240" w:lineRule="auto"/>
              <w:jc w:val="center"/>
              <w:rPr>
                <w:rFonts w:ascii="Arial" w:eastAsia="Times New Roman" w:hAnsi="Arial" w:cs="Arial"/>
                <w:b/>
                <w:bCs/>
                <w:sz w:val="18"/>
                <w:szCs w:val="18"/>
                <w:lang w:val="en-US"/>
              </w:rPr>
            </w:pPr>
          </w:p>
        </w:tc>
        <w:tc>
          <w:tcPr>
            <w:tcW w:w="2156" w:type="dxa"/>
            <w:tcBorders>
              <w:top w:val="nil"/>
              <w:left w:val="nil"/>
              <w:bottom w:val="nil"/>
              <w:right w:val="nil"/>
            </w:tcBorders>
            <w:shd w:val="clear" w:color="auto" w:fill="auto"/>
            <w:noWrap/>
            <w:vAlign w:val="bottom"/>
            <w:hideMark/>
          </w:tcPr>
          <w:p w14:paraId="0C6C3919" w14:textId="77777777" w:rsidR="00224B05" w:rsidRPr="00EB5806" w:rsidRDefault="00224B05" w:rsidP="00224B05">
            <w:pPr>
              <w:spacing w:after="0" w:line="240" w:lineRule="auto"/>
              <w:rPr>
                <w:rFonts w:ascii="Times New Roman" w:eastAsia="Times New Roman" w:hAnsi="Times New Roman" w:cs="Times New Roman"/>
                <w:sz w:val="20"/>
                <w:szCs w:val="20"/>
                <w:lang w:val="en-US"/>
              </w:rPr>
            </w:pPr>
          </w:p>
        </w:tc>
        <w:tc>
          <w:tcPr>
            <w:tcW w:w="3552" w:type="dxa"/>
            <w:gridSpan w:val="2"/>
            <w:tcBorders>
              <w:top w:val="nil"/>
              <w:left w:val="nil"/>
              <w:bottom w:val="nil"/>
              <w:right w:val="nil"/>
            </w:tcBorders>
            <w:shd w:val="clear" w:color="000000" w:fill="FFFFFF"/>
            <w:noWrap/>
            <w:vAlign w:val="bottom"/>
            <w:hideMark/>
          </w:tcPr>
          <w:p w14:paraId="2ED739D7" w14:textId="77777777" w:rsidR="00224B05" w:rsidRPr="00EB5806" w:rsidRDefault="00224B05" w:rsidP="00224B05">
            <w:pPr>
              <w:spacing w:after="0" w:line="240" w:lineRule="auto"/>
              <w:jc w:val="center"/>
              <w:rPr>
                <w:rFonts w:ascii="Times New Roman" w:eastAsia="Times New Roman" w:hAnsi="Times New Roman" w:cs="Times New Roman"/>
                <w:b/>
                <w:bCs/>
                <w:sz w:val="18"/>
                <w:szCs w:val="18"/>
                <w:lang w:val="en-US"/>
              </w:rPr>
            </w:pPr>
            <w:r w:rsidRPr="00EB5806">
              <w:rPr>
                <w:rFonts w:ascii="Times New Roman" w:eastAsia="Times New Roman" w:hAnsi="Times New Roman" w:cs="Times New Roman"/>
                <w:b/>
                <w:bCs/>
                <w:sz w:val="18"/>
                <w:szCs w:val="18"/>
                <w:lang w:val="en-US"/>
              </w:rPr>
              <w:t>Sub-</w:t>
            </w:r>
            <w:proofErr w:type="spellStart"/>
            <w:r w:rsidRPr="00EB5806">
              <w:rPr>
                <w:rFonts w:ascii="Times New Roman" w:eastAsia="Times New Roman" w:hAnsi="Times New Roman" w:cs="Times New Roman"/>
                <w:b/>
                <w:bCs/>
                <w:sz w:val="18"/>
                <w:szCs w:val="18"/>
                <w:lang w:val="en-US"/>
              </w:rPr>
              <w:t>Directora</w:t>
            </w:r>
            <w:proofErr w:type="spellEnd"/>
            <w:r w:rsidRPr="00EB5806">
              <w:rPr>
                <w:rFonts w:ascii="Times New Roman" w:eastAsia="Times New Roman" w:hAnsi="Times New Roman" w:cs="Times New Roman"/>
                <w:b/>
                <w:bCs/>
                <w:sz w:val="18"/>
                <w:szCs w:val="18"/>
                <w:lang w:val="en-US"/>
              </w:rPr>
              <w:t xml:space="preserve"> </w:t>
            </w:r>
            <w:proofErr w:type="spellStart"/>
            <w:r w:rsidRPr="00EB5806">
              <w:rPr>
                <w:rFonts w:ascii="Times New Roman" w:eastAsia="Times New Roman" w:hAnsi="Times New Roman" w:cs="Times New Roman"/>
                <w:b/>
                <w:bCs/>
                <w:sz w:val="18"/>
                <w:szCs w:val="18"/>
                <w:lang w:val="en-US"/>
              </w:rPr>
              <w:t>Administrativa</w:t>
            </w:r>
            <w:proofErr w:type="spellEnd"/>
          </w:p>
        </w:tc>
      </w:tr>
      <w:tr w:rsidR="00224B05" w:rsidRPr="00EB5806" w14:paraId="6193697A" w14:textId="77777777" w:rsidTr="00224B05">
        <w:trPr>
          <w:trHeight w:val="300"/>
        </w:trPr>
        <w:tc>
          <w:tcPr>
            <w:tcW w:w="9284" w:type="dxa"/>
            <w:gridSpan w:val="4"/>
            <w:tcBorders>
              <w:top w:val="nil"/>
              <w:left w:val="nil"/>
              <w:bottom w:val="nil"/>
              <w:right w:val="nil"/>
            </w:tcBorders>
            <w:shd w:val="clear" w:color="000000" w:fill="FFFFFF"/>
            <w:noWrap/>
            <w:vAlign w:val="bottom"/>
            <w:hideMark/>
          </w:tcPr>
          <w:p w14:paraId="5EC51C79" w14:textId="77777777" w:rsidR="00224B05" w:rsidRPr="00EB5806" w:rsidRDefault="00224B05" w:rsidP="00224B05">
            <w:pPr>
              <w:spacing w:after="0" w:line="240" w:lineRule="auto"/>
              <w:jc w:val="center"/>
              <w:rPr>
                <w:rFonts w:ascii="Times New Roman" w:eastAsia="Times New Roman" w:hAnsi="Times New Roman" w:cs="Times New Roman"/>
                <w:b/>
                <w:bCs/>
                <w:sz w:val="18"/>
                <w:szCs w:val="18"/>
                <w:lang w:val="en-US"/>
              </w:rPr>
            </w:pPr>
            <w:r w:rsidRPr="00EB5806">
              <w:rPr>
                <w:rFonts w:ascii="Times New Roman" w:eastAsia="Times New Roman" w:hAnsi="Times New Roman" w:cs="Times New Roman"/>
                <w:b/>
                <w:bCs/>
                <w:sz w:val="18"/>
                <w:szCs w:val="18"/>
                <w:lang w:val="en-US"/>
              </w:rPr>
              <w:t> </w:t>
            </w:r>
          </w:p>
        </w:tc>
        <w:tc>
          <w:tcPr>
            <w:tcW w:w="1996" w:type="dxa"/>
            <w:tcBorders>
              <w:top w:val="nil"/>
              <w:left w:val="nil"/>
              <w:bottom w:val="nil"/>
              <w:right w:val="nil"/>
            </w:tcBorders>
            <w:shd w:val="clear" w:color="auto" w:fill="auto"/>
            <w:noWrap/>
            <w:vAlign w:val="bottom"/>
            <w:hideMark/>
          </w:tcPr>
          <w:p w14:paraId="4AE22ADE" w14:textId="77777777" w:rsidR="00224B05" w:rsidRPr="00EB5806" w:rsidRDefault="00224B05" w:rsidP="00224B05">
            <w:pPr>
              <w:spacing w:after="0" w:line="240" w:lineRule="auto"/>
              <w:jc w:val="center"/>
              <w:rPr>
                <w:rFonts w:ascii="Times New Roman" w:eastAsia="Times New Roman" w:hAnsi="Times New Roman" w:cs="Times New Roman"/>
                <w:b/>
                <w:bCs/>
                <w:sz w:val="18"/>
                <w:szCs w:val="18"/>
                <w:lang w:val="en-US"/>
              </w:rPr>
            </w:pPr>
          </w:p>
        </w:tc>
      </w:tr>
      <w:tr w:rsidR="00224B05" w:rsidRPr="00EB5806" w14:paraId="503C5E73" w14:textId="77777777" w:rsidTr="00224B05">
        <w:trPr>
          <w:trHeight w:val="300"/>
        </w:trPr>
        <w:tc>
          <w:tcPr>
            <w:tcW w:w="9284" w:type="dxa"/>
            <w:gridSpan w:val="4"/>
            <w:tcBorders>
              <w:top w:val="nil"/>
              <w:left w:val="nil"/>
              <w:bottom w:val="nil"/>
              <w:right w:val="nil"/>
            </w:tcBorders>
            <w:shd w:val="clear" w:color="000000" w:fill="FFFFFF"/>
            <w:noWrap/>
            <w:vAlign w:val="bottom"/>
            <w:hideMark/>
          </w:tcPr>
          <w:p w14:paraId="6F425D8F" w14:textId="77777777" w:rsidR="00224B05" w:rsidRPr="00EB5806" w:rsidRDefault="00224B05" w:rsidP="00224B05">
            <w:pPr>
              <w:spacing w:after="0" w:line="240" w:lineRule="auto"/>
              <w:jc w:val="center"/>
              <w:rPr>
                <w:rFonts w:ascii="Calibri" w:eastAsia="Times New Roman" w:hAnsi="Calibri" w:cs="Calibri"/>
                <w:b/>
                <w:bCs/>
                <w:color w:val="000000"/>
                <w:sz w:val="18"/>
                <w:szCs w:val="18"/>
                <w:u w:val="single"/>
                <w:lang w:val="en-US"/>
              </w:rPr>
            </w:pPr>
            <w:proofErr w:type="spellStart"/>
            <w:r w:rsidRPr="00EB5806">
              <w:rPr>
                <w:rFonts w:ascii="Calibri" w:eastAsia="Times New Roman" w:hAnsi="Calibri" w:cs="Calibri"/>
                <w:b/>
                <w:bCs/>
                <w:color w:val="000000"/>
                <w:sz w:val="18"/>
                <w:szCs w:val="18"/>
                <w:u w:val="single"/>
                <w:lang w:val="en-US"/>
              </w:rPr>
              <w:t>Lic</w:t>
            </w:r>
            <w:proofErr w:type="spellEnd"/>
            <w:r w:rsidRPr="00EB5806">
              <w:rPr>
                <w:rFonts w:ascii="Calibri" w:eastAsia="Times New Roman" w:hAnsi="Calibri" w:cs="Calibri"/>
                <w:b/>
                <w:bCs/>
                <w:color w:val="000000"/>
                <w:sz w:val="18"/>
                <w:szCs w:val="18"/>
                <w:u w:val="single"/>
                <w:lang w:val="en-US"/>
              </w:rPr>
              <w:t>. José Orlando Núñez</w:t>
            </w:r>
          </w:p>
        </w:tc>
        <w:tc>
          <w:tcPr>
            <w:tcW w:w="1996" w:type="dxa"/>
            <w:tcBorders>
              <w:top w:val="nil"/>
              <w:left w:val="nil"/>
              <w:bottom w:val="nil"/>
              <w:right w:val="nil"/>
            </w:tcBorders>
            <w:shd w:val="clear" w:color="auto" w:fill="auto"/>
            <w:noWrap/>
            <w:vAlign w:val="bottom"/>
            <w:hideMark/>
          </w:tcPr>
          <w:p w14:paraId="600C3AE5" w14:textId="77777777" w:rsidR="00224B05" w:rsidRPr="00EB5806" w:rsidRDefault="00224B05" w:rsidP="00224B05">
            <w:pPr>
              <w:spacing w:after="0" w:line="240" w:lineRule="auto"/>
              <w:jc w:val="center"/>
              <w:rPr>
                <w:rFonts w:ascii="Calibri" w:eastAsia="Times New Roman" w:hAnsi="Calibri" w:cs="Calibri"/>
                <w:b/>
                <w:bCs/>
                <w:color w:val="000000"/>
                <w:sz w:val="18"/>
                <w:szCs w:val="18"/>
                <w:u w:val="single"/>
                <w:lang w:val="en-US"/>
              </w:rPr>
            </w:pPr>
          </w:p>
        </w:tc>
      </w:tr>
      <w:tr w:rsidR="00224B05" w:rsidRPr="00224B05" w14:paraId="63946730" w14:textId="77777777" w:rsidTr="00224B05">
        <w:trPr>
          <w:trHeight w:val="300"/>
        </w:trPr>
        <w:tc>
          <w:tcPr>
            <w:tcW w:w="9284" w:type="dxa"/>
            <w:gridSpan w:val="4"/>
            <w:tcBorders>
              <w:top w:val="nil"/>
              <w:left w:val="nil"/>
              <w:bottom w:val="nil"/>
              <w:right w:val="nil"/>
            </w:tcBorders>
            <w:shd w:val="clear" w:color="000000" w:fill="FFFFFF"/>
            <w:noWrap/>
            <w:vAlign w:val="bottom"/>
            <w:hideMark/>
          </w:tcPr>
          <w:p w14:paraId="370033E6" w14:textId="2CC49477" w:rsidR="00224B05" w:rsidRPr="00224B05" w:rsidRDefault="00224B05" w:rsidP="00224B05">
            <w:pPr>
              <w:spacing w:after="0" w:line="240" w:lineRule="auto"/>
              <w:jc w:val="center"/>
              <w:rPr>
                <w:rFonts w:ascii="Times New Roman" w:eastAsia="Times New Roman" w:hAnsi="Times New Roman" w:cs="Times New Roman"/>
                <w:b/>
                <w:bCs/>
                <w:sz w:val="18"/>
                <w:szCs w:val="18"/>
                <w:lang w:val="en-US"/>
              </w:rPr>
            </w:pPr>
            <w:r w:rsidRPr="00EB5806">
              <w:rPr>
                <w:rFonts w:ascii="Times New Roman" w:eastAsia="Times New Roman" w:hAnsi="Times New Roman" w:cs="Times New Roman"/>
                <w:b/>
                <w:bCs/>
                <w:sz w:val="18"/>
                <w:szCs w:val="18"/>
                <w:lang w:val="en-US"/>
              </w:rPr>
              <w:t xml:space="preserve">Enc. Depto. de </w:t>
            </w:r>
            <w:r w:rsidR="005271C8" w:rsidRPr="00EB5806">
              <w:rPr>
                <w:rFonts w:ascii="Times New Roman" w:eastAsia="Times New Roman" w:hAnsi="Times New Roman" w:cs="Times New Roman"/>
                <w:b/>
                <w:bCs/>
                <w:sz w:val="18"/>
                <w:szCs w:val="18"/>
                <w:lang w:val="en-US"/>
              </w:rPr>
              <w:t>Contabilidad</w:t>
            </w:r>
          </w:p>
        </w:tc>
        <w:tc>
          <w:tcPr>
            <w:tcW w:w="1996" w:type="dxa"/>
            <w:tcBorders>
              <w:top w:val="nil"/>
              <w:left w:val="nil"/>
              <w:bottom w:val="nil"/>
              <w:right w:val="nil"/>
            </w:tcBorders>
            <w:shd w:val="clear" w:color="auto" w:fill="auto"/>
            <w:noWrap/>
            <w:vAlign w:val="bottom"/>
            <w:hideMark/>
          </w:tcPr>
          <w:p w14:paraId="1DD3DB65" w14:textId="77777777" w:rsidR="00224B05" w:rsidRPr="00224B05" w:rsidRDefault="00224B05" w:rsidP="00224B05">
            <w:pPr>
              <w:spacing w:after="0" w:line="240" w:lineRule="auto"/>
              <w:jc w:val="center"/>
              <w:rPr>
                <w:rFonts w:ascii="Times New Roman" w:eastAsia="Times New Roman" w:hAnsi="Times New Roman" w:cs="Times New Roman"/>
                <w:b/>
                <w:bCs/>
                <w:sz w:val="18"/>
                <w:szCs w:val="18"/>
                <w:lang w:val="en-US"/>
              </w:rPr>
            </w:pPr>
          </w:p>
        </w:tc>
      </w:tr>
    </w:tbl>
    <w:p w14:paraId="7CBE42BB" w14:textId="77777777" w:rsidR="0030480D" w:rsidRDefault="0030480D" w:rsidP="00A3478E">
      <w:pPr>
        <w:spacing w:after="0"/>
        <w:jc w:val="both"/>
        <w:rPr>
          <w:rFonts w:ascii="Times New Roman" w:eastAsia="Times New Roman" w:hAnsi="Times New Roman" w:cs="Times New Roman"/>
          <w:bCs/>
        </w:rPr>
      </w:pPr>
    </w:p>
    <w:sectPr w:rsidR="0030480D" w:rsidSect="008A2DAC">
      <w:headerReference w:type="default" r:id="rId11"/>
      <w:footerReference w:type="default" r:id="rId12"/>
      <w:pgSz w:w="12240" w:h="15840" w:code="1"/>
      <w:pgMar w:top="1945" w:right="902" w:bottom="822" w:left="992"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1A2F8" w14:textId="77777777" w:rsidR="00DF01E2" w:rsidRDefault="00DF01E2" w:rsidP="00391097">
      <w:pPr>
        <w:spacing w:after="0" w:line="240" w:lineRule="auto"/>
      </w:pPr>
      <w:r>
        <w:separator/>
      </w:r>
    </w:p>
  </w:endnote>
  <w:endnote w:type="continuationSeparator" w:id="0">
    <w:p w14:paraId="51A069C6" w14:textId="77777777" w:rsidR="00DF01E2" w:rsidRDefault="00DF01E2" w:rsidP="0039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FEE7" w14:textId="6A56C6CF" w:rsidR="009F00DE" w:rsidRDefault="00F55F25">
    <w:pPr>
      <w:pStyle w:val="Piedepgina"/>
    </w:pPr>
    <w:r>
      <w:rPr>
        <w:noProof/>
      </w:rPr>
      <mc:AlternateContent>
        <mc:Choice Requires="wpg">
          <w:drawing>
            <wp:inline distT="0" distB="0" distL="0" distR="0" wp14:anchorId="0808D8C0" wp14:editId="355A7567">
              <wp:extent cx="5847715" cy="861060"/>
              <wp:effectExtent l="9525" t="9525" r="635" b="5715"/>
              <wp:docPr id="339185528"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7715" cy="861060"/>
                        <a:chOff x="0" y="-2658"/>
                        <a:chExt cx="58477" cy="8607"/>
                      </a:xfrm>
                    </wpg:grpSpPr>
                    <wps:wsp>
                      <wps:cNvPr id="1170661034" name="Straight Connector 439"/>
                      <wps:cNvCnPr>
                        <a:cxnSpLocks noChangeShapeType="1"/>
                      </wps:cNvCnPr>
                      <wps:spPr bwMode="auto">
                        <a:xfrm>
                          <a:off x="0" y="1528"/>
                          <a:ext cx="55768" cy="4421"/>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96532060" name="Oval 440"/>
                      <wps:cNvSpPr>
                        <a:spLocks noChangeArrowheads="1"/>
                      </wps:cNvSpPr>
                      <wps:spPr bwMode="auto">
                        <a:xfrm>
                          <a:off x="52441" y="-2658"/>
                          <a:ext cx="6036" cy="3614"/>
                        </a:xfrm>
                        <a:prstGeom prst="ellipse">
                          <a:avLst/>
                        </a:prstGeom>
                        <a:gradFill rotWithShape="1">
                          <a:gsLst>
                            <a:gs pos="0">
                              <a:srgbClr val="B7D0F1"/>
                            </a:gs>
                            <a:gs pos="50000">
                              <a:srgbClr val="D2E0F5"/>
                            </a:gs>
                            <a:gs pos="100000">
                              <a:srgbClr val="E8EFFA"/>
                            </a:gs>
                          </a:gsLst>
                          <a:path path="shape">
                            <a:fillToRect l="50000" t="50000" r="50000" b="50000"/>
                          </a:path>
                        </a:gradFill>
                        <a:ln>
                          <a:noFill/>
                        </a:ln>
                        <a:extLst>
                          <a:ext uri="{91240B29-F687-4F45-9708-019B960494DF}">
                            <a14:hiddenLine xmlns:a14="http://schemas.microsoft.com/office/drawing/2010/main" w="25400">
                              <a:solidFill>
                                <a:srgbClr val="000000"/>
                              </a:solidFill>
                              <a:round/>
                              <a:headEnd/>
                              <a:tailEnd/>
                            </a14:hiddenLine>
                          </a:ext>
                        </a:extLst>
                      </wps:spPr>
                      <wps:txbx>
                        <w:txbxContent>
                          <w:p w14:paraId="750CA287" w14:textId="77777777" w:rsidR="009F00DE" w:rsidRDefault="009F00DE">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9D6B50" w:rsidRPr="009D6B50">
                              <w:rPr>
                                <w:noProof/>
                                <w:color w:val="000000"/>
                                <w:sz w:val="32"/>
                                <w:szCs w:val="32"/>
                                <w:lang w:val="es-ES"/>
                              </w:rPr>
                              <w:t>1</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w14:anchorId="0808D8C0" id="Grupo 438" o:spid="_x0000_s1026" style="width:460.45pt;height:67.8pt;mso-position-horizontal-relative:char;mso-position-vertical-relative:line" coordorigin=",-2658" coordsize="58477,8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">
              <v:line id="Straight Connector 439" o:spid="_x0000_s1027" style="position:absolute;visibility:visible;mso-wrap-style:square" from="0,1528" to="55768,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" strokecolor="#4579b8 [3044]"/>
              <v:oval id="Oval 440" o:spid="_x0000_s1028" style="position:absolute;left:52441;top:-2658;width:6036;height:3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" fillcolor="#b7d0f1" stroked="f" strokeweight="2pt">
                <v:fill color2="#e8effa" rotate="t" focusposition=".5,.5" focussize="" colors="0 #b7d0f1;.5 #d2e0f5;1 #e8effa" focus="100%" type="gradientRadial"/>
                <v:textbox inset="0,0,0,0">
                  <w:txbxContent>
                    <w:p w14:paraId="750CA287" w14:textId="77777777" w:rsidR="009F00DE" w:rsidRDefault="009F00DE">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9D6B50" w:rsidRPr="009D6B50">
                        <w:rPr>
                          <w:noProof/>
                          <w:color w:val="000000"/>
                          <w:sz w:val="32"/>
                          <w:szCs w:val="32"/>
                          <w:lang w:val="es-ES"/>
                        </w:rPr>
                        <w:t>1</w:t>
                      </w:r>
                      <w:r>
                        <w:rPr>
                          <w:color w:val="000000"/>
                          <w:sz w:val="32"/>
                          <w:szCs w:val="32"/>
                        </w:rPr>
                        <w:fldChar w:fldCharType="end"/>
                      </w:r>
                    </w:p>
                  </w:txbxContent>
                </v:textbox>
              </v:oval>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C906B" w14:textId="77777777" w:rsidR="00DF01E2" w:rsidRDefault="00DF01E2" w:rsidP="00391097">
      <w:pPr>
        <w:spacing w:after="0" w:line="240" w:lineRule="auto"/>
      </w:pPr>
      <w:r>
        <w:separator/>
      </w:r>
    </w:p>
  </w:footnote>
  <w:footnote w:type="continuationSeparator" w:id="0">
    <w:p w14:paraId="2A06623D" w14:textId="77777777" w:rsidR="00DF01E2" w:rsidRDefault="00DF01E2" w:rsidP="00391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4407" w14:textId="2B1C913D" w:rsidR="009F00DE" w:rsidRDefault="009F00DE">
    <w:pPr>
      <w:pStyle w:val="Encabezado"/>
    </w:pPr>
    <w:r>
      <w:t xml:space="preserve">                                    </w:t>
    </w:r>
    <w:r w:rsidR="0094499F">
      <w:rPr>
        <w:noProof/>
      </w:rPr>
      <w:drawing>
        <wp:inline distT="0" distB="0" distL="0" distR="0" wp14:anchorId="01FC8AC9" wp14:editId="7C13A9D0">
          <wp:extent cx="3562350" cy="851535"/>
          <wp:effectExtent l="0" t="0" r="0" b="0"/>
          <wp:docPr id="4" name="Picture 1">
            <a:extLst xmlns:a="http://schemas.openxmlformats.org/drawingml/2006/main">
              <a:ext uri="{FF2B5EF4-FFF2-40B4-BE49-F238E27FC236}">
                <a16:creationId xmlns:a16="http://schemas.microsoft.com/office/drawing/2014/main" id="{8380C5FB-79D6-4449-A3B7-811290D1948C}"/>
              </a:ext>
            </a:extLst>
          </wp:docPr>
          <wp:cNvGraphicFramePr/>
          <a:graphic xmlns:a="http://schemas.openxmlformats.org/drawingml/2006/main">
            <a:graphicData uri="http://schemas.openxmlformats.org/drawingml/2006/picture">
              <pic:pic xmlns:pic="http://schemas.openxmlformats.org/drawingml/2006/picture">
                <pic:nvPicPr>
                  <pic:cNvPr id="4" name="Picture 1">
                    <a:extLst>
                      <a:ext uri="{FF2B5EF4-FFF2-40B4-BE49-F238E27FC236}">
                        <a16:creationId xmlns:a16="http://schemas.microsoft.com/office/drawing/2014/main" id="{8380C5FB-79D6-4449-A3B7-811290D1948C}"/>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62350" cy="851535"/>
                  </a:xfrm>
                  <a:prstGeom prst="rect">
                    <a:avLst/>
                  </a:prstGeom>
                </pic:spPr>
              </pic:pic>
            </a:graphicData>
          </a:graphic>
        </wp:inline>
      </w:drawing>
    </w:r>
    <w:r>
      <w:t xml:space="preserve">                 </w:t>
    </w:r>
  </w:p>
  <w:p w14:paraId="008C9BCF" w14:textId="77777777" w:rsidR="009F00DE" w:rsidRDefault="009F00DE">
    <w:pPr>
      <w:pStyle w:val="Encabezado"/>
    </w:pPr>
  </w:p>
  <w:p w14:paraId="2D4210D1" w14:textId="77777777" w:rsidR="009F00DE" w:rsidRDefault="009F00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9D042BC"/>
    <w:lvl w:ilvl="0">
      <w:start w:val="1"/>
      <w:numFmt w:val="bullet"/>
      <w:pStyle w:val="Textoindependiente3"/>
      <w:lvlText w:val=""/>
      <w:lvlJc w:val="left"/>
      <w:pPr>
        <w:tabs>
          <w:tab w:val="num" w:pos="643"/>
        </w:tabs>
        <w:ind w:left="643" w:hanging="360"/>
      </w:pPr>
      <w:rPr>
        <w:rFonts w:ascii="Symbol" w:hAnsi="Symbol" w:hint="default"/>
      </w:rPr>
    </w:lvl>
  </w:abstractNum>
  <w:abstractNum w:abstractNumId="1" w15:restartNumberingAfterBreak="0">
    <w:nsid w:val="0EBF664D"/>
    <w:multiLevelType w:val="hybridMultilevel"/>
    <w:tmpl w:val="CEE018E6"/>
    <w:lvl w:ilvl="0" w:tplc="A3800AA8">
      <w:start w:val="1"/>
      <w:numFmt w:val="decimal"/>
      <w:lvlText w:val="%1."/>
      <w:lvlJc w:val="left"/>
      <w:pPr>
        <w:tabs>
          <w:tab w:val="num" w:pos="720"/>
        </w:tabs>
        <w:ind w:left="720" w:hanging="360"/>
      </w:pPr>
    </w:lvl>
    <w:lvl w:ilvl="1" w:tplc="19228154" w:tentative="1">
      <w:start w:val="1"/>
      <w:numFmt w:val="decimal"/>
      <w:lvlText w:val="%2."/>
      <w:lvlJc w:val="left"/>
      <w:pPr>
        <w:tabs>
          <w:tab w:val="num" w:pos="1440"/>
        </w:tabs>
        <w:ind w:left="1440" w:hanging="360"/>
      </w:pPr>
    </w:lvl>
    <w:lvl w:ilvl="2" w:tplc="0AE07A44" w:tentative="1">
      <w:start w:val="1"/>
      <w:numFmt w:val="decimal"/>
      <w:lvlText w:val="%3."/>
      <w:lvlJc w:val="left"/>
      <w:pPr>
        <w:tabs>
          <w:tab w:val="num" w:pos="2160"/>
        </w:tabs>
        <w:ind w:left="2160" w:hanging="360"/>
      </w:pPr>
    </w:lvl>
    <w:lvl w:ilvl="3" w:tplc="0142A2BA" w:tentative="1">
      <w:start w:val="1"/>
      <w:numFmt w:val="decimal"/>
      <w:lvlText w:val="%4."/>
      <w:lvlJc w:val="left"/>
      <w:pPr>
        <w:tabs>
          <w:tab w:val="num" w:pos="2880"/>
        </w:tabs>
        <w:ind w:left="2880" w:hanging="360"/>
      </w:pPr>
    </w:lvl>
    <w:lvl w:ilvl="4" w:tplc="4600F37E" w:tentative="1">
      <w:start w:val="1"/>
      <w:numFmt w:val="decimal"/>
      <w:lvlText w:val="%5."/>
      <w:lvlJc w:val="left"/>
      <w:pPr>
        <w:tabs>
          <w:tab w:val="num" w:pos="3600"/>
        </w:tabs>
        <w:ind w:left="3600" w:hanging="360"/>
      </w:pPr>
    </w:lvl>
    <w:lvl w:ilvl="5" w:tplc="E500BFCC" w:tentative="1">
      <w:start w:val="1"/>
      <w:numFmt w:val="decimal"/>
      <w:lvlText w:val="%6."/>
      <w:lvlJc w:val="left"/>
      <w:pPr>
        <w:tabs>
          <w:tab w:val="num" w:pos="4320"/>
        </w:tabs>
        <w:ind w:left="4320" w:hanging="360"/>
      </w:pPr>
    </w:lvl>
    <w:lvl w:ilvl="6" w:tplc="766818DE" w:tentative="1">
      <w:start w:val="1"/>
      <w:numFmt w:val="decimal"/>
      <w:lvlText w:val="%7."/>
      <w:lvlJc w:val="left"/>
      <w:pPr>
        <w:tabs>
          <w:tab w:val="num" w:pos="5040"/>
        </w:tabs>
        <w:ind w:left="5040" w:hanging="360"/>
      </w:pPr>
    </w:lvl>
    <w:lvl w:ilvl="7" w:tplc="657A712E" w:tentative="1">
      <w:start w:val="1"/>
      <w:numFmt w:val="decimal"/>
      <w:lvlText w:val="%8."/>
      <w:lvlJc w:val="left"/>
      <w:pPr>
        <w:tabs>
          <w:tab w:val="num" w:pos="5760"/>
        </w:tabs>
        <w:ind w:left="5760" w:hanging="360"/>
      </w:pPr>
    </w:lvl>
    <w:lvl w:ilvl="8" w:tplc="8764A7B0" w:tentative="1">
      <w:start w:val="1"/>
      <w:numFmt w:val="decimal"/>
      <w:lvlText w:val="%9."/>
      <w:lvlJc w:val="left"/>
      <w:pPr>
        <w:tabs>
          <w:tab w:val="num" w:pos="6480"/>
        </w:tabs>
        <w:ind w:left="6480" w:hanging="360"/>
      </w:pPr>
    </w:lvl>
  </w:abstractNum>
  <w:abstractNum w:abstractNumId="2" w15:restartNumberingAfterBreak="0">
    <w:nsid w:val="0EF32FE0"/>
    <w:multiLevelType w:val="hybridMultilevel"/>
    <w:tmpl w:val="0220C7D2"/>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142E5BE6"/>
    <w:multiLevelType w:val="hybridMultilevel"/>
    <w:tmpl w:val="1D62B11A"/>
    <w:lvl w:ilvl="0" w:tplc="8722A486">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1713794A"/>
    <w:multiLevelType w:val="hybridMultilevel"/>
    <w:tmpl w:val="A8EC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260C4"/>
    <w:multiLevelType w:val="hybridMultilevel"/>
    <w:tmpl w:val="01F8E5BA"/>
    <w:lvl w:ilvl="0" w:tplc="99B66052">
      <w:start w:val="1"/>
      <w:numFmt w:val="decimal"/>
      <w:lvlText w:val="%1."/>
      <w:lvlJc w:val="left"/>
      <w:pPr>
        <w:tabs>
          <w:tab w:val="num" w:pos="720"/>
        </w:tabs>
        <w:ind w:left="720" w:hanging="360"/>
      </w:pPr>
    </w:lvl>
    <w:lvl w:ilvl="1" w:tplc="91B2DF88" w:tentative="1">
      <w:start w:val="1"/>
      <w:numFmt w:val="decimal"/>
      <w:lvlText w:val="%2."/>
      <w:lvlJc w:val="left"/>
      <w:pPr>
        <w:tabs>
          <w:tab w:val="num" w:pos="1440"/>
        </w:tabs>
        <w:ind w:left="1440" w:hanging="360"/>
      </w:pPr>
    </w:lvl>
    <w:lvl w:ilvl="2" w:tplc="0B88C8FE" w:tentative="1">
      <w:start w:val="1"/>
      <w:numFmt w:val="decimal"/>
      <w:lvlText w:val="%3."/>
      <w:lvlJc w:val="left"/>
      <w:pPr>
        <w:tabs>
          <w:tab w:val="num" w:pos="2160"/>
        </w:tabs>
        <w:ind w:left="2160" w:hanging="360"/>
      </w:pPr>
    </w:lvl>
    <w:lvl w:ilvl="3" w:tplc="44F26A22" w:tentative="1">
      <w:start w:val="1"/>
      <w:numFmt w:val="decimal"/>
      <w:lvlText w:val="%4."/>
      <w:lvlJc w:val="left"/>
      <w:pPr>
        <w:tabs>
          <w:tab w:val="num" w:pos="2880"/>
        </w:tabs>
        <w:ind w:left="2880" w:hanging="360"/>
      </w:pPr>
    </w:lvl>
    <w:lvl w:ilvl="4" w:tplc="00E47348" w:tentative="1">
      <w:start w:val="1"/>
      <w:numFmt w:val="decimal"/>
      <w:lvlText w:val="%5."/>
      <w:lvlJc w:val="left"/>
      <w:pPr>
        <w:tabs>
          <w:tab w:val="num" w:pos="3600"/>
        </w:tabs>
        <w:ind w:left="3600" w:hanging="360"/>
      </w:pPr>
    </w:lvl>
    <w:lvl w:ilvl="5" w:tplc="0C9C27B0" w:tentative="1">
      <w:start w:val="1"/>
      <w:numFmt w:val="decimal"/>
      <w:lvlText w:val="%6."/>
      <w:lvlJc w:val="left"/>
      <w:pPr>
        <w:tabs>
          <w:tab w:val="num" w:pos="4320"/>
        </w:tabs>
        <w:ind w:left="4320" w:hanging="360"/>
      </w:pPr>
    </w:lvl>
    <w:lvl w:ilvl="6" w:tplc="E22A011C" w:tentative="1">
      <w:start w:val="1"/>
      <w:numFmt w:val="decimal"/>
      <w:lvlText w:val="%7."/>
      <w:lvlJc w:val="left"/>
      <w:pPr>
        <w:tabs>
          <w:tab w:val="num" w:pos="5040"/>
        </w:tabs>
        <w:ind w:left="5040" w:hanging="360"/>
      </w:pPr>
    </w:lvl>
    <w:lvl w:ilvl="7" w:tplc="06C61BA4" w:tentative="1">
      <w:start w:val="1"/>
      <w:numFmt w:val="decimal"/>
      <w:lvlText w:val="%8."/>
      <w:lvlJc w:val="left"/>
      <w:pPr>
        <w:tabs>
          <w:tab w:val="num" w:pos="5760"/>
        </w:tabs>
        <w:ind w:left="5760" w:hanging="360"/>
      </w:pPr>
    </w:lvl>
    <w:lvl w:ilvl="8" w:tplc="ED98665E" w:tentative="1">
      <w:start w:val="1"/>
      <w:numFmt w:val="decimal"/>
      <w:lvlText w:val="%9."/>
      <w:lvlJc w:val="left"/>
      <w:pPr>
        <w:tabs>
          <w:tab w:val="num" w:pos="6480"/>
        </w:tabs>
        <w:ind w:left="6480" w:hanging="360"/>
      </w:pPr>
    </w:lvl>
  </w:abstractNum>
  <w:abstractNum w:abstractNumId="6" w15:restartNumberingAfterBreak="0">
    <w:nsid w:val="2F0D2FB7"/>
    <w:multiLevelType w:val="hybridMultilevel"/>
    <w:tmpl w:val="1F1CE45A"/>
    <w:lvl w:ilvl="0" w:tplc="056EA1E4">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37B5577E"/>
    <w:multiLevelType w:val="hybridMultilevel"/>
    <w:tmpl w:val="71461F40"/>
    <w:lvl w:ilvl="0" w:tplc="F224D434">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42306980"/>
    <w:multiLevelType w:val="hybridMultilevel"/>
    <w:tmpl w:val="501257D4"/>
    <w:lvl w:ilvl="0" w:tplc="04090001">
      <w:start w:val="1"/>
      <w:numFmt w:val="bullet"/>
      <w:lvlText w:val=""/>
      <w:lvlJc w:val="left"/>
      <w:pPr>
        <w:tabs>
          <w:tab w:val="num" w:pos="2160"/>
        </w:tabs>
        <w:ind w:left="2160" w:hanging="360"/>
      </w:pPr>
      <w:rPr>
        <w:rFonts w:ascii="Symbol" w:hAnsi="Symbol" w:hint="default"/>
        <w:b/>
      </w:rPr>
    </w:lvl>
    <w:lvl w:ilvl="1" w:tplc="04090001">
      <w:start w:val="1"/>
      <w:numFmt w:val="bullet"/>
      <w:lvlText w:val=""/>
      <w:lvlJc w:val="left"/>
      <w:pPr>
        <w:tabs>
          <w:tab w:val="num" w:pos="2880"/>
        </w:tabs>
        <w:ind w:left="2880" w:hanging="360"/>
      </w:pPr>
      <w:rPr>
        <w:rFonts w:ascii="Symbol" w:hAnsi="Symbol" w:hint="default"/>
      </w:rPr>
    </w:lvl>
    <w:lvl w:ilvl="2" w:tplc="584829FA">
      <w:start w:val="1"/>
      <w:numFmt w:val="decimal"/>
      <w:lvlText w:val="(%3)"/>
      <w:lvlJc w:val="left"/>
      <w:pPr>
        <w:tabs>
          <w:tab w:val="num" w:pos="1830"/>
        </w:tabs>
        <w:ind w:left="1830" w:hanging="390"/>
      </w:pPr>
    </w:lvl>
    <w:lvl w:ilvl="3" w:tplc="D5C0C896">
      <w:start w:val="1"/>
      <w:numFmt w:val="lowerLetter"/>
      <w:lvlText w:val="%4)"/>
      <w:lvlJc w:val="left"/>
      <w:pPr>
        <w:tabs>
          <w:tab w:val="num" w:pos="4320"/>
        </w:tabs>
        <w:ind w:left="43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C9665F9"/>
    <w:multiLevelType w:val="hybridMultilevel"/>
    <w:tmpl w:val="AC0CEEEA"/>
    <w:lvl w:ilvl="0" w:tplc="04090001">
      <w:start w:val="1"/>
      <w:numFmt w:val="bullet"/>
      <w:pStyle w:val="Listaconvieta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A43007"/>
    <w:multiLevelType w:val="hybridMultilevel"/>
    <w:tmpl w:val="CB1A2DA2"/>
    <w:lvl w:ilvl="0" w:tplc="EB747494">
      <w:start w:val="7"/>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707D37A0"/>
    <w:multiLevelType w:val="hybridMultilevel"/>
    <w:tmpl w:val="81B0C350"/>
    <w:lvl w:ilvl="0" w:tplc="4B0EE53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942956">
    <w:abstractNumId w:val="9"/>
  </w:num>
  <w:num w:numId="2" w16cid:durableId="1031226944">
    <w:abstractNumId w:val="11"/>
  </w:num>
  <w:num w:numId="3" w16cid:durableId="767771966">
    <w:abstractNumId w:val="0"/>
  </w:num>
  <w:num w:numId="4" w16cid:durableId="2038192489">
    <w:abstractNumId w:val="8"/>
  </w:num>
  <w:num w:numId="5" w16cid:durableId="93378688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9059020">
    <w:abstractNumId w:val="1"/>
  </w:num>
  <w:num w:numId="7" w16cid:durableId="2021076940">
    <w:abstractNumId w:val="3"/>
  </w:num>
  <w:num w:numId="8" w16cid:durableId="1258514383">
    <w:abstractNumId w:val="5"/>
  </w:num>
  <w:num w:numId="9" w16cid:durableId="1831632862">
    <w:abstractNumId w:val="7"/>
  </w:num>
  <w:num w:numId="10" w16cid:durableId="877741709">
    <w:abstractNumId w:val="6"/>
  </w:num>
  <w:num w:numId="11" w16cid:durableId="125513759">
    <w:abstractNumId w:val="4"/>
  </w:num>
  <w:num w:numId="12" w16cid:durableId="813640171">
    <w:abstractNumId w:val="2"/>
  </w:num>
  <w:num w:numId="13" w16cid:durableId="2036686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37"/>
    <w:rsid w:val="000000B4"/>
    <w:rsid w:val="000000C3"/>
    <w:rsid w:val="000001CB"/>
    <w:rsid w:val="00000600"/>
    <w:rsid w:val="00000A6E"/>
    <w:rsid w:val="00000B3C"/>
    <w:rsid w:val="00000C6B"/>
    <w:rsid w:val="00003376"/>
    <w:rsid w:val="0000463C"/>
    <w:rsid w:val="00004D9A"/>
    <w:rsid w:val="00005539"/>
    <w:rsid w:val="00005F03"/>
    <w:rsid w:val="000068E9"/>
    <w:rsid w:val="00007311"/>
    <w:rsid w:val="00007B87"/>
    <w:rsid w:val="0001091B"/>
    <w:rsid w:val="00010D65"/>
    <w:rsid w:val="0001217A"/>
    <w:rsid w:val="000122F9"/>
    <w:rsid w:val="00012397"/>
    <w:rsid w:val="000138C7"/>
    <w:rsid w:val="00013F3A"/>
    <w:rsid w:val="000169F7"/>
    <w:rsid w:val="000212C2"/>
    <w:rsid w:val="000220C1"/>
    <w:rsid w:val="00022E88"/>
    <w:rsid w:val="00022F6D"/>
    <w:rsid w:val="00023545"/>
    <w:rsid w:val="0002362D"/>
    <w:rsid w:val="00023847"/>
    <w:rsid w:val="00023BBF"/>
    <w:rsid w:val="000243E4"/>
    <w:rsid w:val="00024DB4"/>
    <w:rsid w:val="00025341"/>
    <w:rsid w:val="000259A2"/>
    <w:rsid w:val="00025E74"/>
    <w:rsid w:val="00025EE7"/>
    <w:rsid w:val="00026991"/>
    <w:rsid w:val="00026DDB"/>
    <w:rsid w:val="000304B4"/>
    <w:rsid w:val="00030573"/>
    <w:rsid w:val="00030B50"/>
    <w:rsid w:val="00031CE8"/>
    <w:rsid w:val="00032105"/>
    <w:rsid w:val="00033408"/>
    <w:rsid w:val="00033E50"/>
    <w:rsid w:val="00034953"/>
    <w:rsid w:val="00035127"/>
    <w:rsid w:val="00035550"/>
    <w:rsid w:val="00035E40"/>
    <w:rsid w:val="00036921"/>
    <w:rsid w:val="00037D5E"/>
    <w:rsid w:val="00037F2C"/>
    <w:rsid w:val="0004090B"/>
    <w:rsid w:val="00040E7D"/>
    <w:rsid w:val="00041387"/>
    <w:rsid w:val="00041717"/>
    <w:rsid w:val="00041AE4"/>
    <w:rsid w:val="0004211C"/>
    <w:rsid w:val="000424FB"/>
    <w:rsid w:val="0004290E"/>
    <w:rsid w:val="00043188"/>
    <w:rsid w:val="000434A4"/>
    <w:rsid w:val="000434E7"/>
    <w:rsid w:val="00043AC7"/>
    <w:rsid w:val="000449A9"/>
    <w:rsid w:val="00045902"/>
    <w:rsid w:val="000459E4"/>
    <w:rsid w:val="00045D43"/>
    <w:rsid w:val="00045FD5"/>
    <w:rsid w:val="00046227"/>
    <w:rsid w:val="00046E95"/>
    <w:rsid w:val="0004751F"/>
    <w:rsid w:val="00050004"/>
    <w:rsid w:val="000500A0"/>
    <w:rsid w:val="00050332"/>
    <w:rsid w:val="00050C01"/>
    <w:rsid w:val="00051ADB"/>
    <w:rsid w:val="000522F6"/>
    <w:rsid w:val="00052A15"/>
    <w:rsid w:val="00052CC0"/>
    <w:rsid w:val="00053C59"/>
    <w:rsid w:val="000550CB"/>
    <w:rsid w:val="00055577"/>
    <w:rsid w:val="00055974"/>
    <w:rsid w:val="00056B93"/>
    <w:rsid w:val="00060082"/>
    <w:rsid w:val="000601DF"/>
    <w:rsid w:val="0006146A"/>
    <w:rsid w:val="00061690"/>
    <w:rsid w:val="000619D8"/>
    <w:rsid w:val="00061E4E"/>
    <w:rsid w:val="000629BD"/>
    <w:rsid w:val="00063A1E"/>
    <w:rsid w:val="0006460E"/>
    <w:rsid w:val="00065CA0"/>
    <w:rsid w:val="000664E2"/>
    <w:rsid w:val="00066895"/>
    <w:rsid w:val="00067482"/>
    <w:rsid w:val="000677EF"/>
    <w:rsid w:val="00070283"/>
    <w:rsid w:val="00070464"/>
    <w:rsid w:val="000708FA"/>
    <w:rsid w:val="00070D3E"/>
    <w:rsid w:val="00071A9F"/>
    <w:rsid w:val="00072128"/>
    <w:rsid w:val="0007277A"/>
    <w:rsid w:val="000727ED"/>
    <w:rsid w:val="0007283E"/>
    <w:rsid w:val="00074A8E"/>
    <w:rsid w:val="00074B74"/>
    <w:rsid w:val="00075202"/>
    <w:rsid w:val="000761DE"/>
    <w:rsid w:val="00076BDB"/>
    <w:rsid w:val="00076C43"/>
    <w:rsid w:val="00076FAB"/>
    <w:rsid w:val="00077E43"/>
    <w:rsid w:val="00080362"/>
    <w:rsid w:val="00080825"/>
    <w:rsid w:val="00080F2C"/>
    <w:rsid w:val="000818A2"/>
    <w:rsid w:val="000818D0"/>
    <w:rsid w:val="0008260A"/>
    <w:rsid w:val="00084331"/>
    <w:rsid w:val="0008538E"/>
    <w:rsid w:val="000858EC"/>
    <w:rsid w:val="000875F2"/>
    <w:rsid w:val="00087B62"/>
    <w:rsid w:val="00087F7A"/>
    <w:rsid w:val="0009075C"/>
    <w:rsid w:val="00090809"/>
    <w:rsid w:val="00092A2C"/>
    <w:rsid w:val="00092FE0"/>
    <w:rsid w:val="00093D4C"/>
    <w:rsid w:val="00094DBC"/>
    <w:rsid w:val="0009603C"/>
    <w:rsid w:val="00097606"/>
    <w:rsid w:val="000A0718"/>
    <w:rsid w:val="000A09D9"/>
    <w:rsid w:val="000A2755"/>
    <w:rsid w:val="000A31C9"/>
    <w:rsid w:val="000A3BB6"/>
    <w:rsid w:val="000A41C6"/>
    <w:rsid w:val="000A46B8"/>
    <w:rsid w:val="000A650C"/>
    <w:rsid w:val="000A66B7"/>
    <w:rsid w:val="000A7654"/>
    <w:rsid w:val="000A7DD0"/>
    <w:rsid w:val="000A7E1C"/>
    <w:rsid w:val="000A7FA9"/>
    <w:rsid w:val="000B03C9"/>
    <w:rsid w:val="000B0AA8"/>
    <w:rsid w:val="000B0C7E"/>
    <w:rsid w:val="000B0FA3"/>
    <w:rsid w:val="000B17E9"/>
    <w:rsid w:val="000B19EC"/>
    <w:rsid w:val="000B1D50"/>
    <w:rsid w:val="000B23DB"/>
    <w:rsid w:val="000B2B79"/>
    <w:rsid w:val="000B39BC"/>
    <w:rsid w:val="000B3A54"/>
    <w:rsid w:val="000B45DA"/>
    <w:rsid w:val="000B47F6"/>
    <w:rsid w:val="000B4B22"/>
    <w:rsid w:val="000B659B"/>
    <w:rsid w:val="000B676C"/>
    <w:rsid w:val="000B6B77"/>
    <w:rsid w:val="000B7077"/>
    <w:rsid w:val="000B787A"/>
    <w:rsid w:val="000B7BFB"/>
    <w:rsid w:val="000C03BF"/>
    <w:rsid w:val="000C0434"/>
    <w:rsid w:val="000C0C9C"/>
    <w:rsid w:val="000C194C"/>
    <w:rsid w:val="000C1A5F"/>
    <w:rsid w:val="000C2439"/>
    <w:rsid w:val="000C2800"/>
    <w:rsid w:val="000C2CAA"/>
    <w:rsid w:val="000C2F69"/>
    <w:rsid w:val="000C33F6"/>
    <w:rsid w:val="000C37D6"/>
    <w:rsid w:val="000C3A0C"/>
    <w:rsid w:val="000C3E79"/>
    <w:rsid w:val="000C3F6B"/>
    <w:rsid w:val="000C45C3"/>
    <w:rsid w:val="000C4E3B"/>
    <w:rsid w:val="000C4E5C"/>
    <w:rsid w:val="000C51DB"/>
    <w:rsid w:val="000C672B"/>
    <w:rsid w:val="000C6A32"/>
    <w:rsid w:val="000C752E"/>
    <w:rsid w:val="000D077A"/>
    <w:rsid w:val="000D0B70"/>
    <w:rsid w:val="000D204F"/>
    <w:rsid w:val="000D2382"/>
    <w:rsid w:val="000D29AF"/>
    <w:rsid w:val="000D2F70"/>
    <w:rsid w:val="000D33BB"/>
    <w:rsid w:val="000D3A1C"/>
    <w:rsid w:val="000D3E04"/>
    <w:rsid w:val="000D41B2"/>
    <w:rsid w:val="000D500F"/>
    <w:rsid w:val="000D6060"/>
    <w:rsid w:val="000D63BD"/>
    <w:rsid w:val="000D6763"/>
    <w:rsid w:val="000D67E5"/>
    <w:rsid w:val="000D68C9"/>
    <w:rsid w:val="000E0339"/>
    <w:rsid w:val="000E0850"/>
    <w:rsid w:val="000E18F4"/>
    <w:rsid w:val="000E1E52"/>
    <w:rsid w:val="000E2B1C"/>
    <w:rsid w:val="000E3379"/>
    <w:rsid w:val="000E33C3"/>
    <w:rsid w:val="000E37E7"/>
    <w:rsid w:val="000E457F"/>
    <w:rsid w:val="000E4E85"/>
    <w:rsid w:val="000E5C6B"/>
    <w:rsid w:val="000E5F81"/>
    <w:rsid w:val="000E7000"/>
    <w:rsid w:val="000E78E6"/>
    <w:rsid w:val="000E7F34"/>
    <w:rsid w:val="000F1068"/>
    <w:rsid w:val="000F170B"/>
    <w:rsid w:val="000F232E"/>
    <w:rsid w:val="000F29F2"/>
    <w:rsid w:val="000F3AF9"/>
    <w:rsid w:val="000F478A"/>
    <w:rsid w:val="000F553E"/>
    <w:rsid w:val="000F5952"/>
    <w:rsid w:val="000F5B9B"/>
    <w:rsid w:val="000F7ECA"/>
    <w:rsid w:val="001000C4"/>
    <w:rsid w:val="001001B0"/>
    <w:rsid w:val="001002C6"/>
    <w:rsid w:val="00100558"/>
    <w:rsid w:val="00100730"/>
    <w:rsid w:val="00100793"/>
    <w:rsid w:val="0010103C"/>
    <w:rsid w:val="001012C6"/>
    <w:rsid w:val="00101477"/>
    <w:rsid w:val="00101B56"/>
    <w:rsid w:val="00101F99"/>
    <w:rsid w:val="001021E8"/>
    <w:rsid w:val="00102A91"/>
    <w:rsid w:val="00102CB3"/>
    <w:rsid w:val="00102F61"/>
    <w:rsid w:val="00103AB0"/>
    <w:rsid w:val="00103E38"/>
    <w:rsid w:val="00104310"/>
    <w:rsid w:val="00104397"/>
    <w:rsid w:val="001052F1"/>
    <w:rsid w:val="0010538A"/>
    <w:rsid w:val="00107AB0"/>
    <w:rsid w:val="00110856"/>
    <w:rsid w:val="00110FD5"/>
    <w:rsid w:val="00111EB1"/>
    <w:rsid w:val="0011231B"/>
    <w:rsid w:val="0011306E"/>
    <w:rsid w:val="00113293"/>
    <w:rsid w:val="00113698"/>
    <w:rsid w:val="0011403E"/>
    <w:rsid w:val="00114FC4"/>
    <w:rsid w:val="001163F4"/>
    <w:rsid w:val="00117660"/>
    <w:rsid w:val="001178F0"/>
    <w:rsid w:val="00120407"/>
    <w:rsid w:val="00120FDE"/>
    <w:rsid w:val="0012107F"/>
    <w:rsid w:val="0012132F"/>
    <w:rsid w:val="00122575"/>
    <w:rsid w:val="00122DC2"/>
    <w:rsid w:val="00124601"/>
    <w:rsid w:val="0012488D"/>
    <w:rsid w:val="00124E2A"/>
    <w:rsid w:val="00124EC3"/>
    <w:rsid w:val="00125497"/>
    <w:rsid w:val="00125848"/>
    <w:rsid w:val="00125E48"/>
    <w:rsid w:val="001261BB"/>
    <w:rsid w:val="00126881"/>
    <w:rsid w:val="00130505"/>
    <w:rsid w:val="00130BF4"/>
    <w:rsid w:val="0013166B"/>
    <w:rsid w:val="00132002"/>
    <w:rsid w:val="00132560"/>
    <w:rsid w:val="001333F3"/>
    <w:rsid w:val="00133CE4"/>
    <w:rsid w:val="00133CE8"/>
    <w:rsid w:val="001341C8"/>
    <w:rsid w:val="00134B36"/>
    <w:rsid w:val="0013527D"/>
    <w:rsid w:val="001358CF"/>
    <w:rsid w:val="001359B6"/>
    <w:rsid w:val="0013615F"/>
    <w:rsid w:val="00136358"/>
    <w:rsid w:val="00136F19"/>
    <w:rsid w:val="00137398"/>
    <w:rsid w:val="00141BA3"/>
    <w:rsid w:val="00142090"/>
    <w:rsid w:val="00142589"/>
    <w:rsid w:val="00142B33"/>
    <w:rsid w:val="00142C50"/>
    <w:rsid w:val="0014355D"/>
    <w:rsid w:val="001437CD"/>
    <w:rsid w:val="00143E97"/>
    <w:rsid w:val="00144715"/>
    <w:rsid w:val="001448CD"/>
    <w:rsid w:val="00145D32"/>
    <w:rsid w:val="00146049"/>
    <w:rsid w:val="0014617B"/>
    <w:rsid w:val="00146A62"/>
    <w:rsid w:val="00147F29"/>
    <w:rsid w:val="00150009"/>
    <w:rsid w:val="00151062"/>
    <w:rsid w:val="00151168"/>
    <w:rsid w:val="001515BF"/>
    <w:rsid w:val="00151902"/>
    <w:rsid w:val="00151C28"/>
    <w:rsid w:val="00152EC2"/>
    <w:rsid w:val="00152F3D"/>
    <w:rsid w:val="00153CC3"/>
    <w:rsid w:val="001540C2"/>
    <w:rsid w:val="001549B2"/>
    <w:rsid w:val="00154E70"/>
    <w:rsid w:val="00154ED5"/>
    <w:rsid w:val="00154F8F"/>
    <w:rsid w:val="0015572A"/>
    <w:rsid w:val="00155990"/>
    <w:rsid w:val="00155C8E"/>
    <w:rsid w:val="00155F25"/>
    <w:rsid w:val="00156069"/>
    <w:rsid w:val="00157B57"/>
    <w:rsid w:val="00157C69"/>
    <w:rsid w:val="00160130"/>
    <w:rsid w:val="00160511"/>
    <w:rsid w:val="00160A2A"/>
    <w:rsid w:val="00160CE4"/>
    <w:rsid w:val="001611A3"/>
    <w:rsid w:val="00161C28"/>
    <w:rsid w:val="00161EA6"/>
    <w:rsid w:val="0016381D"/>
    <w:rsid w:val="00163DA7"/>
    <w:rsid w:val="00164B4C"/>
    <w:rsid w:val="001650EC"/>
    <w:rsid w:val="001651AD"/>
    <w:rsid w:val="00165B71"/>
    <w:rsid w:val="00166EF9"/>
    <w:rsid w:val="001672D0"/>
    <w:rsid w:val="00167C68"/>
    <w:rsid w:val="00167DD1"/>
    <w:rsid w:val="00167E00"/>
    <w:rsid w:val="00171801"/>
    <w:rsid w:val="001718BB"/>
    <w:rsid w:val="0017225A"/>
    <w:rsid w:val="00173433"/>
    <w:rsid w:val="0017460D"/>
    <w:rsid w:val="00174839"/>
    <w:rsid w:val="00174959"/>
    <w:rsid w:val="00174C45"/>
    <w:rsid w:val="00175071"/>
    <w:rsid w:val="00175ED6"/>
    <w:rsid w:val="00177341"/>
    <w:rsid w:val="001773E6"/>
    <w:rsid w:val="00177CFC"/>
    <w:rsid w:val="001814FA"/>
    <w:rsid w:val="00181522"/>
    <w:rsid w:val="00182276"/>
    <w:rsid w:val="001822A7"/>
    <w:rsid w:val="001823CC"/>
    <w:rsid w:val="00182AB0"/>
    <w:rsid w:val="00182D1D"/>
    <w:rsid w:val="001834A6"/>
    <w:rsid w:val="0018376F"/>
    <w:rsid w:val="001843F0"/>
    <w:rsid w:val="001851E2"/>
    <w:rsid w:val="0018544E"/>
    <w:rsid w:val="00185493"/>
    <w:rsid w:val="001854A1"/>
    <w:rsid w:val="001856D4"/>
    <w:rsid w:val="00186EC9"/>
    <w:rsid w:val="0018797F"/>
    <w:rsid w:val="00187A48"/>
    <w:rsid w:val="00190712"/>
    <w:rsid w:val="00190966"/>
    <w:rsid w:val="00192344"/>
    <w:rsid w:val="00192C45"/>
    <w:rsid w:val="00193E8C"/>
    <w:rsid w:val="0019447C"/>
    <w:rsid w:val="0019500A"/>
    <w:rsid w:val="001950DF"/>
    <w:rsid w:val="00195A77"/>
    <w:rsid w:val="00195EA9"/>
    <w:rsid w:val="00196C38"/>
    <w:rsid w:val="001975CA"/>
    <w:rsid w:val="00197A9E"/>
    <w:rsid w:val="00197DB5"/>
    <w:rsid w:val="001A0339"/>
    <w:rsid w:val="001A0A5C"/>
    <w:rsid w:val="001A0B08"/>
    <w:rsid w:val="001A1A8A"/>
    <w:rsid w:val="001A20F8"/>
    <w:rsid w:val="001A22B9"/>
    <w:rsid w:val="001A3318"/>
    <w:rsid w:val="001A36FD"/>
    <w:rsid w:val="001A3CE7"/>
    <w:rsid w:val="001A3F40"/>
    <w:rsid w:val="001A4D31"/>
    <w:rsid w:val="001A50A9"/>
    <w:rsid w:val="001A533B"/>
    <w:rsid w:val="001A6CE6"/>
    <w:rsid w:val="001A79C8"/>
    <w:rsid w:val="001B18AD"/>
    <w:rsid w:val="001B1EC2"/>
    <w:rsid w:val="001B20E4"/>
    <w:rsid w:val="001B39AB"/>
    <w:rsid w:val="001B40B2"/>
    <w:rsid w:val="001B4EBD"/>
    <w:rsid w:val="001B5144"/>
    <w:rsid w:val="001B57FD"/>
    <w:rsid w:val="001B58B1"/>
    <w:rsid w:val="001B5F15"/>
    <w:rsid w:val="001B6222"/>
    <w:rsid w:val="001B64C0"/>
    <w:rsid w:val="001B65FE"/>
    <w:rsid w:val="001B77A4"/>
    <w:rsid w:val="001B7FB1"/>
    <w:rsid w:val="001C050B"/>
    <w:rsid w:val="001C11AC"/>
    <w:rsid w:val="001C15B6"/>
    <w:rsid w:val="001C1C78"/>
    <w:rsid w:val="001C24AA"/>
    <w:rsid w:val="001C28CD"/>
    <w:rsid w:val="001C4348"/>
    <w:rsid w:val="001C43D0"/>
    <w:rsid w:val="001C48D4"/>
    <w:rsid w:val="001C4EA8"/>
    <w:rsid w:val="001C5512"/>
    <w:rsid w:val="001C56BE"/>
    <w:rsid w:val="001C689C"/>
    <w:rsid w:val="001C716A"/>
    <w:rsid w:val="001C7240"/>
    <w:rsid w:val="001C7D83"/>
    <w:rsid w:val="001C7F09"/>
    <w:rsid w:val="001D0A5B"/>
    <w:rsid w:val="001D2175"/>
    <w:rsid w:val="001D2752"/>
    <w:rsid w:val="001D2A99"/>
    <w:rsid w:val="001D2F9E"/>
    <w:rsid w:val="001D36EE"/>
    <w:rsid w:val="001D3A80"/>
    <w:rsid w:val="001D491E"/>
    <w:rsid w:val="001D5FA1"/>
    <w:rsid w:val="001D67C3"/>
    <w:rsid w:val="001D722A"/>
    <w:rsid w:val="001D7594"/>
    <w:rsid w:val="001D7E97"/>
    <w:rsid w:val="001E0B13"/>
    <w:rsid w:val="001E114A"/>
    <w:rsid w:val="001E3A6C"/>
    <w:rsid w:val="001E4043"/>
    <w:rsid w:val="001E4905"/>
    <w:rsid w:val="001E4A98"/>
    <w:rsid w:val="001E50A3"/>
    <w:rsid w:val="001E56D4"/>
    <w:rsid w:val="001E5802"/>
    <w:rsid w:val="001E6AD9"/>
    <w:rsid w:val="001E6DB6"/>
    <w:rsid w:val="001E7120"/>
    <w:rsid w:val="001E7AD2"/>
    <w:rsid w:val="001F0006"/>
    <w:rsid w:val="001F1107"/>
    <w:rsid w:val="001F1D56"/>
    <w:rsid w:val="001F1DE2"/>
    <w:rsid w:val="001F24F9"/>
    <w:rsid w:val="001F5174"/>
    <w:rsid w:val="001F539E"/>
    <w:rsid w:val="001F58EC"/>
    <w:rsid w:val="001F5AE0"/>
    <w:rsid w:val="001F715A"/>
    <w:rsid w:val="001F7324"/>
    <w:rsid w:val="001F73B8"/>
    <w:rsid w:val="001F7A2A"/>
    <w:rsid w:val="001F7AA0"/>
    <w:rsid w:val="002000CA"/>
    <w:rsid w:val="002005D7"/>
    <w:rsid w:val="00201D67"/>
    <w:rsid w:val="00202411"/>
    <w:rsid w:val="002028DC"/>
    <w:rsid w:val="00203405"/>
    <w:rsid w:val="00203AD0"/>
    <w:rsid w:val="00204A09"/>
    <w:rsid w:val="0020507D"/>
    <w:rsid w:val="002061A6"/>
    <w:rsid w:val="002068AF"/>
    <w:rsid w:val="00207A7E"/>
    <w:rsid w:val="00207D2C"/>
    <w:rsid w:val="00207DAE"/>
    <w:rsid w:val="00211155"/>
    <w:rsid w:val="002113DA"/>
    <w:rsid w:val="00211492"/>
    <w:rsid w:val="0021259F"/>
    <w:rsid w:val="00212CAE"/>
    <w:rsid w:val="002137BC"/>
    <w:rsid w:val="00214026"/>
    <w:rsid w:val="0021453C"/>
    <w:rsid w:val="002155B1"/>
    <w:rsid w:val="002155B3"/>
    <w:rsid w:val="00215C19"/>
    <w:rsid w:val="00216399"/>
    <w:rsid w:val="00217674"/>
    <w:rsid w:val="00217DED"/>
    <w:rsid w:val="00217FB6"/>
    <w:rsid w:val="00220C9D"/>
    <w:rsid w:val="0022219C"/>
    <w:rsid w:val="002224EB"/>
    <w:rsid w:val="00222A8D"/>
    <w:rsid w:val="00222B93"/>
    <w:rsid w:val="00222C22"/>
    <w:rsid w:val="00222C52"/>
    <w:rsid w:val="00223D48"/>
    <w:rsid w:val="002243C1"/>
    <w:rsid w:val="00224B05"/>
    <w:rsid w:val="00224EAE"/>
    <w:rsid w:val="002255E2"/>
    <w:rsid w:val="0022621E"/>
    <w:rsid w:val="00227A51"/>
    <w:rsid w:val="00227CA3"/>
    <w:rsid w:val="00227E72"/>
    <w:rsid w:val="00230148"/>
    <w:rsid w:val="0023061F"/>
    <w:rsid w:val="00230C35"/>
    <w:rsid w:val="00231D5A"/>
    <w:rsid w:val="00232271"/>
    <w:rsid w:val="0023278F"/>
    <w:rsid w:val="00234A54"/>
    <w:rsid w:val="00235AE4"/>
    <w:rsid w:val="00235FE9"/>
    <w:rsid w:val="00236083"/>
    <w:rsid w:val="0023613F"/>
    <w:rsid w:val="0023728B"/>
    <w:rsid w:val="00240476"/>
    <w:rsid w:val="002415FB"/>
    <w:rsid w:val="0024220D"/>
    <w:rsid w:val="00242612"/>
    <w:rsid w:val="0024296F"/>
    <w:rsid w:val="00243107"/>
    <w:rsid w:val="002431C2"/>
    <w:rsid w:val="00243C23"/>
    <w:rsid w:val="00243CAD"/>
    <w:rsid w:val="00243F9A"/>
    <w:rsid w:val="00244A0A"/>
    <w:rsid w:val="00245866"/>
    <w:rsid w:val="00245994"/>
    <w:rsid w:val="002461B1"/>
    <w:rsid w:val="00247343"/>
    <w:rsid w:val="002500A4"/>
    <w:rsid w:val="002503A6"/>
    <w:rsid w:val="00250ABC"/>
    <w:rsid w:val="00251C1B"/>
    <w:rsid w:val="00251EB5"/>
    <w:rsid w:val="00252693"/>
    <w:rsid w:val="00253763"/>
    <w:rsid w:val="002546C1"/>
    <w:rsid w:val="00254EFD"/>
    <w:rsid w:val="00256362"/>
    <w:rsid w:val="00256A10"/>
    <w:rsid w:val="00256E41"/>
    <w:rsid w:val="00257166"/>
    <w:rsid w:val="0025726F"/>
    <w:rsid w:val="002574F1"/>
    <w:rsid w:val="002579A0"/>
    <w:rsid w:val="00260AED"/>
    <w:rsid w:val="00261AEC"/>
    <w:rsid w:val="00262486"/>
    <w:rsid w:val="002626FD"/>
    <w:rsid w:val="002632F4"/>
    <w:rsid w:val="00263563"/>
    <w:rsid w:val="00264705"/>
    <w:rsid w:val="00265388"/>
    <w:rsid w:val="00265CF9"/>
    <w:rsid w:val="00267089"/>
    <w:rsid w:val="002672B4"/>
    <w:rsid w:val="002679C9"/>
    <w:rsid w:val="00267FD1"/>
    <w:rsid w:val="00270839"/>
    <w:rsid w:val="00270B47"/>
    <w:rsid w:val="00270E57"/>
    <w:rsid w:val="002735AA"/>
    <w:rsid w:val="00273F1F"/>
    <w:rsid w:val="00275917"/>
    <w:rsid w:val="00276CB0"/>
    <w:rsid w:val="00276F38"/>
    <w:rsid w:val="00277586"/>
    <w:rsid w:val="00277E9C"/>
    <w:rsid w:val="0028000E"/>
    <w:rsid w:val="002804BA"/>
    <w:rsid w:val="00280DFE"/>
    <w:rsid w:val="002830B6"/>
    <w:rsid w:val="00283956"/>
    <w:rsid w:val="00283EB1"/>
    <w:rsid w:val="00283F3F"/>
    <w:rsid w:val="00285639"/>
    <w:rsid w:val="00285B35"/>
    <w:rsid w:val="00286282"/>
    <w:rsid w:val="0028669D"/>
    <w:rsid w:val="00286DA7"/>
    <w:rsid w:val="00287441"/>
    <w:rsid w:val="002878E6"/>
    <w:rsid w:val="002879CB"/>
    <w:rsid w:val="00291732"/>
    <w:rsid w:val="00292FF6"/>
    <w:rsid w:val="00293288"/>
    <w:rsid w:val="00294928"/>
    <w:rsid w:val="00294FD0"/>
    <w:rsid w:val="002951EB"/>
    <w:rsid w:val="00295303"/>
    <w:rsid w:val="00295E7A"/>
    <w:rsid w:val="0029626B"/>
    <w:rsid w:val="0029659C"/>
    <w:rsid w:val="00297E43"/>
    <w:rsid w:val="00297F38"/>
    <w:rsid w:val="002A0CC6"/>
    <w:rsid w:val="002A1421"/>
    <w:rsid w:val="002A1AF1"/>
    <w:rsid w:val="002A1F7D"/>
    <w:rsid w:val="002A2C75"/>
    <w:rsid w:val="002A45BB"/>
    <w:rsid w:val="002A4DBA"/>
    <w:rsid w:val="002A651D"/>
    <w:rsid w:val="002A6701"/>
    <w:rsid w:val="002A69DC"/>
    <w:rsid w:val="002A7B56"/>
    <w:rsid w:val="002A7E94"/>
    <w:rsid w:val="002B2264"/>
    <w:rsid w:val="002B2F80"/>
    <w:rsid w:val="002B3412"/>
    <w:rsid w:val="002B384A"/>
    <w:rsid w:val="002B3FC1"/>
    <w:rsid w:val="002B4245"/>
    <w:rsid w:val="002B4B59"/>
    <w:rsid w:val="002B5679"/>
    <w:rsid w:val="002B586A"/>
    <w:rsid w:val="002B5BFB"/>
    <w:rsid w:val="002B5E7E"/>
    <w:rsid w:val="002B5ECA"/>
    <w:rsid w:val="002B6D82"/>
    <w:rsid w:val="002B6E84"/>
    <w:rsid w:val="002B745C"/>
    <w:rsid w:val="002B78DC"/>
    <w:rsid w:val="002B7CFA"/>
    <w:rsid w:val="002C0184"/>
    <w:rsid w:val="002C0231"/>
    <w:rsid w:val="002C0C02"/>
    <w:rsid w:val="002C1555"/>
    <w:rsid w:val="002C162B"/>
    <w:rsid w:val="002C1C85"/>
    <w:rsid w:val="002C1E1D"/>
    <w:rsid w:val="002C1E41"/>
    <w:rsid w:val="002C28B0"/>
    <w:rsid w:val="002C2AD7"/>
    <w:rsid w:val="002C2C45"/>
    <w:rsid w:val="002C3989"/>
    <w:rsid w:val="002C3F28"/>
    <w:rsid w:val="002C435A"/>
    <w:rsid w:val="002C5146"/>
    <w:rsid w:val="002C585D"/>
    <w:rsid w:val="002C64E4"/>
    <w:rsid w:val="002C7861"/>
    <w:rsid w:val="002D1D29"/>
    <w:rsid w:val="002D1E30"/>
    <w:rsid w:val="002D1FF5"/>
    <w:rsid w:val="002D3A00"/>
    <w:rsid w:val="002D407C"/>
    <w:rsid w:val="002D4B1D"/>
    <w:rsid w:val="002D4B80"/>
    <w:rsid w:val="002D5BCF"/>
    <w:rsid w:val="002D68D3"/>
    <w:rsid w:val="002D6908"/>
    <w:rsid w:val="002D7305"/>
    <w:rsid w:val="002D779E"/>
    <w:rsid w:val="002D7862"/>
    <w:rsid w:val="002E023F"/>
    <w:rsid w:val="002E03B5"/>
    <w:rsid w:val="002E1139"/>
    <w:rsid w:val="002E1E50"/>
    <w:rsid w:val="002E1E55"/>
    <w:rsid w:val="002E1F9C"/>
    <w:rsid w:val="002E2991"/>
    <w:rsid w:val="002E317D"/>
    <w:rsid w:val="002E395C"/>
    <w:rsid w:val="002E3B3C"/>
    <w:rsid w:val="002E3E20"/>
    <w:rsid w:val="002E4A4E"/>
    <w:rsid w:val="002E4BBC"/>
    <w:rsid w:val="002E51F0"/>
    <w:rsid w:val="002E5518"/>
    <w:rsid w:val="002E5C1F"/>
    <w:rsid w:val="002E7D21"/>
    <w:rsid w:val="002F0590"/>
    <w:rsid w:val="002F0DF4"/>
    <w:rsid w:val="002F125A"/>
    <w:rsid w:val="002F2385"/>
    <w:rsid w:val="002F24E1"/>
    <w:rsid w:val="002F26FF"/>
    <w:rsid w:val="002F359F"/>
    <w:rsid w:val="002F3BF4"/>
    <w:rsid w:val="002F59C6"/>
    <w:rsid w:val="002F5A05"/>
    <w:rsid w:val="002F5EEC"/>
    <w:rsid w:val="002F6209"/>
    <w:rsid w:val="0030015E"/>
    <w:rsid w:val="00301916"/>
    <w:rsid w:val="00301947"/>
    <w:rsid w:val="003037B3"/>
    <w:rsid w:val="003038C3"/>
    <w:rsid w:val="0030480D"/>
    <w:rsid w:val="003057B7"/>
    <w:rsid w:val="00305D53"/>
    <w:rsid w:val="00306240"/>
    <w:rsid w:val="00306824"/>
    <w:rsid w:val="003068B6"/>
    <w:rsid w:val="00307AFB"/>
    <w:rsid w:val="00310785"/>
    <w:rsid w:val="00310F3F"/>
    <w:rsid w:val="003116A2"/>
    <w:rsid w:val="003124D0"/>
    <w:rsid w:val="00313100"/>
    <w:rsid w:val="00313BA2"/>
    <w:rsid w:val="003140D8"/>
    <w:rsid w:val="0031434B"/>
    <w:rsid w:val="00314CDE"/>
    <w:rsid w:val="003155B9"/>
    <w:rsid w:val="00315A84"/>
    <w:rsid w:val="00316268"/>
    <w:rsid w:val="00317B44"/>
    <w:rsid w:val="00317D2E"/>
    <w:rsid w:val="00317FC1"/>
    <w:rsid w:val="00320077"/>
    <w:rsid w:val="003212B1"/>
    <w:rsid w:val="00321410"/>
    <w:rsid w:val="0032142F"/>
    <w:rsid w:val="0032183C"/>
    <w:rsid w:val="00321D6D"/>
    <w:rsid w:val="00321E80"/>
    <w:rsid w:val="003222E3"/>
    <w:rsid w:val="00322DCD"/>
    <w:rsid w:val="00324A7C"/>
    <w:rsid w:val="00325F72"/>
    <w:rsid w:val="0032676A"/>
    <w:rsid w:val="003269F3"/>
    <w:rsid w:val="00326B00"/>
    <w:rsid w:val="00326C3F"/>
    <w:rsid w:val="003271FA"/>
    <w:rsid w:val="00327CF3"/>
    <w:rsid w:val="003308C6"/>
    <w:rsid w:val="00330CC2"/>
    <w:rsid w:val="003314CD"/>
    <w:rsid w:val="00331888"/>
    <w:rsid w:val="00331AB8"/>
    <w:rsid w:val="00331BB4"/>
    <w:rsid w:val="00331C4D"/>
    <w:rsid w:val="0033233B"/>
    <w:rsid w:val="00332D53"/>
    <w:rsid w:val="00333A8D"/>
    <w:rsid w:val="00334031"/>
    <w:rsid w:val="00337B40"/>
    <w:rsid w:val="00340EF9"/>
    <w:rsid w:val="0034108B"/>
    <w:rsid w:val="003418DE"/>
    <w:rsid w:val="00341FD9"/>
    <w:rsid w:val="00344262"/>
    <w:rsid w:val="003445A3"/>
    <w:rsid w:val="003447D2"/>
    <w:rsid w:val="003448EC"/>
    <w:rsid w:val="0034655C"/>
    <w:rsid w:val="00346987"/>
    <w:rsid w:val="00346CE7"/>
    <w:rsid w:val="00346D6D"/>
    <w:rsid w:val="00346F73"/>
    <w:rsid w:val="00351B65"/>
    <w:rsid w:val="00351FA4"/>
    <w:rsid w:val="0035285E"/>
    <w:rsid w:val="00352B15"/>
    <w:rsid w:val="00352FBD"/>
    <w:rsid w:val="0035420C"/>
    <w:rsid w:val="00354598"/>
    <w:rsid w:val="0035509A"/>
    <w:rsid w:val="00355D1C"/>
    <w:rsid w:val="00357A86"/>
    <w:rsid w:val="00357AF1"/>
    <w:rsid w:val="00362979"/>
    <w:rsid w:val="00362BB0"/>
    <w:rsid w:val="00364E01"/>
    <w:rsid w:val="0036562B"/>
    <w:rsid w:val="00365C79"/>
    <w:rsid w:val="003664C8"/>
    <w:rsid w:val="0036652A"/>
    <w:rsid w:val="003670A2"/>
    <w:rsid w:val="0036757F"/>
    <w:rsid w:val="003677F7"/>
    <w:rsid w:val="003701BC"/>
    <w:rsid w:val="00370B71"/>
    <w:rsid w:val="00370E5D"/>
    <w:rsid w:val="0037359C"/>
    <w:rsid w:val="00373F34"/>
    <w:rsid w:val="00373F95"/>
    <w:rsid w:val="00374930"/>
    <w:rsid w:val="00374EE5"/>
    <w:rsid w:val="003756A5"/>
    <w:rsid w:val="0037589F"/>
    <w:rsid w:val="00375CFF"/>
    <w:rsid w:val="0037790F"/>
    <w:rsid w:val="0038081F"/>
    <w:rsid w:val="00380F34"/>
    <w:rsid w:val="0038125C"/>
    <w:rsid w:val="00381553"/>
    <w:rsid w:val="0038175C"/>
    <w:rsid w:val="00382189"/>
    <w:rsid w:val="00383F3F"/>
    <w:rsid w:val="003847A6"/>
    <w:rsid w:val="00385537"/>
    <w:rsid w:val="00385E3F"/>
    <w:rsid w:val="00387FCA"/>
    <w:rsid w:val="0039016A"/>
    <w:rsid w:val="00390278"/>
    <w:rsid w:val="003904ED"/>
    <w:rsid w:val="003906E5"/>
    <w:rsid w:val="00390C2D"/>
    <w:rsid w:val="00390C2F"/>
    <w:rsid w:val="00391097"/>
    <w:rsid w:val="00391098"/>
    <w:rsid w:val="00392B23"/>
    <w:rsid w:val="00393408"/>
    <w:rsid w:val="00394203"/>
    <w:rsid w:val="0039434C"/>
    <w:rsid w:val="003943FA"/>
    <w:rsid w:val="00394641"/>
    <w:rsid w:val="00395350"/>
    <w:rsid w:val="003958F6"/>
    <w:rsid w:val="003976BB"/>
    <w:rsid w:val="003979FF"/>
    <w:rsid w:val="003A0989"/>
    <w:rsid w:val="003A12D3"/>
    <w:rsid w:val="003A2216"/>
    <w:rsid w:val="003A31C2"/>
    <w:rsid w:val="003A45D1"/>
    <w:rsid w:val="003A5772"/>
    <w:rsid w:val="003A5CB8"/>
    <w:rsid w:val="003A6DDE"/>
    <w:rsid w:val="003A7C86"/>
    <w:rsid w:val="003B075B"/>
    <w:rsid w:val="003B0C0F"/>
    <w:rsid w:val="003B231D"/>
    <w:rsid w:val="003B2B49"/>
    <w:rsid w:val="003B2FBD"/>
    <w:rsid w:val="003B31E5"/>
    <w:rsid w:val="003B3472"/>
    <w:rsid w:val="003B3742"/>
    <w:rsid w:val="003B376E"/>
    <w:rsid w:val="003B3C56"/>
    <w:rsid w:val="003B4605"/>
    <w:rsid w:val="003B464E"/>
    <w:rsid w:val="003B4E47"/>
    <w:rsid w:val="003B5256"/>
    <w:rsid w:val="003B5533"/>
    <w:rsid w:val="003B5C1C"/>
    <w:rsid w:val="003B61A0"/>
    <w:rsid w:val="003B73A1"/>
    <w:rsid w:val="003B73B2"/>
    <w:rsid w:val="003C0FEC"/>
    <w:rsid w:val="003C1CC1"/>
    <w:rsid w:val="003C21ED"/>
    <w:rsid w:val="003C22DF"/>
    <w:rsid w:val="003C2450"/>
    <w:rsid w:val="003C2CF8"/>
    <w:rsid w:val="003C2FDC"/>
    <w:rsid w:val="003C300B"/>
    <w:rsid w:val="003C3325"/>
    <w:rsid w:val="003C3AF7"/>
    <w:rsid w:val="003C5700"/>
    <w:rsid w:val="003C5A3E"/>
    <w:rsid w:val="003C5B3E"/>
    <w:rsid w:val="003C614E"/>
    <w:rsid w:val="003C6710"/>
    <w:rsid w:val="003C6E95"/>
    <w:rsid w:val="003C787D"/>
    <w:rsid w:val="003D0D5F"/>
    <w:rsid w:val="003D1C9B"/>
    <w:rsid w:val="003D230F"/>
    <w:rsid w:val="003D2A1E"/>
    <w:rsid w:val="003D32F8"/>
    <w:rsid w:val="003D355B"/>
    <w:rsid w:val="003D46F5"/>
    <w:rsid w:val="003D509E"/>
    <w:rsid w:val="003D57BD"/>
    <w:rsid w:val="003D6357"/>
    <w:rsid w:val="003D71BB"/>
    <w:rsid w:val="003D7248"/>
    <w:rsid w:val="003D7ACF"/>
    <w:rsid w:val="003E0B24"/>
    <w:rsid w:val="003E0D54"/>
    <w:rsid w:val="003E1291"/>
    <w:rsid w:val="003E169D"/>
    <w:rsid w:val="003E20A1"/>
    <w:rsid w:val="003E24E6"/>
    <w:rsid w:val="003E2DCA"/>
    <w:rsid w:val="003E37EE"/>
    <w:rsid w:val="003E3A89"/>
    <w:rsid w:val="003E4E6A"/>
    <w:rsid w:val="003E5370"/>
    <w:rsid w:val="003E5439"/>
    <w:rsid w:val="003E5CF0"/>
    <w:rsid w:val="003E6260"/>
    <w:rsid w:val="003E68BB"/>
    <w:rsid w:val="003E6EC5"/>
    <w:rsid w:val="003E704D"/>
    <w:rsid w:val="003E7499"/>
    <w:rsid w:val="003E76E1"/>
    <w:rsid w:val="003E7C9E"/>
    <w:rsid w:val="003F0069"/>
    <w:rsid w:val="003F133E"/>
    <w:rsid w:val="003F1407"/>
    <w:rsid w:val="003F162B"/>
    <w:rsid w:val="003F1D2C"/>
    <w:rsid w:val="003F338B"/>
    <w:rsid w:val="003F3759"/>
    <w:rsid w:val="003F3C40"/>
    <w:rsid w:val="003F431C"/>
    <w:rsid w:val="003F4D20"/>
    <w:rsid w:val="003F52A0"/>
    <w:rsid w:val="003F6DA2"/>
    <w:rsid w:val="003F6DC0"/>
    <w:rsid w:val="00400571"/>
    <w:rsid w:val="00400BAC"/>
    <w:rsid w:val="00401BB2"/>
    <w:rsid w:val="00401BD4"/>
    <w:rsid w:val="004027F8"/>
    <w:rsid w:val="00402B35"/>
    <w:rsid w:val="00403135"/>
    <w:rsid w:val="004032A4"/>
    <w:rsid w:val="004033E9"/>
    <w:rsid w:val="00404F16"/>
    <w:rsid w:val="004051E5"/>
    <w:rsid w:val="0040578F"/>
    <w:rsid w:val="00405AAB"/>
    <w:rsid w:val="004068F3"/>
    <w:rsid w:val="00406D9A"/>
    <w:rsid w:val="00407227"/>
    <w:rsid w:val="004074FE"/>
    <w:rsid w:val="00407A23"/>
    <w:rsid w:val="00407C0D"/>
    <w:rsid w:val="00410826"/>
    <w:rsid w:val="004116A1"/>
    <w:rsid w:val="004118BA"/>
    <w:rsid w:val="00411AD2"/>
    <w:rsid w:val="00412035"/>
    <w:rsid w:val="0041219A"/>
    <w:rsid w:val="00412ED4"/>
    <w:rsid w:val="00413ACA"/>
    <w:rsid w:val="00413E34"/>
    <w:rsid w:val="00414A97"/>
    <w:rsid w:val="00414BCC"/>
    <w:rsid w:val="00415283"/>
    <w:rsid w:val="004156DE"/>
    <w:rsid w:val="00415F05"/>
    <w:rsid w:val="00415FE8"/>
    <w:rsid w:val="00416AC1"/>
    <w:rsid w:val="00417099"/>
    <w:rsid w:val="00417445"/>
    <w:rsid w:val="00417EE7"/>
    <w:rsid w:val="00420E6E"/>
    <w:rsid w:val="00421E33"/>
    <w:rsid w:val="00423DC2"/>
    <w:rsid w:val="0042425B"/>
    <w:rsid w:val="004243C8"/>
    <w:rsid w:val="0042483B"/>
    <w:rsid w:val="00424CF2"/>
    <w:rsid w:val="0042553D"/>
    <w:rsid w:val="0042566C"/>
    <w:rsid w:val="00425718"/>
    <w:rsid w:val="00425EF7"/>
    <w:rsid w:val="00426A18"/>
    <w:rsid w:val="00426BE7"/>
    <w:rsid w:val="00426F9E"/>
    <w:rsid w:val="00427042"/>
    <w:rsid w:val="0042717F"/>
    <w:rsid w:val="004275C5"/>
    <w:rsid w:val="004277BD"/>
    <w:rsid w:val="00427D4C"/>
    <w:rsid w:val="00430283"/>
    <w:rsid w:val="004302A1"/>
    <w:rsid w:val="0043042A"/>
    <w:rsid w:val="0043070D"/>
    <w:rsid w:val="00430864"/>
    <w:rsid w:val="004312A2"/>
    <w:rsid w:val="00431D4E"/>
    <w:rsid w:val="00432BC3"/>
    <w:rsid w:val="00433181"/>
    <w:rsid w:val="0043334D"/>
    <w:rsid w:val="00433795"/>
    <w:rsid w:val="00433AEF"/>
    <w:rsid w:val="00433B75"/>
    <w:rsid w:val="00433E99"/>
    <w:rsid w:val="0043438E"/>
    <w:rsid w:val="0043478B"/>
    <w:rsid w:val="00434D99"/>
    <w:rsid w:val="00434F3B"/>
    <w:rsid w:val="00436176"/>
    <w:rsid w:val="00436C96"/>
    <w:rsid w:val="0043746E"/>
    <w:rsid w:val="00440B5C"/>
    <w:rsid w:val="00442708"/>
    <w:rsid w:val="00442BDB"/>
    <w:rsid w:val="0044360D"/>
    <w:rsid w:val="0044383A"/>
    <w:rsid w:val="00444214"/>
    <w:rsid w:val="00444B3F"/>
    <w:rsid w:val="004455B2"/>
    <w:rsid w:val="00445AD4"/>
    <w:rsid w:val="00445D56"/>
    <w:rsid w:val="00446158"/>
    <w:rsid w:val="00446922"/>
    <w:rsid w:val="004471A5"/>
    <w:rsid w:val="00447503"/>
    <w:rsid w:val="00447840"/>
    <w:rsid w:val="00447C23"/>
    <w:rsid w:val="00450335"/>
    <w:rsid w:val="00451287"/>
    <w:rsid w:val="00451575"/>
    <w:rsid w:val="0045289C"/>
    <w:rsid w:val="00452E0A"/>
    <w:rsid w:val="00453FA6"/>
    <w:rsid w:val="00454178"/>
    <w:rsid w:val="0045439D"/>
    <w:rsid w:val="00454B0E"/>
    <w:rsid w:val="0045549B"/>
    <w:rsid w:val="00456338"/>
    <w:rsid w:val="004566C1"/>
    <w:rsid w:val="00456A39"/>
    <w:rsid w:val="00456F5E"/>
    <w:rsid w:val="00456F72"/>
    <w:rsid w:val="00457855"/>
    <w:rsid w:val="004607B6"/>
    <w:rsid w:val="0046093A"/>
    <w:rsid w:val="00462857"/>
    <w:rsid w:val="00462D04"/>
    <w:rsid w:val="004637C4"/>
    <w:rsid w:val="0046394D"/>
    <w:rsid w:val="0046431A"/>
    <w:rsid w:val="00464A4F"/>
    <w:rsid w:val="00465368"/>
    <w:rsid w:val="00466B75"/>
    <w:rsid w:val="00467C19"/>
    <w:rsid w:val="00467C2C"/>
    <w:rsid w:val="004709D5"/>
    <w:rsid w:val="00471592"/>
    <w:rsid w:val="004718D8"/>
    <w:rsid w:val="004718DA"/>
    <w:rsid w:val="00471FD8"/>
    <w:rsid w:val="00472D9B"/>
    <w:rsid w:val="00473428"/>
    <w:rsid w:val="00475324"/>
    <w:rsid w:val="00475546"/>
    <w:rsid w:val="004756A6"/>
    <w:rsid w:val="00475807"/>
    <w:rsid w:val="0047595A"/>
    <w:rsid w:val="0047653C"/>
    <w:rsid w:val="00476697"/>
    <w:rsid w:val="00477006"/>
    <w:rsid w:val="004808B7"/>
    <w:rsid w:val="004823F8"/>
    <w:rsid w:val="00482682"/>
    <w:rsid w:val="00482E71"/>
    <w:rsid w:val="00483778"/>
    <w:rsid w:val="004839BE"/>
    <w:rsid w:val="00483EC2"/>
    <w:rsid w:val="00484332"/>
    <w:rsid w:val="004845A8"/>
    <w:rsid w:val="0048511C"/>
    <w:rsid w:val="004853B0"/>
    <w:rsid w:val="0048690F"/>
    <w:rsid w:val="00486B2F"/>
    <w:rsid w:val="0049025E"/>
    <w:rsid w:val="00491218"/>
    <w:rsid w:val="0049148F"/>
    <w:rsid w:val="004918C9"/>
    <w:rsid w:val="00491EEC"/>
    <w:rsid w:val="0049222A"/>
    <w:rsid w:val="00492ABF"/>
    <w:rsid w:val="00492AF7"/>
    <w:rsid w:val="00493114"/>
    <w:rsid w:val="0049411B"/>
    <w:rsid w:val="0049506B"/>
    <w:rsid w:val="004952D5"/>
    <w:rsid w:val="00496212"/>
    <w:rsid w:val="00496708"/>
    <w:rsid w:val="0049708D"/>
    <w:rsid w:val="00497F1B"/>
    <w:rsid w:val="004A0410"/>
    <w:rsid w:val="004A0B97"/>
    <w:rsid w:val="004A1903"/>
    <w:rsid w:val="004A1EFE"/>
    <w:rsid w:val="004A2A49"/>
    <w:rsid w:val="004A2B7F"/>
    <w:rsid w:val="004A3190"/>
    <w:rsid w:val="004A32F3"/>
    <w:rsid w:val="004A3ABA"/>
    <w:rsid w:val="004A42C1"/>
    <w:rsid w:val="004A4472"/>
    <w:rsid w:val="004A457E"/>
    <w:rsid w:val="004A4C2C"/>
    <w:rsid w:val="004A5D8B"/>
    <w:rsid w:val="004A5EB9"/>
    <w:rsid w:val="004A5EE0"/>
    <w:rsid w:val="004A75F9"/>
    <w:rsid w:val="004A765E"/>
    <w:rsid w:val="004A76CB"/>
    <w:rsid w:val="004B031C"/>
    <w:rsid w:val="004B102B"/>
    <w:rsid w:val="004B1353"/>
    <w:rsid w:val="004B14C2"/>
    <w:rsid w:val="004B174D"/>
    <w:rsid w:val="004B1D3C"/>
    <w:rsid w:val="004B1EE4"/>
    <w:rsid w:val="004B26FA"/>
    <w:rsid w:val="004B2F24"/>
    <w:rsid w:val="004B3160"/>
    <w:rsid w:val="004B4B2C"/>
    <w:rsid w:val="004B560A"/>
    <w:rsid w:val="004B574E"/>
    <w:rsid w:val="004B668A"/>
    <w:rsid w:val="004B67AD"/>
    <w:rsid w:val="004B700D"/>
    <w:rsid w:val="004B7BE4"/>
    <w:rsid w:val="004C0026"/>
    <w:rsid w:val="004C1C2C"/>
    <w:rsid w:val="004C1DA5"/>
    <w:rsid w:val="004C34A6"/>
    <w:rsid w:val="004C45CF"/>
    <w:rsid w:val="004C51CB"/>
    <w:rsid w:val="004C5CBE"/>
    <w:rsid w:val="004C7776"/>
    <w:rsid w:val="004C7961"/>
    <w:rsid w:val="004C7AF9"/>
    <w:rsid w:val="004D0958"/>
    <w:rsid w:val="004D0B33"/>
    <w:rsid w:val="004D0EA2"/>
    <w:rsid w:val="004D1788"/>
    <w:rsid w:val="004D1B2A"/>
    <w:rsid w:val="004D26AF"/>
    <w:rsid w:val="004D28EC"/>
    <w:rsid w:val="004D2C5C"/>
    <w:rsid w:val="004D343B"/>
    <w:rsid w:val="004D3753"/>
    <w:rsid w:val="004D43A8"/>
    <w:rsid w:val="004D47BF"/>
    <w:rsid w:val="004D5278"/>
    <w:rsid w:val="004D551E"/>
    <w:rsid w:val="004D5BA7"/>
    <w:rsid w:val="004D6076"/>
    <w:rsid w:val="004D61E1"/>
    <w:rsid w:val="004D6EC0"/>
    <w:rsid w:val="004D7353"/>
    <w:rsid w:val="004D766F"/>
    <w:rsid w:val="004D78C8"/>
    <w:rsid w:val="004D7B8E"/>
    <w:rsid w:val="004D7D52"/>
    <w:rsid w:val="004E0E37"/>
    <w:rsid w:val="004E1376"/>
    <w:rsid w:val="004E1561"/>
    <w:rsid w:val="004E1B62"/>
    <w:rsid w:val="004E1DA3"/>
    <w:rsid w:val="004E1DE9"/>
    <w:rsid w:val="004E28D7"/>
    <w:rsid w:val="004E2EA1"/>
    <w:rsid w:val="004E3211"/>
    <w:rsid w:val="004E3700"/>
    <w:rsid w:val="004E3774"/>
    <w:rsid w:val="004E384A"/>
    <w:rsid w:val="004E436D"/>
    <w:rsid w:val="004E44F2"/>
    <w:rsid w:val="004E4F00"/>
    <w:rsid w:val="004E64D5"/>
    <w:rsid w:val="004E69B5"/>
    <w:rsid w:val="004E6A22"/>
    <w:rsid w:val="004E7E01"/>
    <w:rsid w:val="004E7E66"/>
    <w:rsid w:val="004F0D48"/>
    <w:rsid w:val="004F0D78"/>
    <w:rsid w:val="004F108D"/>
    <w:rsid w:val="004F12C2"/>
    <w:rsid w:val="004F1F4D"/>
    <w:rsid w:val="004F26C5"/>
    <w:rsid w:val="004F33A7"/>
    <w:rsid w:val="004F39A7"/>
    <w:rsid w:val="004F3A93"/>
    <w:rsid w:val="004F3EA5"/>
    <w:rsid w:val="004F3EDA"/>
    <w:rsid w:val="004F4F7F"/>
    <w:rsid w:val="004F4F84"/>
    <w:rsid w:val="004F5F3A"/>
    <w:rsid w:val="004F76C4"/>
    <w:rsid w:val="004F7A66"/>
    <w:rsid w:val="004F7C25"/>
    <w:rsid w:val="004F7DEA"/>
    <w:rsid w:val="00500BBD"/>
    <w:rsid w:val="0050212A"/>
    <w:rsid w:val="0050396F"/>
    <w:rsid w:val="00504334"/>
    <w:rsid w:val="00504A77"/>
    <w:rsid w:val="00504F89"/>
    <w:rsid w:val="0050561C"/>
    <w:rsid w:val="00506005"/>
    <w:rsid w:val="005067D6"/>
    <w:rsid w:val="0050694E"/>
    <w:rsid w:val="00506D4E"/>
    <w:rsid w:val="00507715"/>
    <w:rsid w:val="00507742"/>
    <w:rsid w:val="00507861"/>
    <w:rsid w:val="005105A2"/>
    <w:rsid w:val="00510D97"/>
    <w:rsid w:val="00510E5E"/>
    <w:rsid w:val="00511389"/>
    <w:rsid w:val="00511404"/>
    <w:rsid w:val="00511ECA"/>
    <w:rsid w:val="005120E0"/>
    <w:rsid w:val="0051355F"/>
    <w:rsid w:val="00513766"/>
    <w:rsid w:val="005137AA"/>
    <w:rsid w:val="00513D5B"/>
    <w:rsid w:val="00514040"/>
    <w:rsid w:val="00514454"/>
    <w:rsid w:val="00514BA3"/>
    <w:rsid w:val="00514CE7"/>
    <w:rsid w:val="00515241"/>
    <w:rsid w:val="0051586B"/>
    <w:rsid w:val="005161E5"/>
    <w:rsid w:val="0051690A"/>
    <w:rsid w:val="00516A2E"/>
    <w:rsid w:val="00517D74"/>
    <w:rsid w:val="00517F5C"/>
    <w:rsid w:val="00517FFB"/>
    <w:rsid w:val="005207E5"/>
    <w:rsid w:val="005210BB"/>
    <w:rsid w:val="00521CED"/>
    <w:rsid w:val="0052265E"/>
    <w:rsid w:val="00522733"/>
    <w:rsid w:val="0052316D"/>
    <w:rsid w:val="0052424C"/>
    <w:rsid w:val="00524324"/>
    <w:rsid w:val="00524F0B"/>
    <w:rsid w:val="00525287"/>
    <w:rsid w:val="0052534D"/>
    <w:rsid w:val="00526253"/>
    <w:rsid w:val="0052635D"/>
    <w:rsid w:val="00526767"/>
    <w:rsid w:val="00526F07"/>
    <w:rsid w:val="005271C8"/>
    <w:rsid w:val="00527918"/>
    <w:rsid w:val="00527A2F"/>
    <w:rsid w:val="00527D10"/>
    <w:rsid w:val="0053037F"/>
    <w:rsid w:val="00530B14"/>
    <w:rsid w:val="005314ED"/>
    <w:rsid w:val="00531C7E"/>
    <w:rsid w:val="00531CE5"/>
    <w:rsid w:val="0053233B"/>
    <w:rsid w:val="0053345A"/>
    <w:rsid w:val="0053439F"/>
    <w:rsid w:val="00534688"/>
    <w:rsid w:val="00534D6D"/>
    <w:rsid w:val="0053524D"/>
    <w:rsid w:val="00536AC8"/>
    <w:rsid w:val="00536BC5"/>
    <w:rsid w:val="00537582"/>
    <w:rsid w:val="00540CFC"/>
    <w:rsid w:val="00540FF1"/>
    <w:rsid w:val="005411E5"/>
    <w:rsid w:val="0054137F"/>
    <w:rsid w:val="0054159B"/>
    <w:rsid w:val="00541795"/>
    <w:rsid w:val="00541800"/>
    <w:rsid w:val="005425DE"/>
    <w:rsid w:val="00542780"/>
    <w:rsid w:val="00542B6B"/>
    <w:rsid w:val="0054304D"/>
    <w:rsid w:val="0054376B"/>
    <w:rsid w:val="00543A00"/>
    <w:rsid w:val="00543C9A"/>
    <w:rsid w:val="005456C2"/>
    <w:rsid w:val="005456E5"/>
    <w:rsid w:val="005457D6"/>
    <w:rsid w:val="005462B4"/>
    <w:rsid w:val="00546700"/>
    <w:rsid w:val="00546B56"/>
    <w:rsid w:val="00547BC4"/>
    <w:rsid w:val="00547EF9"/>
    <w:rsid w:val="0055048B"/>
    <w:rsid w:val="0055052F"/>
    <w:rsid w:val="00550BB7"/>
    <w:rsid w:val="00551F30"/>
    <w:rsid w:val="005521BF"/>
    <w:rsid w:val="005532E2"/>
    <w:rsid w:val="0055362E"/>
    <w:rsid w:val="0055386B"/>
    <w:rsid w:val="005548C6"/>
    <w:rsid w:val="00554C09"/>
    <w:rsid w:val="00555865"/>
    <w:rsid w:val="00555986"/>
    <w:rsid w:val="00555CCE"/>
    <w:rsid w:val="00556DE6"/>
    <w:rsid w:val="00560821"/>
    <w:rsid w:val="0056088A"/>
    <w:rsid w:val="005608D6"/>
    <w:rsid w:val="00561762"/>
    <w:rsid w:val="005619FB"/>
    <w:rsid w:val="00562089"/>
    <w:rsid w:val="00562A2C"/>
    <w:rsid w:val="005635AF"/>
    <w:rsid w:val="0056376C"/>
    <w:rsid w:val="00563CE7"/>
    <w:rsid w:val="00563EBD"/>
    <w:rsid w:val="0056422B"/>
    <w:rsid w:val="0056484F"/>
    <w:rsid w:val="005648EC"/>
    <w:rsid w:val="0056709F"/>
    <w:rsid w:val="00567E57"/>
    <w:rsid w:val="00567F63"/>
    <w:rsid w:val="00570433"/>
    <w:rsid w:val="00570DFB"/>
    <w:rsid w:val="00570E36"/>
    <w:rsid w:val="00570F58"/>
    <w:rsid w:val="00571112"/>
    <w:rsid w:val="00571824"/>
    <w:rsid w:val="0057396D"/>
    <w:rsid w:val="00574128"/>
    <w:rsid w:val="005750EE"/>
    <w:rsid w:val="005755CA"/>
    <w:rsid w:val="00575832"/>
    <w:rsid w:val="005758FD"/>
    <w:rsid w:val="00576394"/>
    <w:rsid w:val="0057671B"/>
    <w:rsid w:val="00577377"/>
    <w:rsid w:val="005778A5"/>
    <w:rsid w:val="005804A4"/>
    <w:rsid w:val="00581171"/>
    <w:rsid w:val="005812A6"/>
    <w:rsid w:val="00582AF8"/>
    <w:rsid w:val="00582C86"/>
    <w:rsid w:val="00582F63"/>
    <w:rsid w:val="005830A4"/>
    <w:rsid w:val="00583293"/>
    <w:rsid w:val="00583A98"/>
    <w:rsid w:val="005842A8"/>
    <w:rsid w:val="0058443A"/>
    <w:rsid w:val="005852E8"/>
    <w:rsid w:val="00585C7E"/>
    <w:rsid w:val="00585F67"/>
    <w:rsid w:val="005872CA"/>
    <w:rsid w:val="005906A3"/>
    <w:rsid w:val="00590A1C"/>
    <w:rsid w:val="00590CAC"/>
    <w:rsid w:val="00591673"/>
    <w:rsid w:val="0059168C"/>
    <w:rsid w:val="00591715"/>
    <w:rsid w:val="00591B26"/>
    <w:rsid w:val="005921B9"/>
    <w:rsid w:val="00592D46"/>
    <w:rsid w:val="0059301B"/>
    <w:rsid w:val="00593A28"/>
    <w:rsid w:val="00595CCB"/>
    <w:rsid w:val="0059638B"/>
    <w:rsid w:val="0059638F"/>
    <w:rsid w:val="005965B8"/>
    <w:rsid w:val="005A0187"/>
    <w:rsid w:val="005A08CF"/>
    <w:rsid w:val="005A09EA"/>
    <w:rsid w:val="005A0C20"/>
    <w:rsid w:val="005A10D9"/>
    <w:rsid w:val="005A37FB"/>
    <w:rsid w:val="005A3861"/>
    <w:rsid w:val="005A3B9A"/>
    <w:rsid w:val="005A3DD7"/>
    <w:rsid w:val="005A43F1"/>
    <w:rsid w:val="005A5AE5"/>
    <w:rsid w:val="005A5C8E"/>
    <w:rsid w:val="005A5D9E"/>
    <w:rsid w:val="005A61C0"/>
    <w:rsid w:val="005A6321"/>
    <w:rsid w:val="005A6F34"/>
    <w:rsid w:val="005A7F84"/>
    <w:rsid w:val="005B0051"/>
    <w:rsid w:val="005B09FD"/>
    <w:rsid w:val="005B0DFD"/>
    <w:rsid w:val="005B1445"/>
    <w:rsid w:val="005B1734"/>
    <w:rsid w:val="005B1890"/>
    <w:rsid w:val="005B1E3F"/>
    <w:rsid w:val="005B1F9E"/>
    <w:rsid w:val="005B2C11"/>
    <w:rsid w:val="005B2E9B"/>
    <w:rsid w:val="005B3307"/>
    <w:rsid w:val="005B3883"/>
    <w:rsid w:val="005B3D36"/>
    <w:rsid w:val="005B48C3"/>
    <w:rsid w:val="005B5049"/>
    <w:rsid w:val="005B5136"/>
    <w:rsid w:val="005B54ED"/>
    <w:rsid w:val="005B5A01"/>
    <w:rsid w:val="005B63DC"/>
    <w:rsid w:val="005B64E6"/>
    <w:rsid w:val="005B64FE"/>
    <w:rsid w:val="005B6AD0"/>
    <w:rsid w:val="005B6D4C"/>
    <w:rsid w:val="005B6F02"/>
    <w:rsid w:val="005C021F"/>
    <w:rsid w:val="005C0D0F"/>
    <w:rsid w:val="005C1731"/>
    <w:rsid w:val="005C2081"/>
    <w:rsid w:val="005C320F"/>
    <w:rsid w:val="005C33AE"/>
    <w:rsid w:val="005C4FB8"/>
    <w:rsid w:val="005C53BD"/>
    <w:rsid w:val="005C5A2B"/>
    <w:rsid w:val="005C5BAA"/>
    <w:rsid w:val="005C5C31"/>
    <w:rsid w:val="005C653E"/>
    <w:rsid w:val="005C7E8F"/>
    <w:rsid w:val="005D02A9"/>
    <w:rsid w:val="005D0B44"/>
    <w:rsid w:val="005D15E3"/>
    <w:rsid w:val="005D167B"/>
    <w:rsid w:val="005D1B2E"/>
    <w:rsid w:val="005D1F1A"/>
    <w:rsid w:val="005D28AE"/>
    <w:rsid w:val="005D3067"/>
    <w:rsid w:val="005D349E"/>
    <w:rsid w:val="005D3C05"/>
    <w:rsid w:val="005D4241"/>
    <w:rsid w:val="005D5256"/>
    <w:rsid w:val="005D5812"/>
    <w:rsid w:val="005D5A76"/>
    <w:rsid w:val="005D622D"/>
    <w:rsid w:val="005D6367"/>
    <w:rsid w:val="005D6525"/>
    <w:rsid w:val="005D6D1E"/>
    <w:rsid w:val="005D72B7"/>
    <w:rsid w:val="005D78E5"/>
    <w:rsid w:val="005D7AB1"/>
    <w:rsid w:val="005D7AD4"/>
    <w:rsid w:val="005D7E37"/>
    <w:rsid w:val="005E06D0"/>
    <w:rsid w:val="005E09F6"/>
    <w:rsid w:val="005E0B62"/>
    <w:rsid w:val="005E0BF6"/>
    <w:rsid w:val="005E0C33"/>
    <w:rsid w:val="005E0EFD"/>
    <w:rsid w:val="005E3108"/>
    <w:rsid w:val="005E3501"/>
    <w:rsid w:val="005E485B"/>
    <w:rsid w:val="005E4B6A"/>
    <w:rsid w:val="005E4BEA"/>
    <w:rsid w:val="005E4EF5"/>
    <w:rsid w:val="005E6520"/>
    <w:rsid w:val="005E77FB"/>
    <w:rsid w:val="005E7E25"/>
    <w:rsid w:val="005F00E2"/>
    <w:rsid w:val="005F013F"/>
    <w:rsid w:val="005F0356"/>
    <w:rsid w:val="005F03C2"/>
    <w:rsid w:val="005F13AC"/>
    <w:rsid w:val="005F1839"/>
    <w:rsid w:val="005F1F6E"/>
    <w:rsid w:val="005F435C"/>
    <w:rsid w:val="005F5C96"/>
    <w:rsid w:val="005F5FA4"/>
    <w:rsid w:val="005F68F5"/>
    <w:rsid w:val="005F7223"/>
    <w:rsid w:val="005F7E55"/>
    <w:rsid w:val="005F7EA4"/>
    <w:rsid w:val="00600577"/>
    <w:rsid w:val="0060073F"/>
    <w:rsid w:val="00600EFE"/>
    <w:rsid w:val="006016AD"/>
    <w:rsid w:val="00601709"/>
    <w:rsid w:val="00601C78"/>
    <w:rsid w:val="0060244D"/>
    <w:rsid w:val="006026D8"/>
    <w:rsid w:val="00603E77"/>
    <w:rsid w:val="00604865"/>
    <w:rsid w:val="006053F2"/>
    <w:rsid w:val="006057FC"/>
    <w:rsid w:val="00605A23"/>
    <w:rsid w:val="006076E6"/>
    <w:rsid w:val="00607C7D"/>
    <w:rsid w:val="00610ED3"/>
    <w:rsid w:val="006112F1"/>
    <w:rsid w:val="00611361"/>
    <w:rsid w:val="00611C15"/>
    <w:rsid w:val="006124AB"/>
    <w:rsid w:val="00613090"/>
    <w:rsid w:val="006136E4"/>
    <w:rsid w:val="006148F6"/>
    <w:rsid w:val="00614AB8"/>
    <w:rsid w:val="00614B96"/>
    <w:rsid w:val="00615369"/>
    <w:rsid w:val="00615EB3"/>
    <w:rsid w:val="006164A0"/>
    <w:rsid w:val="006165B9"/>
    <w:rsid w:val="006168E2"/>
    <w:rsid w:val="006172AB"/>
    <w:rsid w:val="0061744E"/>
    <w:rsid w:val="006178F4"/>
    <w:rsid w:val="00620177"/>
    <w:rsid w:val="006208D8"/>
    <w:rsid w:val="0062142F"/>
    <w:rsid w:val="00622590"/>
    <w:rsid w:val="006225EB"/>
    <w:rsid w:val="006228BD"/>
    <w:rsid w:val="0062298D"/>
    <w:rsid w:val="0062354A"/>
    <w:rsid w:val="006236C1"/>
    <w:rsid w:val="00623BF0"/>
    <w:rsid w:val="006247E0"/>
    <w:rsid w:val="00624A3A"/>
    <w:rsid w:val="00624C50"/>
    <w:rsid w:val="00624E67"/>
    <w:rsid w:val="00625C66"/>
    <w:rsid w:val="0062620C"/>
    <w:rsid w:val="00626821"/>
    <w:rsid w:val="00626B76"/>
    <w:rsid w:val="00626C3D"/>
    <w:rsid w:val="00626E3B"/>
    <w:rsid w:val="00630145"/>
    <w:rsid w:val="00630DF1"/>
    <w:rsid w:val="006316A5"/>
    <w:rsid w:val="006316BE"/>
    <w:rsid w:val="006319CE"/>
    <w:rsid w:val="00631C8F"/>
    <w:rsid w:val="00631FF2"/>
    <w:rsid w:val="00632352"/>
    <w:rsid w:val="006324AC"/>
    <w:rsid w:val="0063308B"/>
    <w:rsid w:val="0063393F"/>
    <w:rsid w:val="00635123"/>
    <w:rsid w:val="006356D4"/>
    <w:rsid w:val="00635FD3"/>
    <w:rsid w:val="006362C4"/>
    <w:rsid w:val="006364D6"/>
    <w:rsid w:val="00636DF6"/>
    <w:rsid w:val="00636E75"/>
    <w:rsid w:val="00636EEB"/>
    <w:rsid w:val="00636FCF"/>
    <w:rsid w:val="006372A9"/>
    <w:rsid w:val="00637350"/>
    <w:rsid w:val="00637944"/>
    <w:rsid w:val="00637949"/>
    <w:rsid w:val="00637998"/>
    <w:rsid w:val="00640118"/>
    <w:rsid w:val="0064020D"/>
    <w:rsid w:val="00640843"/>
    <w:rsid w:val="00640E1D"/>
    <w:rsid w:val="00640E24"/>
    <w:rsid w:val="00641107"/>
    <w:rsid w:val="00642169"/>
    <w:rsid w:val="006428F3"/>
    <w:rsid w:val="00643DBF"/>
    <w:rsid w:val="00644588"/>
    <w:rsid w:val="006459A4"/>
    <w:rsid w:val="0064602B"/>
    <w:rsid w:val="00646D12"/>
    <w:rsid w:val="00647486"/>
    <w:rsid w:val="00647B02"/>
    <w:rsid w:val="0065143A"/>
    <w:rsid w:val="0065234F"/>
    <w:rsid w:val="00652614"/>
    <w:rsid w:val="00652A05"/>
    <w:rsid w:val="00653F48"/>
    <w:rsid w:val="00654A13"/>
    <w:rsid w:val="00654E44"/>
    <w:rsid w:val="00655DF7"/>
    <w:rsid w:val="006567C3"/>
    <w:rsid w:val="00656FF6"/>
    <w:rsid w:val="00657812"/>
    <w:rsid w:val="00660262"/>
    <w:rsid w:val="00660418"/>
    <w:rsid w:val="00660A39"/>
    <w:rsid w:val="0066108D"/>
    <w:rsid w:val="00661136"/>
    <w:rsid w:val="0066141E"/>
    <w:rsid w:val="00661504"/>
    <w:rsid w:val="00661729"/>
    <w:rsid w:val="00661CF5"/>
    <w:rsid w:val="00662C1F"/>
    <w:rsid w:val="00663159"/>
    <w:rsid w:val="006633C5"/>
    <w:rsid w:val="006634CC"/>
    <w:rsid w:val="0066377E"/>
    <w:rsid w:val="00663DA0"/>
    <w:rsid w:val="00664415"/>
    <w:rsid w:val="0066475D"/>
    <w:rsid w:val="0066482A"/>
    <w:rsid w:val="00664C45"/>
    <w:rsid w:val="00664D0E"/>
    <w:rsid w:val="0066580B"/>
    <w:rsid w:val="00665931"/>
    <w:rsid w:val="006659EE"/>
    <w:rsid w:val="00665DCB"/>
    <w:rsid w:val="0066724F"/>
    <w:rsid w:val="00670425"/>
    <w:rsid w:val="0067087E"/>
    <w:rsid w:val="00671B1A"/>
    <w:rsid w:val="006722B5"/>
    <w:rsid w:val="0067237C"/>
    <w:rsid w:val="00672531"/>
    <w:rsid w:val="006726B0"/>
    <w:rsid w:val="00672F9F"/>
    <w:rsid w:val="0067416A"/>
    <w:rsid w:val="006748DE"/>
    <w:rsid w:val="00674CCE"/>
    <w:rsid w:val="00674D8D"/>
    <w:rsid w:val="00674E5B"/>
    <w:rsid w:val="00675317"/>
    <w:rsid w:val="00675951"/>
    <w:rsid w:val="00677649"/>
    <w:rsid w:val="00677652"/>
    <w:rsid w:val="00677A24"/>
    <w:rsid w:val="00677DC3"/>
    <w:rsid w:val="006802D7"/>
    <w:rsid w:val="00680640"/>
    <w:rsid w:val="0068101C"/>
    <w:rsid w:val="0068114B"/>
    <w:rsid w:val="00681CA6"/>
    <w:rsid w:val="006822F2"/>
    <w:rsid w:val="0068241E"/>
    <w:rsid w:val="0068262E"/>
    <w:rsid w:val="0068330E"/>
    <w:rsid w:val="0068350E"/>
    <w:rsid w:val="006840A5"/>
    <w:rsid w:val="0068415D"/>
    <w:rsid w:val="0068451D"/>
    <w:rsid w:val="00684972"/>
    <w:rsid w:val="006850B0"/>
    <w:rsid w:val="006859A3"/>
    <w:rsid w:val="00685E27"/>
    <w:rsid w:val="006861F7"/>
    <w:rsid w:val="006868A4"/>
    <w:rsid w:val="006905E9"/>
    <w:rsid w:val="00691DCF"/>
    <w:rsid w:val="006942C4"/>
    <w:rsid w:val="0069445E"/>
    <w:rsid w:val="00695A61"/>
    <w:rsid w:val="00695D27"/>
    <w:rsid w:val="006960D1"/>
    <w:rsid w:val="0069622A"/>
    <w:rsid w:val="006976D8"/>
    <w:rsid w:val="00697982"/>
    <w:rsid w:val="006A0F52"/>
    <w:rsid w:val="006A1045"/>
    <w:rsid w:val="006A2406"/>
    <w:rsid w:val="006A2B7F"/>
    <w:rsid w:val="006A3690"/>
    <w:rsid w:val="006A40C7"/>
    <w:rsid w:val="006A472A"/>
    <w:rsid w:val="006A5202"/>
    <w:rsid w:val="006A5258"/>
    <w:rsid w:val="006A5F84"/>
    <w:rsid w:val="006A73BB"/>
    <w:rsid w:val="006A7E66"/>
    <w:rsid w:val="006B065C"/>
    <w:rsid w:val="006B066C"/>
    <w:rsid w:val="006B14A4"/>
    <w:rsid w:val="006B1D4D"/>
    <w:rsid w:val="006B21CD"/>
    <w:rsid w:val="006B2A0F"/>
    <w:rsid w:val="006B2F26"/>
    <w:rsid w:val="006B3062"/>
    <w:rsid w:val="006B38AA"/>
    <w:rsid w:val="006B429A"/>
    <w:rsid w:val="006B45CB"/>
    <w:rsid w:val="006B51B4"/>
    <w:rsid w:val="006B6678"/>
    <w:rsid w:val="006B6803"/>
    <w:rsid w:val="006B6B39"/>
    <w:rsid w:val="006B73BE"/>
    <w:rsid w:val="006B7B10"/>
    <w:rsid w:val="006B7DF5"/>
    <w:rsid w:val="006C0F5B"/>
    <w:rsid w:val="006C10C0"/>
    <w:rsid w:val="006C1887"/>
    <w:rsid w:val="006C24EC"/>
    <w:rsid w:val="006C35F8"/>
    <w:rsid w:val="006C44EE"/>
    <w:rsid w:val="006C503F"/>
    <w:rsid w:val="006C5470"/>
    <w:rsid w:val="006C682C"/>
    <w:rsid w:val="006D0937"/>
    <w:rsid w:val="006D09D7"/>
    <w:rsid w:val="006D0B25"/>
    <w:rsid w:val="006D1DF5"/>
    <w:rsid w:val="006D282C"/>
    <w:rsid w:val="006D421F"/>
    <w:rsid w:val="006D42A1"/>
    <w:rsid w:val="006D45FA"/>
    <w:rsid w:val="006D5B36"/>
    <w:rsid w:val="006D5F60"/>
    <w:rsid w:val="006D6F51"/>
    <w:rsid w:val="006D7710"/>
    <w:rsid w:val="006D78C5"/>
    <w:rsid w:val="006D78DE"/>
    <w:rsid w:val="006E06F0"/>
    <w:rsid w:val="006E11B3"/>
    <w:rsid w:val="006E2052"/>
    <w:rsid w:val="006E2103"/>
    <w:rsid w:val="006E2453"/>
    <w:rsid w:val="006E2EF5"/>
    <w:rsid w:val="006E304D"/>
    <w:rsid w:val="006E41CD"/>
    <w:rsid w:val="006E4572"/>
    <w:rsid w:val="006E4E60"/>
    <w:rsid w:val="006E4F4E"/>
    <w:rsid w:val="006E5491"/>
    <w:rsid w:val="006E57F3"/>
    <w:rsid w:val="006E5A67"/>
    <w:rsid w:val="006E5AF0"/>
    <w:rsid w:val="006E7886"/>
    <w:rsid w:val="006E78CE"/>
    <w:rsid w:val="006E7B9A"/>
    <w:rsid w:val="006F09B1"/>
    <w:rsid w:val="006F21AB"/>
    <w:rsid w:val="006F2545"/>
    <w:rsid w:val="006F2D9E"/>
    <w:rsid w:val="006F52A0"/>
    <w:rsid w:val="006F5B6F"/>
    <w:rsid w:val="006F6239"/>
    <w:rsid w:val="006F65BE"/>
    <w:rsid w:val="006F6932"/>
    <w:rsid w:val="006F7BBC"/>
    <w:rsid w:val="0070072B"/>
    <w:rsid w:val="00700DE0"/>
    <w:rsid w:val="00700F96"/>
    <w:rsid w:val="00701CAD"/>
    <w:rsid w:val="00701F20"/>
    <w:rsid w:val="00702602"/>
    <w:rsid w:val="00703CC0"/>
    <w:rsid w:val="00704321"/>
    <w:rsid w:val="007048C6"/>
    <w:rsid w:val="00704E64"/>
    <w:rsid w:val="00705F65"/>
    <w:rsid w:val="007062B4"/>
    <w:rsid w:val="00707EA9"/>
    <w:rsid w:val="007101B7"/>
    <w:rsid w:val="00710552"/>
    <w:rsid w:val="00710936"/>
    <w:rsid w:val="00710ABC"/>
    <w:rsid w:val="00710EAE"/>
    <w:rsid w:val="0071105D"/>
    <w:rsid w:val="00712CEB"/>
    <w:rsid w:val="00713E1E"/>
    <w:rsid w:val="00714111"/>
    <w:rsid w:val="007145B7"/>
    <w:rsid w:val="00715A08"/>
    <w:rsid w:val="00715C2F"/>
    <w:rsid w:val="00716597"/>
    <w:rsid w:val="00716F20"/>
    <w:rsid w:val="0071789A"/>
    <w:rsid w:val="00717D1D"/>
    <w:rsid w:val="00720BF3"/>
    <w:rsid w:val="007210C7"/>
    <w:rsid w:val="00722364"/>
    <w:rsid w:val="00722944"/>
    <w:rsid w:val="0072405D"/>
    <w:rsid w:val="007249E8"/>
    <w:rsid w:val="00724A59"/>
    <w:rsid w:val="007250A1"/>
    <w:rsid w:val="00725185"/>
    <w:rsid w:val="00725A8C"/>
    <w:rsid w:val="00725FD1"/>
    <w:rsid w:val="007268EE"/>
    <w:rsid w:val="007269EC"/>
    <w:rsid w:val="00726B19"/>
    <w:rsid w:val="00727457"/>
    <w:rsid w:val="00727537"/>
    <w:rsid w:val="00727B55"/>
    <w:rsid w:val="00730037"/>
    <w:rsid w:val="007304AF"/>
    <w:rsid w:val="00731282"/>
    <w:rsid w:val="00731961"/>
    <w:rsid w:val="007319D4"/>
    <w:rsid w:val="00731E03"/>
    <w:rsid w:val="0073207C"/>
    <w:rsid w:val="00732348"/>
    <w:rsid w:val="00732ED7"/>
    <w:rsid w:val="00733ADF"/>
    <w:rsid w:val="0073471A"/>
    <w:rsid w:val="0073486C"/>
    <w:rsid w:val="00734E2B"/>
    <w:rsid w:val="00735165"/>
    <w:rsid w:val="0073678A"/>
    <w:rsid w:val="007374DF"/>
    <w:rsid w:val="00740938"/>
    <w:rsid w:val="007424CC"/>
    <w:rsid w:val="00742621"/>
    <w:rsid w:val="00744A59"/>
    <w:rsid w:val="00744CCA"/>
    <w:rsid w:val="00746A6D"/>
    <w:rsid w:val="007503FD"/>
    <w:rsid w:val="00750DC9"/>
    <w:rsid w:val="00751716"/>
    <w:rsid w:val="00753B00"/>
    <w:rsid w:val="00753E25"/>
    <w:rsid w:val="00756BA2"/>
    <w:rsid w:val="00760EC9"/>
    <w:rsid w:val="007613E7"/>
    <w:rsid w:val="0076141C"/>
    <w:rsid w:val="00761CE0"/>
    <w:rsid w:val="00761DC0"/>
    <w:rsid w:val="00762396"/>
    <w:rsid w:val="00762ACF"/>
    <w:rsid w:val="00762E89"/>
    <w:rsid w:val="00764628"/>
    <w:rsid w:val="007648D9"/>
    <w:rsid w:val="00764BC3"/>
    <w:rsid w:val="00766039"/>
    <w:rsid w:val="007662A0"/>
    <w:rsid w:val="00767130"/>
    <w:rsid w:val="00767D5A"/>
    <w:rsid w:val="00767F0D"/>
    <w:rsid w:val="00773B73"/>
    <w:rsid w:val="00775241"/>
    <w:rsid w:val="00775A60"/>
    <w:rsid w:val="007760D8"/>
    <w:rsid w:val="00777963"/>
    <w:rsid w:val="00777AC5"/>
    <w:rsid w:val="00777E9E"/>
    <w:rsid w:val="007801B1"/>
    <w:rsid w:val="00780330"/>
    <w:rsid w:val="00780C7A"/>
    <w:rsid w:val="00781D83"/>
    <w:rsid w:val="007820E5"/>
    <w:rsid w:val="0078240B"/>
    <w:rsid w:val="00782445"/>
    <w:rsid w:val="007826E4"/>
    <w:rsid w:val="00782C6E"/>
    <w:rsid w:val="00783403"/>
    <w:rsid w:val="007837FE"/>
    <w:rsid w:val="0078399C"/>
    <w:rsid w:val="00783EED"/>
    <w:rsid w:val="007841BE"/>
    <w:rsid w:val="0078558A"/>
    <w:rsid w:val="00785CA9"/>
    <w:rsid w:val="00785DDB"/>
    <w:rsid w:val="00786417"/>
    <w:rsid w:val="00786576"/>
    <w:rsid w:val="007866B1"/>
    <w:rsid w:val="00786916"/>
    <w:rsid w:val="00787D30"/>
    <w:rsid w:val="0079053A"/>
    <w:rsid w:val="00790916"/>
    <w:rsid w:val="007910D0"/>
    <w:rsid w:val="007912CA"/>
    <w:rsid w:val="00792201"/>
    <w:rsid w:val="007926FC"/>
    <w:rsid w:val="0079275E"/>
    <w:rsid w:val="00792B33"/>
    <w:rsid w:val="00793927"/>
    <w:rsid w:val="0079403B"/>
    <w:rsid w:val="007949A6"/>
    <w:rsid w:val="0079518C"/>
    <w:rsid w:val="00796018"/>
    <w:rsid w:val="00796B59"/>
    <w:rsid w:val="00796CBA"/>
    <w:rsid w:val="0079775F"/>
    <w:rsid w:val="00797B98"/>
    <w:rsid w:val="007A125F"/>
    <w:rsid w:val="007A13E7"/>
    <w:rsid w:val="007A1532"/>
    <w:rsid w:val="007A17BE"/>
    <w:rsid w:val="007A1928"/>
    <w:rsid w:val="007A2729"/>
    <w:rsid w:val="007A2A9F"/>
    <w:rsid w:val="007A2C86"/>
    <w:rsid w:val="007A3F77"/>
    <w:rsid w:val="007A440E"/>
    <w:rsid w:val="007A5234"/>
    <w:rsid w:val="007A60B2"/>
    <w:rsid w:val="007A63A8"/>
    <w:rsid w:val="007A7023"/>
    <w:rsid w:val="007A7218"/>
    <w:rsid w:val="007A7250"/>
    <w:rsid w:val="007A7651"/>
    <w:rsid w:val="007B05F2"/>
    <w:rsid w:val="007B27BD"/>
    <w:rsid w:val="007B428A"/>
    <w:rsid w:val="007B471F"/>
    <w:rsid w:val="007B5223"/>
    <w:rsid w:val="007B563E"/>
    <w:rsid w:val="007B5EAC"/>
    <w:rsid w:val="007B669E"/>
    <w:rsid w:val="007B6756"/>
    <w:rsid w:val="007B6A4D"/>
    <w:rsid w:val="007B6E8C"/>
    <w:rsid w:val="007B79FC"/>
    <w:rsid w:val="007B7EEA"/>
    <w:rsid w:val="007C0172"/>
    <w:rsid w:val="007C11E6"/>
    <w:rsid w:val="007C13C9"/>
    <w:rsid w:val="007C1582"/>
    <w:rsid w:val="007C21CB"/>
    <w:rsid w:val="007C28A5"/>
    <w:rsid w:val="007C38F3"/>
    <w:rsid w:val="007C3ADF"/>
    <w:rsid w:val="007C4823"/>
    <w:rsid w:val="007C4A8B"/>
    <w:rsid w:val="007C52EB"/>
    <w:rsid w:val="007C588B"/>
    <w:rsid w:val="007C5B01"/>
    <w:rsid w:val="007C64CC"/>
    <w:rsid w:val="007C674A"/>
    <w:rsid w:val="007C67AD"/>
    <w:rsid w:val="007C6973"/>
    <w:rsid w:val="007C6EBA"/>
    <w:rsid w:val="007C751B"/>
    <w:rsid w:val="007C7A23"/>
    <w:rsid w:val="007D19A0"/>
    <w:rsid w:val="007D1B8F"/>
    <w:rsid w:val="007D2372"/>
    <w:rsid w:val="007D306F"/>
    <w:rsid w:val="007D39D4"/>
    <w:rsid w:val="007D4542"/>
    <w:rsid w:val="007D4A3A"/>
    <w:rsid w:val="007D50DD"/>
    <w:rsid w:val="007D51D2"/>
    <w:rsid w:val="007D5443"/>
    <w:rsid w:val="007D546B"/>
    <w:rsid w:val="007D693B"/>
    <w:rsid w:val="007D6DED"/>
    <w:rsid w:val="007E0345"/>
    <w:rsid w:val="007E0652"/>
    <w:rsid w:val="007E0BB2"/>
    <w:rsid w:val="007E1276"/>
    <w:rsid w:val="007E1E94"/>
    <w:rsid w:val="007E378F"/>
    <w:rsid w:val="007E3B60"/>
    <w:rsid w:val="007E420B"/>
    <w:rsid w:val="007E4B7D"/>
    <w:rsid w:val="007E54B6"/>
    <w:rsid w:val="007E674B"/>
    <w:rsid w:val="007F1303"/>
    <w:rsid w:val="007F1CCA"/>
    <w:rsid w:val="007F1F1C"/>
    <w:rsid w:val="007F24D5"/>
    <w:rsid w:val="007F2660"/>
    <w:rsid w:val="007F3781"/>
    <w:rsid w:val="007F4980"/>
    <w:rsid w:val="007F4FED"/>
    <w:rsid w:val="007F5284"/>
    <w:rsid w:val="007F60F8"/>
    <w:rsid w:val="007F65CF"/>
    <w:rsid w:val="007F7830"/>
    <w:rsid w:val="007F7A1C"/>
    <w:rsid w:val="00800DAF"/>
    <w:rsid w:val="00800F31"/>
    <w:rsid w:val="00800FA6"/>
    <w:rsid w:val="00801650"/>
    <w:rsid w:val="00801A55"/>
    <w:rsid w:val="00802231"/>
    <w:rsid w:val="0080260A"/>
    <w:rsid w:val="0080263D"/>
    <w:rsid w:val="00803BCA"/>
    <w:rsid w:val="008059D6"/>
    <w:rsid w:val="00805A78"/>
    <w:rsid w:val="00806451"/>
    <w:rsid w:val="0080665F"/>
    <w:rsid w:val="008066CF"/>
    <w:rsid w:val="00807A80"/>
    <w:rsid w:val="00810221"/>
    <w:rsid w:val="008113BD"/>
    <w:rsid w:val="00811C03"/>
    <w:rsid w:val="00811D36"/>
    <w:rsid w:val="0081237C"/>
    <w:rsid w:val="00812430"/>
    <w:rsid w:val="00812474"/>
    <w:rsid w:val="00812628"/>
    <w:rsid w:val="008153A6"/>
    <w:rsid w:val="008156CD"/>
    <w:rsid w:val="008156F3"/>
    <w:rsid w:val="00815B06"/>
    <w:rsid w:val="00815B44"/>
    <w:rsid w:val="00815D49"/>
    <w:rsid w:val="00815DC7"/>
    <w:rsid w:val="00817131"/>
    <w:rsid w:val="008176B6"/>
    <w:rsid w:val="008179D7"/>
    <w:rsid w:val="0082038B"/>
    <w:rsid w:val="0082047A"/>
    <w:rsid w:val="00820497"/>
    <w:rsid w:val="0082065A"/>
    <w:rsid w:val="00820A84"/>
    <w:rsid w:val="00820EAD"/>
    <w:rsid w:val="00822108"/>
    <w:rsid w:val="00822620"/>
    <w:rsid w:val="00822AB9"/>
    <w:rsid w:val="00822CC1"/>
    <w:rsid w:val="008234A6"/>
    <w:rsid w:val="00823A24"/>
    <w:rsid w:val="00824198"/>
    <w:rsid w:val="00824E31"/>
    <w:rsid w:val="0082585F"/>
    <w:rsid w:val="00825BE5"/>
    <w:rsid w:val="00825D9C"/>
    <w:rsid w:val="008260DA"/>
    <w:rsid w:val="0082687A"/>
    <w:rsid w:val="0082692D"/>
    <w:rsid w:val="008273AE"/>
    <w:rsid w:val="008275DB"/>
    <w:rsid w:val="00830270"/>
    <w:rsid w:val="008304DC"/>
    <w:rsid w:val="00831287"/>
    <w:rsid w:val="00833ABD"/>
    <w:rsid w:val="00833B18"/>
    <w:rsid w:val="00834204"/>
    <w:rsid w:val="008347AA"/>
    <w:rsid w:val="00834C85"/>
    <w:rsid w:val="00835300"/>
    <w:rsid w:val="00835D50"/>
    <w:rsid w:val="008360D4"/>
    <w:rsid w:val="008365F8"/>
    <w:rsid w:val="00837EAC"/>
    <w:rsid w:val="00840319"/>
    <w:rsid w:val="008409D6"/>
    <w:rsid w:val="00840A7A"/>
    <w:rsid w:val="00840B03"/>
    <w:rsid w:val="0084113F"/>
    <w:rsid w:val="00841534"/>
    <w:rsid w:val="00841F6C"/>
    <w:rsid w:val="00842490"/>
    <w:rsid w:val="00842594"/>
    <w:rsid w:val="00843A1F"/>
    <w:rsid w:val="00843A64"/>
    <w:rsid w:val="00843DAE"/>
    <w:rsid w:val="00843ECA"/>
    <w:rsid w:val="00844903"/>
    <w:rsid w:val="00844ABF"/>
    <w:rsid w:val="0084520C"/>
    <w:rsid w:val="00845325"/>
    <w:rsid w:val="00845C06"/>
    <w:rsid w:val="00845F68"/>
    <w:rsid w:val="008465CD"/>
    <w:rsid w:val="00846974"/>
    <w:rsid w:val="00846B2E"/>
    <w:rsid w:val="0084729D"/>
    <w:rsid w:val="0084740F"/>
    <w:rsid w:val="00847B01"/>
    <w:rsid w:val="008505F8"/>
    <w:rsid w:val="00851806"/>
    <w:rsid w:val="00851A2C"/>
    <w:rsid w:val="00852538"/>
    <w:rsid w:val="008529D8"/>
    <w:rsid w:val="0085362D"/>
    <w:rsid w:val="00853852"/>
    <w:rsid w:val="00854148"/>
    <w:rsid w:val="00854FC8"/>
    <w:rsid w:val="00855E4D"/>
    <w:rsid w:val="00856379"/>
    <w:rsid w:val="00856E8B"/>
    <w:rsid w:val="008572DD"/>
    <w:rsid w:val="00857C0E"/>
    <w:rsid w:val="00857C15"/>
    <w:rsid w:val="00861208"/>
    <w:rsid w:val="00861D6D"/>
    <w:rsid w:val="00862A5D"/>
    <w:rsid w:val="00863560"/>
    <w:rsid w:val="0086371F"/>
    <w:rsid w:val="008637AC"/>
    <w:rsid w:val="00863C52"/>
    <w:rsid w:val="00863DC4"/>
    <w:rsid w:val="00864453"/>
    <w:rsid w:val="00864B43"/>
    <w:rsid w:val="00865919"/>
    <w:rsid w:val="00865DC3"/>
    <w:rsid w:val="00866F03"/>
    <w:rsid w:val="00866F98"/>
    <w:rsid w:val="008674BC"/>
    <w:rsid w:val="00867612"/>
    <w:rsid w:val="00867BAA"/>
    <w:rsid w:val="008703EB"/>
    <w:rsid w:val="00870948"/>
    <w:rsid w:val="00872153"/>
    <w:rsid w:val="0087282F"/>
    <w:rsid w:val="00872F49"/>
    <w:rsid w:val="00873133"/>
    <w:rsid w:val="0087319D"/>
    <w:rsid w:val="008736FE"/>
    <w:rsid w:val="00874504"/>
    <w:rsid w:val="008748A0"/>
    <w:rsid w:val="00875A34"/>
    <w:rsid w:val="008768CE"/>
    <w:rsid w:val="0087692D"/>
    <w:rsid w:val="008775FC"/>
    <w:rsid w:val="00877B96"/>
    <w:rsid w:val="00882C9D"/>
    <w:rsid w:val="008836E7"/>
    <w:rsid w:val="00883E22"/>
    <w:rsid w:val="00883E2D"/>
    <w:rsid w:val="0088417F"/>
    <w:rsid w:val="00884304"/>
    <w:rsid w:val="008846BA"/>
    <w:rsid w:val="00885005"/>
    <w:rsid w:val="00885903"/>
    <w:rsid w:val="00886193"/>
    <w:rsid w:val="00886C61"/>
    <w:rsid w:val="00886FC6"/>
    <w:rsid w:val="008871CF"/>
    <w:rsid w:val="00887D68"/>
    <w:rsid w:val="0089013F"/>
    <w:rsid w:val="00890E61"/>
    <w:rsid w:val="00890FD5"/>
    <w:rsid w:val="00891657"/>
    <w:rsid w:val="00892486"/>
    <w:rsid w:val="00892A60"/>
    <w:rsid w:val="00892B00"/>
    <w:rsid w:val="00892F16"/>
    <w:rsid w:val="00893966"/>
    <w:rsid w:val="008945FB"/>
    <w:rsid w:val="008956D4"/>
    <w:rsid w:val="00895BDB"/>
    <w:rsid w:val="008964A8"/>
    <w:rsid w:val="00896E53"/>
    <w:rsid w:val="00896EF7"/>
    <w:rsid w:val="008A07E3"/>
    <w:rsid w:val="008A0CEA"/>
    <w:rsid w:val="008A186B"/>
    <w:rsid w:val="008A1935"/>
    <w:rsid w:val="008A1FB5"/>
    <w:rsid w:val="008A2065"/>
    <w:rsid w:val="008A2155"/>
    <w:rsid w:val="008A2DAC"/>
    <w:rsid w:val="008A3A9E"/>
    <w:rsid w:val="008A4B45"/>
    <w:rsid w:val="008A52C7"/>
    <w:rsid w:val="008A701D"/>
    <w:rsid w:val="008A7D6F"/>
    <w:rsid w:val="008A7F82"/>
    <w:rsid w:val="008B00FE"/>
    <w:rsid w:val="008B0497"/>
    <w:rsid w:val="008B0B56"/>
    <w:rsid w:val="008B0F6B"/>
    <w:rsid w:val="008B1B05"/>
    <w:rsid w:val="008B1E0A"/>
    <w:rsid w:val="008B21D2"/>
    <w:rsid w:val="008B2D82"/>
    <w:rsid w:val="008B39F9"/>
    <w:rsid w:val="008B3C93"/>
    <w:rsid w:val="008B412A"/>
    <w:rsid w:val="008B4279"/>
    <w:rsid w:val="008B4788"/>
    <w:rsid w:val="008B5955"/>
    <w:rsid w:val="008C1FE5"/>
    <w:rsid w:val="008C2BE9"/>
    <w:rsid w:val="008C341F"/>
    <w:rsid w:val="008C3D57"/>
    <w:rsid w:val="008C4222"/>
    <w:rsid w:val="008C423B"/>
    <w:rsid w:val="008C42F7"/>
    <w:rsid w:val="008C4391"/>
    <w:rsid w:val="008C47B3"/>
    <w:rsid w:val="008C54DD"/>
    <w:rsid w:val="008C5AE3"/>
    <w:rsid w:val="008C6467"/>
    <w:rsid w:val="008C648A"/>
    <w:rsid w:val="008C6693"/>
    <w:rsid w:val="008D10A2"/>
    <w:rsid w:val="008D1D85"/>
    <w:rsid w:val="008D1DD4"/>
    <w:rsid w:val="008D2252"/>
    <w:rsid w:val="008D226C"/>
    <w:rsid w:val="008D290F"/>
    <w:rsid w:val="008D3946"/>
    <w:rsid w:val="008D3A1D"/>
    <w:rsid w:val="008D3DD8"/>
    <w:rsid w:val="008D43E3"/>
    <w:rsid w:val="008D44A1"/>
    <w:rsid w:val="008D4895"/>
    <w:rsid w:val="008D4B34"/>
    <w:rsid w:val="008D4D3B"/>
    <w:rsid w:val="008D4F8D"/>
    <w:rsid w:val="008D59C1"/>
    <w:rsid w:val="008D6300"/>
    <w:rsid w:val="008D6703"/>
    <w:rsid w:val="008D7017"/>
    <w:rsid w:val="008D77AA"/>
    <w:rsid w:val="008E0FD8"/>
    <w:rsid w:val="008E1305"/>
    <w:rsid w:val="008E1438"/>
    <w:rsid w:val="008E1870"/>
    <w:rsid w:val="008E1AF3"/>
    <w:rsid w:val="008E1BEC"/>
    <w:rsid w:val="008E21C5"/>
    <w:rsid w:val="008E277E"/>
    <w:rsid w:val="008E2F09"/>
    <w:rsid w:val="008E3722"/>
    <w:rsid w:val="008E3C58"/>
    <w:rsid w:val="008E3FA8"/>
    <w:rsid w:val="008E4003"/>
    <w:rsid w:val="008E409C"/>
    <w:rsid w:val="008E4787"/>
    <w:rsid w:val="008E4799"/>
    <w:rsid w:val="008E499C"/>
    <w:rsid w:val="008E4D97"/>
    <w:rsid w:val="008E50EE"/>
    <w:rsid w:val="008E5371"/>
    <w:rsid w:val="008E5EA1"/>
    <w:rsid w:val="008E6317"/>
    <w:rsid w:val="008E6CF9"/>
    <w:rsid w:val="008F0EEA"/>
    <w:rsid w:val="008F1684"/>
    <w:rsid w:val="008F1974"/>
    <w:rsid w:val="008F1D62"/>
    <w:rsid w:val="008F1FA6"/>
    <w:rsid w:val="008F3701"/>
    <w:rsid w:val="008F37EE"/>
    <w:rsid w:val="008F4F29"/>
    <w:rsid w:val="008F51AB"/>
    <w:rsid w:val="008F5B02"/>
    <w:rsid w:val="008F608B"/>
    <w:rsid w:val="008F62D4"/>
    <w:rsid w:val="008F66F5"/>
    <w:rsid w:val="008F6B50"/>
    <w:rsid w:val="008F6CE6"/>
    <w:rsid w:val="008F7DB9"/>
    <w:rsid w:val="009006D0"/>
    <w:rsid w:val="00901D29"/>
    <w:rsid w:val="009020F6"/>
    <w:rsid w:val="00902CA5"/>
    <w:rsid w:val="009038B4"/>
    <w:rsid w:val="00903A1D"/>
    <w:rsid w:val="00905485"/>
    <w:rsid w:val="00905FEF"/>
    <w:rsid w:val="00906139"/>
    <w:rsid w:val="0090691E"/>
    <w:rsid w:val="00906DEC"/>
    <w:rsid w:val="009077FB"/>
    <w:rsid w:val="00907B88"/>
    <w:rsid w:val="00907DEC"/>
    <w:rsid w:val="00907F40"/>
    <w:rsid w:val="00910BFC"/>
    <w:rsid w:val="00912842"/>
    <w:rsid w:val="009131AF"/>
    <w:rsid w:val="009137F3"/>
    <w:rsid w:val="0091438C"/>
    <w:rsid w:val="009143B5"/>
    <w:rsid w:val="009151FB"/>
    <w:rsid w:val="00915200"/>
    <w:rsid w:val="00915B7C"/>
    <w:rsid w:val="00915B7F"/>
    <w:rsid w:val="00916E13"/>
    <w:rsid w:val="00920E14"/>
    <w:rsid w:val="0092134D"/>
    <w:rsid w:val="00921361"/>
    <w:rsid w:val="0092209C"/>
    <w:rsid w:val="009224C0"/>
    <w:rsid w:val="00922981"/>
    <w:rsid w:val="0092414D"/>
    <w:rsid w:val="009242B2"/>
    <w:rsid w:val="00924674"/>
    <w:rsid w:val="00924CF4"/>
    <w:rsid w:val="00924E9B"/>
    <w:rsid w:val="00924EF4"/>
    <w:rsid w:val="00925372"/>
    <w:rsid w:val="00925D9A"/>
    <w:rsid w:val="00925F05"/>
    <w:rsid w:val="009261FC"/>
    <w:rsid w:val="0092630B"/>
    <w:rsid w:val="00927504"/>
    <w:rsid w:val="00927544"/>
    <w:rsid w:val="00927A81"/>
    <w:rsid w:val="00927E40"/>
    <w:rsid w:val="009301BE"/>
    <w:rsid w:val="00930626"/>
    <w:rsid w:val="00930A62"/>
    <w:rsid w:val="00930E84"/>
    <w:rsid w:val="0093151E"/>
    <w:rsid w:val="0093153F"/>
    <w:rsid w:val="00931A92"/>
    <w:rsid w:val="00931B3D"/>
    <w:rsid w:val="0093240E"/>
    <w:rsid w:val="009327DE"/>
    <w:rsid w:val="00934F1C"/>
    <w:rsid w:val="009355D3"/>
    <w:rsid w:val="009366BA"/>
    <w:rsid w:val="00937AE9"/>
    <w:rsid w:val="009408ED"/>
    <w:rsid w:val="00940E4E"/>
    <w:rsid w:val="009416A6"/>
    <w:rsid w:val="00941B2F"/>
    <w:rsid w:val="0094325E"/>
    <w:rsid w:val="0094355A"/>
    <w:rsid w:val="00943788"/>
    <w:rsid w:val="0094381F"/>
    <w:rsid w:val="00943C81"/>
    <w:rsid w:val="00943DAE"/>
    <w:rsid w:val="00944081"/>
    <w:rsid w:val="00944642"/>
    <w:rsid w:val="0094499F"/>
    <w:rsid w:val="00945095"/>
    <w:rsid w:val="00946219"/>
    <w:rsid w:val="00946866"/>
    <w:rsid w:val="00947765"/>
    <w:rsid w:val="00950664"/>
    <w:rsid w:val="00950844"/>
    <w:rsid w:val="009510BB"/>
    <w:rsid w:val="00952329"/>
    <w:rsid w:val="00952E1F"/>
    <w:rsid w:val="00952E8F"/>
    <w:rsid w:val="00953338"/>
    <w:rsid w:val="009540B8"/>
    <w:rsid w:val="00954152"/>
    <w:rsid w:val="009545BC"/>
    <w:rsid w:val="00954EE0"/>
    <w:rsid w:val="009554A8"/>
    <w:rsid w:val="00955BFF"/>
    <w:rsid w:val="00955CE6"/>
    <w:rsid w:val="00955DEF"/>
    <w:rsid w:val="00955EAC"/>
    <w:rsid w:val="0095638A"/>
    <w:rsid w:val="00956F71"/>
    <w:rsid w:val="00960A41"/>
    <w:rsid w:val="00960D1A"/>
    <w:rsid w:val="009619F0"/>
    <w:rsid w:val="00962659"/>
    <w:rsid w:val="00962D3C"/>
    <w:rsid w:val="009631CE"/>
    <w:rsid w:val="0096400B"/>
    <w:rsid w:val="00964ABC"/>
    <w:rsid w:val="00964C1B"/>
    <w:rsid w:val="0096526D"/>
    <w:rsid w:val="00965434"/>
    <w:rsid w:val="00966137"/>
    <w:rsid w:val="009667D6"/>
    <w:rsid w:val="00966D8A"/>
    <w:rsid w:val="00970644"/>
    <w:rsid w:val="009708FB"/>
    <w:rsid w:val="00970C76"/>
    <w:rsid w:val="009713D3"/>
    <w:rsid w:val="0097150F"/>
    <w:rsid w:val="0097334D"/>
    <w:rsid w:val="00973363"/>
    <w:rsid w:val="0097366B"/>
    <w:rsid w:val="0097514B"/>
    <w:rsid w:val="0097562C"/>
    <w:rsid w:val="0097632C"/>
    <w:rsid w:val="009767D5"/>
    <w:rsid w:val="0097712F"/>
    <w:rsid w:val="009773E6"/>
    <w:rsid w:val="00977C18"/>
    <w:rsid w:val="0098030D"/>
    <w:rsid w:val="009806A4"/>
    <w:rsid w:val="009807F9"/>
    <w:rsid w:val="00980B74"/>
    <w:rsid w:val="00980BF4"/>
    <w:rsid w:val="009829EE"/>
    <w:rsid w:val="00982D88"/>
    <w:rsid w:val="00983353"/>
    <w:rsid w:val="0098369D"/>
    <w:rsid w:val="00983916"/>
    <w:rsid w:val="00984901"/>
    <w:rsid w:val="00985C58"/>
    <w:rsid w:val="00985EA6"/>
    <w:rsid w:val="0098651E"/>
    <w:rsid w:val="00986A47"/>
    <w:rsid w:val="00986A92"/>
    <w:rsid w:val="00986C7C"/>
    <w:rsid w:val="00987B5D"/>
    <w:rsid w:val="00987CB0"/>
    <w:rsid w:val="00990116"/>
    <w:rsid w:val="00990A63"/>
    <w:rsid w:val="00992EA4"/>
    <w:rsid w:val="00993372"/>
    <w:rsid w:val="0099351E"/>
    <w:rsid w:val="00993A86"/>
    <w:rsid w:val="009945F3"/>
    <w:rsid w:val="00994A8A"/>
    <w:rsid w:val="00995422"/>
    <w:rsid w:val="00996F24"/>
    <w:rsid w:val="00997A45"/>
    <w:rsid w:val="00997D34"/>
    <w:rsid w:val="009A0422"/>
    <w:rsid w:val="009A0695"/>
    <w:rsid w:val="009A13DD"/>
    <w:rsid w:val="009A183A"/>
    <w:rsid w:val="009A1943"/>
    <w:rsid w:val="009A1A82"/>
    <w:rsid w:val="009A27D1"/>
    <w:rsid w:val="009A29AB"/>
    <w:rsid w:val="009A3007"/>
    <w:rsid w:val="009A3255"/>
    <w:rsid w:val="009A3AC0"/>
    <w:rsid w:val="009A3F13"/>
    <w:rsid w:val="009A484B"/>
    <w:rsid w:val="009A488D"/>
    <w:rsid w:val="009A4E24"/>
    <w:rsid w:val="009A5032"/>
    <w:rsid w:val="009A5744"/>
    <w:rsid w:val="009A57EF"/>
    <w:rsid w:val="009A6015"/>
    <w:rsid w:val="009A60CD"/>
    <w:rsid w:val="009A7494"/>
    <w:rsid w:val="009A7738"/>
    <w:rsid w:val="009A7853"/>
    <w:rsid w:val="009A7C8B"/>
    <w:rsid w:val="009B11FD"/>
    <w:rsid w:val="009B17C5"/>
    <w:rsid w:val="009B1B9E"/>
    <w:rsid w:val="009B30C7"/>
    <w:rsid w:val="009B310A"/>
    <w:rsid w:val="009B3C62"/>
    <w:rsid w:val="009B4044"/>
    <w:rsid w:val="009B4B81"/>
    <w:rsid w:val="009B5699"/>
    <w:rsid w:val="009B5F17"/>
    <w:rsid w:val="009B60AE"/>
    <w:rsid w:val="009B6463"/>
    <w:rsid w:val="009B6B43"/>
    <w:rsid w:val="009B751F"/>
    <w:rsid w:val="009B7E35"/>
    <w:rsid w:val="009B7EB8"/>
    <w:rsid w:val="009C08DD"/>
    <w:rsid w:val="009C09FC"/>
    <w:rsid w:val="009C0F08"/>
    <w:rsid w:val="009C2810"/>
    <w:rsid w:val="009C2967"/>
    <w:rsid w:val="009C2F75"/>
    <w:rsid w:val="009C36AE"/>
    <w:rsid w:val="009C3CE0"/>
    <w:rsid w:val="009C4501"/>
    <w:rsid w:val="009C4C41"/>
    <w:rsid w:val="009C5454"/>
    <w:rsid w:val="009C55D9"/>
    <w:rsid w:val="009C57BD"/>
    <w:rsid w:val="009C5BBF"/>
    <w:rsid w:val="009C645F"/>
    <w:rsid w:val="009C6644"/>
    <w:rsid w:val="009C6A8B"/>
    <w:rsid w:val="009C7465"/>
    <w:rsid w:val="009C7B89"/>
    <w:rsid w:val="009D012A"/>
    <w:rsid w:val="009D0D6E"/>
    <w:rsid w:val="009D22E5"/>
    <w:rsid w:val="009D22F4"/>
    <w:rsid w:val="009D2337"/>
    <w:rsid w:val="009D275D"/>
    <w:rsid w:val="009D2923"/>
    <w:rsid w:val="009D36C6"/>
    <w:rsid w:val="009D3883"/>
    <w:rsid w:val="009D38D7"/>
    <w:rsid w:val="009D40BE"/>
    <w:rsid w:val="009D4789"/>
    <w:rsid w:val="009D5BFF"/>
    <w:rsid w:val="009D6B50"/>
    <w:rsid w:val="009D74B1"/>
    <w:rsid w:val="009E0063"/>
    <w:rsid w:val="009E105E"/>
    <w:rsid w:val="009E107A"/>
    <w:rsid w:val="009E146F"/>
    <w:rsid w:val="009E2556"/>
    <w:rsid w:val="009E25C1"/>
    <w:rsid w:val="009E2F76"/>
    <w:rsid w:val="009E3529"/>
    <w:rsid w:val="009E364F"/>
    <w:rsid w:val="009E483D"/>
    <w:rsid w:val="009E4C30"/>
    <w:rsid w:val="009E6300"/>
    <w:rsid w:val="009E6416"/>
    <w:rsid w:val="009E6F6A"/>
    <w:rsid w:val="009E6F76"/>
    <w:rsid w:val="009E71A8"/>
    <w:rsid w:val="009F00D1"/>
    <w:rsid w:val="009F00DE"/>
    <w:rsid w:val="009F03AC"/>
    <w:rsid w:val="009F0486"/>
    <w:rsid w:val="009F06BC"/>
    <w:rsid w:val="009F0CFF"/>
    <w:rsid w:val="009F13B4"/>
    <w:rsid w:val="009F160C"/>
    <w:rsid w:val="009F28F8"/>
    <w:rsid w:val="009F3841"/>
    <w:rsid w:val="009F39CD"/>
    <w:rsid w:val="009F4929"/>
    <w:rsid w:val="009F4D1A"/>
    <w:rsid w:val="009F5F66"/>
    <w:rsid w:val="009F6844"/>
    <w:rsid w:val="009F79D7"/>
    <w:rsid w:val="009F7E64"/>
    <w:rsid w:val="00A00005"/>
    <w:rsid w:val="00A0009E"/>
    <w:rsid w:val="00A01200"/>
    <w:rsid w:val="00A02A1D"/>
    <w:rsid w:val="00A03267"/>
    <w:rsid w:val="00A03A44"/>
    <w:rsid w:val="00A05144"/>
    <w:rsid w:val="00A05B9C"/>
    <w:rsid w:val="00A05F76"/>
    <w:rsid w:val="00A07F52"/>
    <w:rsid w:val="00A1021A"/>
    <w:rsid w:val="00A1031A"/>
    <w:rsid w:val="00A10F64"/>
    <w:rsid w:val="00A11074"/>
    <w:rsid w:val="00A113B5"/>
    <w:rsid w:val="00A121D6"/>
    <w:rsid w:val="00A13176"/>
    <w:rsid w:val="00A13720"/>
    <w:rsid w:val="00A13726"/>
    <w:rsid w:val="00A14DCA"/>
    <w:rsid w:val="00A14FED"/>
    <w:rsid w:val="00A150E7"/>
    <w:rsid w:val="00A15AF0"/>
    <w:rsid w:val="00A15C5A"/>
    <w:rsid w:val="00A15F8C"/>
    <w:rsid w:val="00A1646C"/>
    <w:rsid w:val="00A17EBB"/>
    <w:rsid w:val="00A20ED2"/>
    <w:rsid w:val="00A20EE3"/>
    <w:rsid w:val="00A218C0"/>
    <w:rsid w:val="00A23063"/>
    <w:rsid w:val="00A24025"/>
    <w:rsid w:val="00A24343"/>
    <w:rsid w:val="00A246A7"/>
    <w:rsid w:val="00A247A8"/>
    <w:rsid w:val="00A24D5E"/>
    <w:rsid w:val="00A25B6D"/>
    <w:rsid w:val="00A26393"/>
    <w:rsid w:val="00A265FC"/>
    <w:rsid w:val="00A268FD"/>
    <w:rsid w:val="00A272EC"/>
    <w:rsid w:val="00A2735B"/>
    <w:rsid w:val="00A274F5"/>
    <w:rsid w:val="00A27927"/>
    <w:rsid w:val="00A27B56"/>
    <w:rsid w:val="00A30126"/>
    <w:rsid w:val="00A32A7C"/>
    <w:rsid w:val="00A332E1"/>
    <w:rsid w:val="00A3371F"/>
    <w:rsid w:val="00A33AA4"/>
    <w:rsid w:val="00A3478E"/>
    <w:rsid w:val="00A349A3"/>
    <w:rsid w:val="00A3527E"/>
    <w:rsid w:val="00A368E2"/>
    <w:rsid w:val="00A36B40"/>
    <w:rsid w:val="00A373B8"/>
    <w:rsid w:val="00A37AFF"/>
    <w:rsid w:val="00A401AF"/>
    <w:rsid w:val="00A40D4E"/>
    <w:rsid w:val="00A40EB5"/>
    <w:rsid w:val="00A40F52"/>
    <w:rsid w:val="00A419FE"/>
    <w:rsid w:val="00A421FE"/>
    <w:rsid w:val="00A4274E"/>
    <w:rsid w:val="00A4279F"/>
    <w:rsid w:val="00A42C82"/>
    <w:rsid w:val="00A42D57"/>
    <w:rsid w:val="00A42ECB"/>
    <w:rsid w:val="00A42F39"/>
    <w:rsid w:val="00A431D5"/>
    <w:rsid w:val="00A43598"/>
    <w:rsid w:val="00A436F5"/>
    <w:rsid w:val="00A439A1"/>
    <w:rsid w:val="00A43AE0"/>
    <w:rsid w:val="00A43CF3"/>
    <w:rsid w:val="00A44945"/>
    <w:rsid w:val="00A4516E"/>
    <w:rsid w:val="00A4529A"/>
    <w:rsid w:val="00A45346"/>
    <w:rsid w:val="00A457DB"/>
    <w:rsid w:val="00A45959"/>
    <w:rsid w:val="00A45995"/>
    <w:rsid w:val="00A4679D"/>
    <w:rsid w:val="00A4783C"/>
    <w:rsid w:val="00A50965"/>
    <w:rsid w:val="00A50C1F"/>
    <w:rsid w:val="00A51171"/>
    <w:rsid w:val="00A51577"/>
    <w:rsid w:val="00A516A4"/>
    <w:rsid w:val="00A518E3"/>
    <w:rsid w:val="00A51E6F"/>
    <w:rsid w:val="00A51F04"/>
    <w:rsid w:val="00A529A0"/>
    <w:rsid w:val="00A532C8"/>
    <w:rsid w:val="00A53E09"/>
    <w:rsid w:val="00A55738"/>
    <w:rsid w:val="00A56C1C"/>
    <w:rsid w:val="00A56D91"/>
    <w:rsid w:val="00A56FC2"/>
    <w:rsid w:val="00A57E6D"/>
    <w:rsid w:val="00A6082D"/>
    <w:rsid w:val="00A6120F"/>
    <w:rsid w:val="00A61D5E"/>
    <w:rsid w:val="00A61E63"/>
    <w:rsid w:val="00A622D9"/>
    <w:rsid w:val="00A62D77"/>
    <w:rsid w:val="00A6385C"/>
    <w:rsid w:val="00A63D0E"/>
    <w:rsid w:val="00A63F82"/>
    <w:rsid w:val="00A64BED"/>
    <w:rsid w:val="00A65261"/>
    <w:rsid w:val="00A66F39"/>
    <w:rsid w:val="00A67086"/>
    <w:rsid w:val="00A70A57"/>
    <w:rsid w:val="00A7190A"/>
    <w:rsid w:val="00A71A01"/>
    <w:rsid w:val="00A71EDF"/>
    <w:rsid w:val="00A71F5A"/>
    <w:rsid w:val="00A72600"/>
    <w:rsid w:val="00A72BB8"/>
    <w:rsid w:val="00A72C3F"/>
    <w:rsid w:val="00A740E0"/>
    <w:rsid w:val="00A74620"/>
    <w:rsid w:val="00A750E7"/>
    <w:rsid w:val="00A757AE"/>
    <w:rsid w:val="00A75F7B"/>
    <w:rsid w:val="00A77BCE"/>
    <w:rsid w:val="00A80204"/>
    <w:rsid w:val="00A806E3"/>
    <w:rsid w:val="00A822AF"/>
    <w:rsid w:val="00A8241E"/>
    <w:rsid w:val="00A832E5"/>
    <w:rsid w:val="00A83357"/>
    <w:rsid w:val="00A833CA"/>
    <w:rsid w:val="00A83638"/>
    <w:rsid w:val="00A84799"/>
    <w:rsid w:val="00A84BE3"/>
    <w:rsid w:val="00A84DF3"/>
    <w:rsid w:val="00A85937"/>
    <w:rsid w:val="00A85ECD"/>
    <w:rsid w:val="00A862D4"/>
    <w:rsid w:val="00A8782F"/>
    <w:rsid w:val="00A87C1A"/>
    <w:rsid w:val="00A91A4F"/>
    <w:rsid w:val="00A93CD0"/>
    <w:rsid w:val="00A94021"/>
    <w:rsid w:val="00A9497C"/>
    <w:rsid w:val="00A94E84"/>
    <w:rsid w:val="00A95945"/>
    <w:rsid w:val="00A95AAC"/>
    <w:rsid w:val="00A95CDD"/>
    <w:rsid w:val="00A96703"/>
    <w:rsid w:val="00AA0249"/>
    <w:rsid w:val="00AA074F"/>
    <w:rsid w:val="00AA0B93"/>
    <w:rsid w:val="00AA1106"/>
    <w:rsid w:val="00AA152C"/>
    <w:rsid w:val="00AA188A"/>
    <w:rsid w:val="00AA194A"/>
    <w:rsid w:val="00AA1CB1"/>
    <w:rsid w:val="00AA1F36"/>
    <w:rsid w:val="00AA207D"/>
    <w:rsid w:val="00AA2851"/>
    <w:rsid w:val="00AA3065"/>
    <w:rsid w:val="00AA388A"/>
    <w:rsid w:val="00AA388C"/>
    <w:rsid w:val="00AA3897"/>
    <w:rsid w:val="00AA3BAF"/>
    <w:rsid w:val="00AA3CDC"/>
    <w:rsid w:val="00AA4E07"/>
    <w:rsid w:val="00AA5B9E"/>
    <w:rsid w:val="00AA5E32"/>
    <w:rsid w:val="00AA6D9F"/>
    <w:rsid w:val="00AA7841"/>
    <w:rsid w:val="00AA7D5A"/>
    <w:rsid w:val="00AB0702"/>
    <w:rsid w:val="00AB0A84"/>
    <w:rsid w:val="00AB0C60"/>
    <w:rsid w:val="00AB0DD7"/>
    <w:rsid w:val="00AB15CD"/>
    <w:rsid w:val="00AB275B"/>
    <w:rsid w:val="00AB2AF7"/>
    <w:rsid w:val="00AB2B1F"/>
    <w:rsid w:val="00AB3CE7"/>
    <w:rsid w:val="00AB3E6C"/>
    <w:rsid w:val="00AB437D"/>
    <w:rsid w:val="00AB49AE"/>
    <w:rsid w:val="00AB61F1"/>
    <w:rsid w:val="00AB64E7"/>
    <w:rsid w:val="00AB72D9"/>
    <w:rsid w:val="00AB784B"/>
    <w:rsid w:val="00AC0855"/>
    <w:rsid w:val="00AC1014"/>
    <w:rsid w:val="00AC1114"/>
    <w:rsid w:val="00AC26E4"/>
    <w:rsid w:val="00AC2B9F"/>
    <w:rsid w:val="00AC2C14"/>
    <w:rsid w:val="00AC3A72"/>
    <w:rsid w:val="00AC41E4"/>
    <w:rsid w:val="00AC4574"/>
    <w:rsid w:val="00AC503C"/>
    <w:rsid w:val="00AC5B6A"/>
    <w:rsid w:val="00AC5BEF"/>
    <w:rsid w:val="00AC5FD7"/>
    <w:rsid w:val="00AC679B"/>
    <w:rsid w:val="00AC7838"/>
    <w:rsid w:val="00AD0609"/>
    <w:rsid w:val="00AD06E4"/>
    <w:rsid w:val="00AD0935"/>
    <w:rsid w:val="00AD0B3C"/>
    <w:rsid w:val="00AD1D15"/>
    <w:rsid w:val="00AD2521"/>
    <w:rsid w:val="00AD4248"/>
    <w:rsid w:val="00AD4D9A"/>
    <w:rsid w:val="00AD581F"/>
    <w:rsid w:val="00AD5A67"/>
    <w:rsid w:val="00AD5B24"/>
    <w:rsid w:val="00AD6941"/>
    <w:rsid w:val="00AD6CBF"/>
    <w:rsid w:val="00AD6CF3"/>
    <w:rsid w:val="00AD7635"/>
    <w:rsid w:val="00AD7D20"/>
    <w:rsid w:val="00AE11DB"/>
    <w:rsid w:val="00AE12C0"/>
    <w:rsid w:val="00AE1BD8"/>
    <w:rsid w:val="00AE1D38"/>
    <w:rsid w:val="00AE20D6"/>
    <w:rsid w:val="00AE211F"/>
    <w:rsid w:val="00AE2A4F"/>
    <w:rsid w:val="00AE3AFE"/>
    <w:rsid w:val="00AE462A"/>
    <w:rsid w:val="00AE47F9"/>
    <w:rsid w:val="00AE4CC7"/>
    <w:rsid w:val="00AE50D3"/>
    <w:rsid w:val="00AE55DC"/>
    <w:rsid w:val="00AE60AF"/>
    <w:rsid w:val="00AE6238"/>
    <w:rsid w:val="00AE6A88"/>
    <w:rsid w:val="00AE6ADB"/>
    <w:rsid w:val="00AE6B59"/>
    <w:rsid w:val="00AE6C59"/>
    <w:rsid w:val="00AE740F"/>
    <w:rsid w:val="00AF00E2"/>
    <w:rsid w:val="00AF026E"/>
    <w:rsid w:val="00AF0E81"/>
    <w:rsid w:val="00AF20E6"/>
    <w:rsid w:val="00AF28FF"/>
    <w:rsid w:val="00AF38D4"/>
    <w:rsid w:val="00AF39C7"/>
    <w:rsid w:val="00AF39CA"/>
    <w:rsid w:val="00AF3BE0"/>
    <w:rsid w:val="00AF3ED9"/>
    <w:rsid w:val="00AF41A2"/>
    <w:rsid w:val="00AF42CC"/>
    <w:rsid w:val="00AF4C8E"/>
    <w:rsid w:val="00AF4F68"/>
    <w:rsid w:val="00AF5723"/>
    <w:rsid w:val="00AF6EE6"/>
    <w:rsid w:val="00AF7190"/>
    <w:rsid w:val="00AF7C3F"/>
    <w:rsid w:val="00B005F8"/>
    <w:rsid w:val="00B01626"/>
    <w:rsid w:val="00B01CE2"/>
    <w:rsid w:val="00B01FFB"/>
    <w:rsid w:val="00B022DA"/>
    <w:rsid w:val="00B02C28"/>
    <w:rsid w:val="00B02F4A"/>
    <w:rsid w:val="00B0335A"/>
    <w:rsid w:val="00B03440"/>
    <w:rsid w:val="00B037AA"/>
    <w:rsid w:val="00B04161"/>
    <w:rsid w:val="00B0469B"/>
    <w:rsid w:val="00B04D03"/>
    <w:rsid w:val="00B0510B"/>
    <w:rsid w:val="00B053C0"/>
    <w:rsid w:val="00B05997"/>
    <w:rsid w:val="00B062A4"/>
    <w:rsid w:val="00B06449"/>
    <w:rsid w:val="00B06644"/>
    <w:rsid w:val="00B06667"/>
    <w:rsid w:val="00B06D6D"/>
    <w:rsid w:val="00B0724B"/>
    <w:rsid w:val="00B0788D"/>
    <w:rsid w:val="00B07C17"/>
    <w:rsid w:val="00B10186"/>
    <w:rsid w:val="00B103AB"/>
    <w:rsid w:val="00B10EEA"/>
    <w:rsid w:val="00B11108"/>
    <w:rsid w:val="00B1144D"/>
    <w:rsid w:val="00B122CC"/>
    <w:rsid w:val="00B12495"/>
    <w:rsid w:val="00B12521"/>
    <w:rsid w:val="00B138F8"/>
    <w:rsid w:val="00B14E37"/>
    <w:rsid w:val="00B15FEE"/>
    <w:rsid w:val="00B160CC"/>
    <w:rsid w:val="00B2041D"/>
    <w:rsid w:val="00B2105A"/>
    <w:rsid w:val="00B213A5"/>
    <w:rsid w:val="00B213CD"/>
    <w:rsid w:val="00B21B85"/>
    <w:rsid w:val="00B225EE"/>
    <w:rsid w:val="00B229BA"/>
    <w:rsid w:val="00B22BCA"/>
    <w:rsid w:val="00B23020"/>
    <w:rsid w:val="00B2562E"/>
    <w:rsid w:val="00B26025"/>
    <w:rsid w:val="00B27E75"/>
    <w:rsid w:val="00B27EC8"/>
    <w:rsid w:val="00B30980"/>
    <w:rsid w:val="00B30A34"/>
    <w:rsid w:val="00B31150"/>
    <w:rsid w:val="00B312EF"/>
    <w:rsid w:val="00B318AD"/>
    <w:rsid w:val="00B322F8"/>
    <w:rsid w:val="00B3259B"/>
    <w:rsid w:val="00B32639"/>
    <w:rsid w:val="00B330D7"/>
    <w:rsid w:val="00B3356E"/>
    <w:rsid w:val="00B34003"/>
    <w:rsid w:val="00B34140"/>
    <w:rsid w:val="00B35125"/>
    <w:rsid w:val="00B353AC"/>
    <w:rsid w:val="00B359B3"/>
    <w:rsid w:val="00B359F1"/>
    <w:rsid w:val="00B35CF8"/>
    <w:rsid w:val="00B35D7A"/>
    <w:rsid w:val="00B3672B"/>
    <w:rsid w:val="00B367B1"/>
    <w:rsid w:val="00B36AB7"/>
    <w:rsid w:val="00B36AFB"/>
    <w:rsid w:val="00B36EC3"/>
    <w:rsid w:val="00B36EFD"/>
    <w:rsid w:val="00B37633"/>
    <w:rsid w:val="00B40671"/>
    <w:rsid w:val="00B40DC6"/>
    <w:rsid w:val="00B4101A"/>
    <w:rsid w:val="00B4150D"/>
    <w:rsid w:val="00B420F6"/>
    <w:rsid w:val="00B42587"/>
    <w:rsid w:val="00B42968"/>
    <w:rsid w:val="00B42F16"/>
    <w:rsid w:val="00B43B52"/>
    <w:rsid w:val="00B449EB"/>
    <w:rsid w:val="00B45198"/>
    <w:rsid w:val="00B453C8"/>
    <w:rsid w:val="00B46291"/>
    <w:rsid w:val="00B4669B"/>
    <w:rsid w:val="00B471BE"/>
    <w:rsid w:val="00B471D7"/>
    <w:rsid w:val="00B472C1"/>
    <w:rsid w:val="00B476E8"/>
    <w:rsid w:val="00B47A43"/>
    <w:rsid w:val="00B47BAB"/>
    <w:rsid w:val="00B50025"/>
    <w:rsid w:val="00B5067A"/>
    <w:rsid w:val="00B50D63"/>
    <w:rsid w:val="00B50F72"/>
    <w:rsid w:val="00B52307"/>
    <w:rsid w:val="00B529F0"/>
    <w:rsid w:val="00B53D03"/>
    <w:rsid w:val="00B54945"/>
    <w:rsid w:val="00B54C10"/>
    <w:rsid w:val="00B54EF7"/>
    <w:rsid w:val="00B5578B"/>
    <w:rsid w:val="00B5580C"/>
    <w:rsid w:val="00B5585B"/>
    <w:rsid w:val="00B567A6"/>
    <w:rsid w:val="00B569A1"/>
    <w:rsid w:val="00B570E1"/>
    <w:rsid w:val="00B57C97"/>
    <w:rsid w:val="00B57E47"/>
    <w:rsid w:val="00B60057"/>
    <w:rsid w:val="00B60E8D"/>
    <w:rsid w:val="00B6108C"/>
    <w:rsid w:val="00B61844"/>
    <w:rsid w:val="00B62045"/>
    <w:rsid w:val="00B622FB"/>
    <w:rsid w:val="00B62453"/>
    <w:rsid w:val="00B6311A"/>
    <w:rsid w:val="00B6374A"/>
    <w:rsid w:val="00B63900"/>
    <w:rsid w:val="00B64936"/>
    <w:rsid w:val="00B64982"/>
    <w:rsid w:val="00B65247"/>
    <w:rsid w:val="00B65723"/>
    <w:rsid w:val="00B65E8E"/>
    <w:rsid w:val="00B665D2"/>
    <w:rsid w:val="00B677E7"/>
    <w:rsid w:val="00B70B4B"/>
    <w:rsid w:val="00B71015"/>
    <w:rsid w:val="00B712B5"/>
    <w:rsid w:val="00B71741"/>
    <w:rsid w:val="00B71AE5"/>
    <w:rsid w:val="00B71D73"/>
    <w:rsid w:val="00B7206C"/>
    <w:rsid w:val="00B7243C"/>
    <w:rsid w:val="00B72AFC"/>
    <w:rsid w:val="00B731F6"/>
    <w:rsid w:val="00B73B9F"/>
    <w:rsid w:val="00B73C27"/>
    <w:rsid w:val="00B73E88"/>
    <w:rsid w:val="00B74226"/>
    <w:rsid w:val="00B742B8"/>
    <w:rsid w:val="00B751AF"/>
    <w:rsid w:val="00B76262"/>
    <w:rsid w:val="00B76384"/>
    <w:rsid w:val="00B804A2"/>
    <w:rsid w:val="00B81520"/>
    <w:rsid w:val="00B826C3"/>
    <w:rsid w:val="00B8274C"/>
    <w:rsid w:val="00B829EF"/>
    <w:rsid w:val="00B833BA"/>
    <w:rsid w:val="00B83779"/>
    <w:rsid w:val="00B83863"/>
    <w:rsid w:val="00B83CFE"/>
    <w:rsid w:val="00B8462B"/>
    <w:rsid w:val="00B8484A"/>
    <w:rsid w:val="00B85F1C"/>
    <w:rsid w:val="00B872FF"/>
    <w:rsid w:val="00B87B2D"/>
    <w:rsid w:val="00B87FF1"/>
    <w:rsid w:val="00B90A09"/>
    <w:rsid w:val="00B90B00"/>
    <w:rsid w:val="00B913EB"/>
    <w:rsid w:val="00B92146"/>
    <w:rsid w:val="00B92261"/>
    <w:rsid w:val="00B939BD"/>
    <w:rsid w:val="00B93CCE"/>
    <w:rsid w:val="00B94489"/>
    <w:rsid w:val="00B94A37"/>
    <w:rsid w:val="00B95B70"/>
    <w:rsid w:val="00B96A52"/>
    <w:rsid w:val="00B96DFD"/>
    <w:rsid w:val="00B97582"/>
    <w:rsid w:val="00B97A12"/>
    <w:rsid w:val="00B97C49"/>
    <w:rsid w:val="00B97CD7"/>
    <w:rsid w:val="00BA01BE"/>
    <w:rsid w:val="00BA0646"/>
    <w:rsid w:val="00BA0BF9"/>
    <w:rsid w:val="00BA146C"/>
    <w:rsid w:val="00BA1E5A"/>
    <w:rsid w:val="00BA1E5E"/>
    <w:rsid w:val="00BA2996"/>
    <w:rsid w:val="00BA2A30"/>
    <w:rsid w:val="00BA2C2D"/>
    <w:rsid w:val="00BA3B5F"/>
    <w:rsid w:val="00BA5C9B"/>
    <w:rsid w:val="00BA66D3"/>
    <w:rsid w:val="00BA68E1"/>
    <w:rsid w:val="00BA76CC"/>
    <w:rsid w:val="00BA772C"/>
    <w:rsid w:val="00BA7F70"/>
    <w:rsid w:val="00BB0640"/>
    <w:rsid w:val="00BB067C"/>
    <w:rsid w:val="00BB1EC5"/>
    <w:rsid w:val="00BB2391"/>
    <w:rsid w:val="00BB2509"/>
    <w:rsid w:val="00BB2974"/>
    <w:rsid w:val="00BB332B"/>
    <w:rsid w:val="00BB4627"/>
    <w:rsid w:val="00BB5AB3"/>
    <w:rsid w:val="00BB5DAA"/>
    <w:rsid w:val="00BB659C"/>
    <w:rsid w:val="00BB70C6"/>
    <w:rsid w:val="00BB7F12"/>
    <w:rsid w:val="00BC14D7"/>
    <w:rsid w:val="00BC1CEB"/>
    <w:rsid w:val="00BC1D9F"/>
    <w:rsid w:val="00BC2134"/>
    <w:rsid w:val="00BC3872"/>
    <w:rsid w:val="00BC3962"/>
    <w:rsid w:val="00BC52F1"/>
    <w:rsid w:val="00BC637E"/>
    <w:rsid w:val="00BC7318"/>
    <w:rsid w:val="00BD12D4"/>
    <w:rsid w:val="00BD2857"/>
    <w:rsid w:val="00BD30D2"/>
    <w:rsid w:val="00BD3FDC"/>
    <w:rsid w:val="00BD423F"/>
    <w:rsid w:val="00BD4562"/>
    <w:rsid w:val="00BD47FC"/>
    <w:rsid w:val="00BD4BBA"/>
    <w:rsid w:val="00BD503C"/>
    <w:rsid w:val="00BD5763"/>
    <w:rsid w:val="00BD5D69"/>
    <w:rsid w:val="00BD659B"/>
    <w:rsid w:val="00BD6668"/>
    <w:rsid w:val="00BD6EBB"/>
    <w:rsid w:val="00BE0082"/>
    <w:rsid w:val="00BE0662"/>
    <w:rsid w:val="00BE10E6"/>
    <w:rsid w:val="00BE1229"/>
    <w:rsid w:val="00BE19B1"/>
    <w:rsid w:val="00BE23B0"/>
    <w:rsid w:val="00BE28F6"/>
    <w:rsid w:val="00BE2D3C"/>
    <w:rsid w:val="00BE3D33"/>
    <w:rsid w:val="00BE41A9"/>
    <w:rsid w:val="00BE4D36"/>
    <w:rsid w:val="00BE4FA6"/>
    <w:rsid w:val="00BE511A"/>
    <w:rsid w:val="00BE5F27"/>
    <w:rsid w:val="00BE6C43"/>
    <w:rsid w:val="00BE7537"/>
    <w:rsid w:val="00BE7AE1"/>
    <w:rsid w:val="00BE7CAB"/>
    <w:rsid w:val="00BE7E85"/>
    <w:rsid w:val="00BF1CED"/>
    <w:rsid w:val="00BF1F33"/>
    <w:rsid w:val="00BF3D12"/>
    <w:rsid w:val="00BF4B98"/>
    <w:rsid w:val="00BF5DF9"/>
    <w:rsid w:val="00BF67A9"/>
    <w:rsid w:val="00BF684C"/>
    <w:rsid w:val="00BF70B3"/>
    <w:rsid w:val="00BF7F6E"/>
    <w:rsid w:val="00C00367"/>
    <w:rsid w:val="00C00CCB"/>
    <w:rsid w:val="00C00F1C"/>
    <w:rsid w:val="00C015B5"/>
    <w:rsid w:val="00C01AEA"/>
    <w:rsid w:val="00C01BF8"/>
    <w:rsid w:val="00C01C87"/>
    <w:rsid w:val="00C0247F"/>
    <w:rsid w:val="00C02F66"/>
    <w:rsid w:val="00C04BE5"/>
    <w:rsid w:val="00C04D29"/>
    <w:rsid w:val="00C051EA"/>
    <w:rsid w:val="00C05F4A"/>
    <w:rsid w:val="00C0627F"/>
    <w:rsid w:val="00C06A33"/>
    <w:rsid w:val="00C06BAC"/>
    <w:rsid w:val="00C071FD"/>
    <w:rsid w:val="00C074EB"/>
    <w:rsid w:val="00C11A66"/>
    <w:rsid w:val="00C11E6B"/>
    <w:rsid w:val="00C12AF5"/>
    <w:rsid w:val="00C13D64"/>
    <w:rsid w:val="00C13E9D"/>
    <w:rsid w:val="00C144C9"/>
    <w:rsid w:val="00C14F21"/>
    <w:rsid w:val="00C150E2"/>
    <w:rsid w:val="00C15CDD"/>
    <w:rsid w:val="00C15CDE"/>
    <w:rsid w:val="00C16108"/>
    <w:rsid w:val="00C1643A"/>
    <w:rsid w:val="00C16BB6"/>
    <w:rsid w:val="00C1775B"/>
    <w:rsid w:val="00C177EC"/>
    <w:rsid w:val="00C17865"/>
    <w:rsid w:val="00C17BAE"/>
    <w:rsid w:val="00C17C89"/>
    <w:rsid w:val="00C208E1"/>
    <w:rsid w:val="00C215C5"/>
    <w:rsid w:val="00C21976"/>
    <w:rsid w:val="00C21EDD"/>
    <w:rsid w:val="00C224B0"/>
    <w:rsid w:val="00C23024"/>
    <w:rsid w:val="00C23316"/>
    <w:rsid w:val="00C237D6"/>
    <w:rsid w:val="00C2388C"/>
    <w:rsid w:val="00C24142"/>
    <w:rsid w:val="00C24766"/>
    <w:rsid w:val="00C24983"/>
    <w:rsid w:val="00C249E5"/>
    <w:rsid w:val="00C25345"/>
    <w:rsid w:val="00C269B2"/>
    <w:rsid w:val="00C273CE"/>
    <w:rsid w:val="00C27C67"/>
    <w:rsid w:val="00C27F6B"/>
    <w:rsid w:val="00C31166"/>
    <w:rsid w:val="00C31639"/>
    <w:rsid w:val="00C319A7"/>
    <w:rsid w:val="00C31D6D"/>
    <w:rsid w:val="00C31F39"/>
    <w:rsid w:val="00C31FE9"/>
    <w:rsid w:val="00C32E3C"/>
    <w:rsid w:val="00C3360F"/>
    <w:rsid w:val="00C33927"/>
    <w:rsid w:val="00C33A74"/>
    <w:rsid w:val="00C342AD"/>
    <w:rsid w:val="00C348CF"/>
    <w:rsid w:val="00C34A49"/>
    <w:rsid w:val="00C35290"/>
    <w:rsid w:val="00C35395"/>
    <w:rsid w:val="00C356B9"/>
    <w:rsid w:val="00C36B78"/>
    <w:rsid w:val="00C4183D"/>
    <w:rsid w:val="00C42078"/>
    <w:rsid w:val="00C4231F"/>
    <w:rsid w:val="00C4285F"/>
    <w:rsid w:val="00C42C5D"/>
    <w:rsid w:val="00C44011"/>
    <w:rsid w:val="00C445FF"/>
    <w:rsid w:val="00C448C8"/>
    <w:rsid w:val="00C44F2A"/>
    <w:rsid w:val="00C4544B"/>
    <w:rsid w:val="00C45F5F"/>
    <w:rsid w:val="00C471E8"/>
    <w:rsid w:val="00C47D69"/>
    <w:rsid w:val="00C50330"/>
    <w:rsid w:val="00C50336"/>
    <w:rsid w:val="00C5103B"/>
    <w:rsid w:val="00C513EF"/>
    <w:rsid w:val="00C515E7"/>
    <w:rsid w:val="00C51CB5"/>
    <w:rsid w:val="00C52CDB"/>
    <w:rsid w:val="00C5311D"/>
    <w:rsid w:val="00C543A7"/>
    <w:rsid w:val="00C5595E"/>
    <w:rsid w:val="00C55A64"/>
    <w:rsid w:val="00C56983"/>
    <w:rsid w:val="00C56C2B"/>
    <w:rsid w:val="00C56D75"/>
    <w:rsid w:val="00C5751F"/>
    <w:rsid w:val="00C57637"/>
    <w:rsid w:val="00C579ED"/>
    <w:rsid w:val="00C57DF1"/>
    <w:rsid w:val="00C6084B"/>
    <w:rsid w:val="00C608AC"/>
    <w:rsid w:val="00C60A0B"/>
    <w:rsid w:val="00C60AA6"/>
    <w:rsid w:val="00C610E4"/>
    <w:rsid w:val="00C62421"/>
    <w:rsid w:val="00C62B93"/>
    <w:rsid w:val="00C62D15"/>
    <w:rsid w:val="00C62EB8"/>
    <w:rsid w:val="00C63108"/>
    <w:rsid w:val="00C63356"/>
    <w:rsid w:val="00C63FFE"/>
    <w:rsid w:val="00C64058"/>
    <w:rsid w:val="00C640D4"/>
    <w:rsid w:val="00C64817"/>
    <w:rsid w:val="00C64B65"/>
    <w:rsid w:val="00C65044"/>
    <w:rsid w:val="00C65245"/>
    <w:rsid w:val="00C658BF"/>
    <w:rsid w:val="00C679BE"/>
    <w:rsid w:val="00C70045"/>
    <w:rsid w:val="00C70A72"/>
    <w:rsid w:val="00C7103A"/>
    <w:rsid w:val="00C71A3C"/>
    <w:rsid w:val="00C71F07"/>
    <w:rsid w:val="00C73365"/>
    <w:rsid w:val="00C744A3"/>
    <w:rsid w:val="00C74A01"/>
    <w:rsid w:val="00C76389"/>
    <w:rsid w:val="00C763A7"/>
    <w:rsid w:val="00C76E31"/>
    <w:rsid w:val="00C77D64"/>
    <w:rsid w:val="00C77EBF"/>
    <w:rsid w:val="00C77EC3"/>
    <w:rsid w:val="00C77F4F"/>
    <w:rsid w:val="00C80610"/>
    <w:rsid w:val="00C81A4E"/>
    <w:rsid w:val="00C81BD0"/>
    <w:rsid w:val="00C820A7"/>
    <w:rsid w:val="00C8218E"/>
    <w:rsid w:val="00C82FB1"/>
    <w:rsid w:val="00C842BF"/>
    <w:rsid w:val="00C85371"/>
    <w:rsid w:val="00C90604"/>
    <w:rsid w:val="00C9063A"/>
    <w:rsid w:val="00C90C45"/>
    <w:rsid w:val="00C91BE0"/>
    <w:rsid w:val="00C92276"/>
    <w:rsid w:val="00C9267B"/>
    <w:rsid w:val="00C928AF"/>
    <w:rsid w:val="00C9327D"/>
    <w:rsid w:val="00C9331A"/>
    <w:rsid w:val="00C94310"/>
    <w:rsid w:val="00C95A55"/>
    <w:rsid w:val="00C962B1"/>
    <w:rsid w:val="00C96D9F"/>
    <w:rsid w:val="00CA0F6A"/>
    <w:rsid w:val="00CA1EED"/>
    <w:rsid w:val="00CA270D"/>
    <w:rsid w:val="00CA30F5"/>
    <w:rsid w:val="00CA3F7B"/>
    <w:rsid w:val="00CA4442"/>
    <w:rsid w:val="00CA481D"/>
    <w:rsid w:val="00CA486C"/>
    <w:rsid w:val="00CA6794"/>
    <w:rsid w:val="00CA69DD"/>
    <w:rsid w:val="00CA6EF4"/>
    <w:rsid w:val="00CA71FC"/>
    <w:rsid w:val="00CA7A89"/>
    <w:rsid w:val="00CA7A92"/>
    <w:rsid w:val="00CA7AE8"/>
    <w:rsid w:val="00CA7E3C"/>
    <w:rsid w:val="00CB049F"/>
    <w:rsid w:val="00CB1607"/>
    <w:rsid w:val="00CB168F"/>
    <w:rsid w:val="00CB17C3"/>
    <w:rsid w:val="00CB1A1E"/>
    <w:rsid w:val="00CB296E"/>
    <w:rsid w:val="00CB3694"/>
    <w:rsid w:val="00CB38EE"/>
    <w:rsid w:val="00CB3968"/>
    <w:rsid w:val="00CB396E"/>
    <w:rsid w:val="00CB406A"/>
    <w:rsid w:val="00CB4B52"/>
    <w:rsid w:val="00CB5E90"/>
    <w:rsid w:val="00CB6B35"/>
    <w:rsid w:val="00CB6F65"/>
    <w:rsid w:val="00CB7B7C"/>
    <w:rsid w:val="00CB7D2E"/>
    <w:rsid w:val="00CC027A"/>
    <w:rsid w:val="00CC19E5"/>
    <w:rsid w:val="00CC1A40"/>
    <w:rsid w:val="00CC2A19"/>
    <w:rsid w:val="00CC2C3B"/>
    <w:rsid w:val="00CC3410"/>
    <w:rsid w:val="00CC3E86"/>
    <w:rsid w:val="00CC4065"/>
    <w:rsid w:val="00CC56E0"/>
    <w:rsid w:val="00CC6210"/>
    <w:rsid w:val="00CC6229"/>
    <w:rsid w:val="00CC66F5"/>
    <w:rsid w:val="00CC7130"/>
    <w:rsid w:val="00CC7532"/>
    <w:rsid w:val="00CC78D3"/>
    <w:rsid w:val="00CC7964"/>
    <w:rsid w:val="00CD0EC4"/>
    <w:rsid w:val="00CD1292"/>
    <w:rsid w:val="00CD133D"/>
    <w:rsid w:val="00CD1A68"/>
    <w:rsid w:val="00CD1E35"/>
    <w:rsid w:val="00CD243D"/>
    <w:rsid w:val="00CD27B7"/>
    <w:rsid w:val="00CD3E68"/>
    <w:rsid w:val="00CD451D"/>
    <w:rsid w:val="00CD4CC6"/>
    <w:rsid w:val="00CD4F91"/>
    <w:rsid w:val="00CD5706"/>
    <w:rsid w:val="00CD593A"/>
    <w:rsid w:val="00CD5B44"/>
    <w:rsid w:val="00CD5B91"/>
    <w:rsid w:val="00CD5C7F"/>
    <w:rsid w:val="00CD6EB8"/>
    <w:rsid w:val="00CD723E"/>
    <w:rsid w:val="00CD7C34"/>
    <w:rsid w:val="00CD7D4D"/>
    <w:rsid w:val="00CE0282"/>
    <w:rsid w:val="00CE0659"/>
    <w:rsid w:val="00CE20FC"/>
    <w:rsid w:val="00CE3CA5"/>
    <w:rsid w:val="00CE3D26"/>
    <w:rsid w:val="00CE43AD"/>
    <w:rsid w:val="00CE43EB"/>
    <w:rsid w:val="00CE4946"/>
    <w:rsid w:val="00CE4AF8"/>
    <w:rsid w:val="00CE5147"/>
    <w:rsid w:val="00CE5181"/>
    <w:rsid w:val="00CE5463"/>
    <w:rsid w:val="00CE5477"/>
    <w:rsid w:val="00CE5A61"/>
    <w:rsid w:val="00CE5D28"/>
    <w:rsid w:val="00CE605B"/>
    <w:rsid w:val="00CE663F"/>
    <w:rsid w:val="00CE698B"/>
    <w:rsid w:val="00CE7FA3"/>
    <w:rsid w:val="00CF009C"/>
    <w:rsid w:val="00CF03C5"/>
    <w:rsid w:val="00CF0F2A"/>
    <w:rsid w:val="00CF22EC"/>
    <w:rsid w:val="00CF26A4"/>
    <w:rsid w:val="00CF28ED"/>
    <w:rsid w:val="00CF2945"/>
    <w:rsid w:val="00CF5172"/>
    <w:rsid w:val="00CF51BB"/>
    <w:rsid w:val="00CF56AB"/>
    <w:rsid w:val="00CF5BF4"/>
    <w:rsid w:val="00CF61F4"/>
    <w:rsid w:val="00CF663D"/>
    <w:rsid w:val="00CF6AC8"/>
    <w:rsid w:val="00CF6E72"/>
    <w:rsid w:val="00D02470"/>
    <w:rsid w:val="00D0247B"/>
    <w:rsid w:val="00D03D05"/>
    <w:rsid w:val="00D03EFE"/>
    <w:rsid w:val="00D03F88"/>
    <w:rsid w:val="00D042F1"/>
    <w:rsid w:val="00D0567F"/>
    <w:rsid w:val="00D05A27"/>
    <w:rsid w:val="00D05FE3"/>
    <w:rsid w:val="00D06086"/>
    <w:rsid w:val="00D060B1"/>
    <w:rsid w:val="00D06D3B"/>
    <w:rsid w:val="00D06EF9"/>
    <w:rsid w:val="00D0752F"/>
    <w:rsid w:val="00D07F7D"/>
    <w:rsid w:val="00D10E15"/>
    <w:rsid w:val="00D11127"/>
    <w:rsid w:val="00D12CE5"/>
    <w:rsid w:val="00D12D55"/>
    <w:rsid w:val="00D1375C"/>
    <w:rsid w:val="00D13B0A"/>
    <w:rsid w:val="00D14159"/>
    <w:rsid w:val="00D14428"/>
    <w:rsid w:val="00D14570"/>
    <w:rsid w:val="00D14F1C"/>
    <w:rsid w:val="00D1534F"/>
    <w:rsid w:val="00D158AB"/>
    <w:rsid w:val="00D20361"/>
    <w:rsid w:val="00D20B29"/>
    <w:rsid w:val="00D228F3"/>
    <w:rsid w:val="00D22937"/>
    <w:rsid w:val="00D2319B"/>
    <w:rsid w:val="00D23806"/>
    <w:rsid w:val="00D238B4"/>
    <w:rsid w:val="00D24202"/>
    <w:rsid w:val="00D25F12"/>
    <w:rsid w:val="00D26C17"/>
    <w:rsid w:val="00D27073"/>
    <w:rsid w:val="00D27CFF"/>
    <w:rsid w:val="00D30FB7"/>
    <w:rsid w:val="00D31061"/>
    <w:rsid w:val="00D3221A"/>
    <w:rsid w:val="00D33089"/>
    <w:rsid w:val="00D33091"/>
    <w:rsid w:val="00D3319D"/>
    <w:rsid w:val="00D333D1"/>
    <w:rsid w:val="00D333D2"/>
    <w:rsid w:val="00D336D0"/>
    <w:rsid w:val="00D33B54"/>
    <w:rsid w:val="00D3418F"/>
    <w:rsid w:val="00D34892"/>
    <w:rsid w:val="00D34923"/>
    <w:rsid w:val="00D3573D"/>
    <w:rsid w:val="00D3588E"/>
    <w:rsid w:val="00D36F5A"/>
    <w:rsid w:val="00D37071"/>
    <w:rsid w:val="00D371F2"/>
    <w:rsid w:val="00D3769E"/>
    <w:rsid w:val="00D3788D"/>
    <w:rsid w:val="00D37A84"/>
    <w:rsid w:val="00D37AE5"/>
    <w:rsid w:val="00D37C31"/>
    <w:rsid w:val="00D37D4D"/>
    <w:rsid w:val="00D4232C"/>
    <w:rsid w:val="00D425E1"/>
    <w:rsid w:val="00D42867"/>
    <w:rsid w:val="00D42E27"/>
    <w:rsid w:val="00D432EE"/>
    <w:rsid w:val="00D458B5"/>
    <w:rsid w:val="00D460CB"/>
    <w:rsid w:val="00D4681F"/>
    <w:rsid w:val="00D46E59"/>
    <w:rsid w:val="00D4759C"/>
    <w:rsid w:val="00D5062C"/>
    <w:rsid w:val="00D50F68"/>
    <w:rsid w:val="00D519D9"/>
    <w:rsid w:val="00D5211E"/>
    <w:rsid w:val="00D559F2"/>
    <w:rsid w:val="00D55A57"/>
    <w:rsid w:val="00D55D78"/>
    <w:rsid w:val="00D5606D"/>
    <w:rsid w:val="00D5617E"/>
    <w:rsid w:val="00D56F44"/>
    <w:rsid w:val="00D5762C"/>
    <w:rsid w:val="00D608A5"/>
    <w:rsid w:val="00D60C5F"/>
    <w:rsid w:val="00D6102C"/>
    <w:rsid w:val="00D6148F"/>
    <w:rsid w:val="00D61F4B"/>
    <w:rsid w:val="00D63036"/>
    <w:rsid w:val="00D63CD7"/>
    <w:rsid w:val="00D63DFA"/>
    <w:rsid w:val="00D64B3B"/>
    <w:rsid w:val="00D64C17"/>
    <w:rsid w:val="00D65C1D"/>
    <w:rsid w:val="00D66167"/>
    <w:rsid w:val="00D666EC"/>
    <w:rsid w:val="00D671C5"/>
    <w:rsid w:val="00D67724"/>
    <w:rsid w:val="00D70150"/>
    <w:rsid w:val="00D70354"/>
    <w:rsid w:val="00D7137B"/>
    <w:rsid w:val="00D714E3"/>
    <w:rsid w:val="00D71FA8"/>
    <w:rsid w:val="00D72D7E"/>
    <w:rsid w:val="00D7380C"/>
    <w:rsid w:val="00D7390E"/>
    <w:rsid w:val="00D74E42"/>
    <w:rsid w:val="00D75AB3"/>
    <w:rsid w:val="00D75DA1"/>
    <w:rsid w:val="00D76AB6"/>
    <w:rsid w:val="00D770A5"/>
    <w:rsid w:val="00D807B1"/>
    <w:rsid w:val="00D80B18"/>
    <w:rsid w:val="00D80D48"/>
    <w:rsid w:val="00D81600"/>
    <w:rsid w:val="00D817A1"/>
    <w:rsid w:val="00D81902"/>
    <w:rsid w:val="00D81E6C"/>
    <w:rsid w:val="00D820C3"/>
    <w:rsid w:val="00D82F4F"/>
    <w:rsid w:val="00D838BA"/>
    <w:rsid w:val="00D8394E"/>
    <w:rsid w:val="00D83A1D"/>
    <w:rsid w:val="00D83E0D"/>
    <w:rsid w:val="00D84DA4"/>
    <w:rsid w:val="00D85B15"/>
    <w:rsid w:val="00D861CD"/>
    <w:rsid w:val="00D86880"/>
    <w:rsid w:val="00D875B2"/>
    <w:rsid w:val="00D875E1"/>
    <w:rsid w:val="00D90C7E"/>
    <w:rsid w:val="00D91A06"/>
    <w:rsid w:val="00D91F37"/>
    <w:rsid w:val="00D937B2"/>
    <w:rsid w:val="00D93A07"/>
    <w:rsid w:val="00D94191"/>
    <w:rsid w:val="00D95F8F"/>
    <w:rsid w:val="00D96DA3"/>
    <w:rsid w:val="00D96E8F"/>
    <w:rsid w:val="00D97663"/>
    <w:rsid w:val="00DA0046"/>
    <w:rsid w:val="00DA066A"/>
    <w:rsid w:val="00DA06C1"/>
    <w:rsid w:val="00DA0DC8"/>
    <w:rsid w:val="00DA10B7"/>
    <w:rsid w:val="00DA2153"/>
    <w:rsid w:val="00DA2E95"/>
    <w:rsid w:val="00DA325B"/>
    <w:rsid w:val="00DA4439"/>
    <w:rsid w:val="00DA55E4"/>
    <w:rsid w:val="00DA67F5"/>
    <w:rsid w:val="00DA6F93"/>
    <w:rsid w:val="00DA745A"/>
    <w:rsid w:val="00DA7953"/>
    <w:rsid w:val="00DA79D5"/>
    <w:rsid w:val="00DB00AB"/>
    <w:rsid w:val="00DB0534"/>
    <w:rsid w:val="00DB1AD2"/>
    <w:rsid w:val="00DB1E33"/>
    <w:rsid w:val="00DB2045"/>
    <w:rsid w:val="00DB2EE1"/>
    <w:rsid w:val="00DB3F2B"/>
    <w:rsid w:val="00DB56B5"/>
    <w:rsid w:val="00DB594C"/>
    <w:rsid w:val="00DB654E"/>
    <w:rsid w:val="00DB7339"/>
    <w:rsid w:val="00DB7868"/>
    <w:rsid w:val="00DB7CEE"/>
    <w:rsid w:val="00DC123F"/>
    <w:rsid w:val="00DC19A3"/>
    <w:rsid w:val="00DC1F78"/>
    <w:rsid w:val="00DC20F0"/>
    <w:rsid w:val="00DC20F2"/>
    <w:rsid w:val="00DC26A2"/>
    <w:rsid w:val="00DC2FAE"/>
    <w:rsid w:val="00DC3FC7"/>
    <w:rsid w:val="00DC474A"/>
    <w:rsid w:val="00DC5B54"/>
    <w:rsid w:val="00DC5D37"/>
    <w:rsid w:val="00DD067D"/>
    <w:rsid w:val="00DD106D"/>
    <w:rsid w:val="00DD10FB"/>
    <w:rsid w:val="00DD2373"/>
    <w:rsid w:val="00DD298F"/>
    <w:rsid w:val="00DD2A8B"/>
    <w:rsid w:val="00DD37BE"/>
    <w:rsid w:val="00DD4F78"/>
    <w:rsid w:val="00DD55E3"/>
    <w:rsid w:val="00DD591D"/>
    <w:rsid w:val="00DD5DB6"/>
    <w:rsid w:val="00DD6E01"/>
    <w:rsid w:val="00DD70A3"/>
    <w:rsid w:val="00DD7695"/>
    <w:rsid w:val="00DD7C83"/>
    <w:rsid w:val="00DE0B5E"/>
    <w:rsid w:val="00DE0C91"/>
    <w:rsid w:val="00DE12BB"/>
    <w:rsid w:val="00DE29EB"/>
    <w:rsid w:val="00DE2EC0"/>
    <w:rsid w:val="00DE3106"/>
    <w:rsid w:val="00DE392C"/>
    <w:rsid w:val="00DE3DDD"/>
    <w:rsid w:val="00DE4654"/>
    <w:rsid w:val="00DE5012"/>
    <w:rsid w:val="00DE5648"/>
    <w:rsid w:val="00DE6C8E"/>
    <w:rsid w:val="00DE71F4"/>
    <w:rsid w:val="00DE779E"/>
    <w:rsid w:val="00DF01E2"/>
    <w:rsid w:val="00DF05E6"/>
    <w:rsid w:val="00DF065F"/>
    <w:rsid w:val="00DF1168"/>
    <w:rsid w:val="00DF171E"/>
    <w:rsid w:val="00DF190D"/>
    <w:rsid w:val="00DF2F76"/>
    <w:rsid w:val="00DF3A02"/>
    <w:rsid w:val="00DF46F4"/>
    <w:rsid w:val="00DF47C3"/>
    <w:rsid w:val="00DF4ED9"/>
    <w:rsid w:val="00DF4EE3"/>
    <w:rsid w:val="00DF503A"/>
    <w:rsid w:val="00DF55FE"/>
    <w:rsid w:val="00DF581F"/>
    <w:rsid w:val="00DF5FD3"/>
    <w:rsid w:val="00DF6F3F"/>
    <w:rsid w:val="00E0008B"/>
    <w:rsid w:val="00E010D4"/>
    <w:rsid w:val="00E013F4"/>
    <w:rsid w:val="00E015BA"/>
    <w:rsid w:val="00E01792"/>
    <w:rsid w:val="00E01E0C"/>
    <w:rsid w:val="00E02A51"/>
    <w:rsid w:val="00E031C7"/>
    <w:rsid w:val="00E0355F"/>
    <w:rsid w:val="00E039BE"/>
    <w:rsid w:val="00E03F07"/>
    <w:rsid w:val="00E0434B"/>
    <w:rsid w:val="00E0448D"/>
    <w:rsid w:val="00E04DF4"/>
    <w:rsid w:val="00E05223"/>
    <w:rsid w:val="00E05643"/>
    <w:rsid w:val="00E057A1"/>
    <w:rsid w:val="00E05F66"/>
    <w:rsid w:val="00E060F4"/>
    <w:rsid w:val="00E06121"/>
    <w:rsid w:val="00E062C0"/>
    <w:rsid w:val="00E0666F"/>
    <w:rsid w:val="00E0696C"/>
    <w:rsid w:val="00E06BEC"/>
    <w:rsid w:val="00E06D15"/>
    <w:rsid w:val="00E06DA7"/>
    <w:rsid w:val="00E06F9D"/>
    <w:rsid w:val="00E06FC2"/>
    <w:rsid w:val="00E07007"/>
    <w:rsid w:val="00E0773E"/>
    <w:rsid w:val="00E101E1"/>
    <w:rsid w:val="00E106DD"/>
    <w:rsid w:val="00E11105"/>
    <w:rsid w:val="00E113DE"/>
    <w:rsid w:val="00E1182D"/>
    <w:rsid w:val="00E11C59"/>
    <w:rsid w:val="00E12247"/>
    <w:rsid w:val="00E1330B"/>
    <w:rsid w:val="00E13589"/>
    <w:rsid w:val="00E1383D"/>
    <w:rsid w:val="00E13E51"/>
    <w:rsid w:val="00E143E9"/>
    <w:rsid w:val="00E144BD"/>
    <w:rsid w:val="00E146BF"/>
    <w:rsid w:val="00E14871"/>
    <w:rsid w:val="00E150BF"/>
    <w:rsid w:val="00E154FC"/>
    <w:rsid w:val="00E158A3"/>
    <w:rsid w:val="00E15EE6"/>
    <w:rsid w:val="00E172F7"/>
    <w:rsid w:val="00E17343"/>
    <w:rsid w:val="00E17850"/>
    <w:rsid w:val="00E17A9A"/>
    <w:rsid w:val="00E17D27"/>
    <w:rsid w:val="00E17D7D"/>
    <w:rsid w:val="00E2063B"/>
    <w:rsid w:val="00E20F01"/>
    <w:rsid w:val="00E2345D"/>
    <w:rsid w:val="00E23C5D"/>
    <w:rsid w:val="00E23E8E"/>
    <w:rsid w:val="00E24297"/>
    <w:rsid w:val="00E24DDE"/>
    <w:rsid w:val="00E24E3F"/>
    <w:rsid w:val="00E25041"/>
    <w:rsid w:val="00E252DA"/>
    <w:rsid w:val="00E25589"/>
    <w:rsid w:val="00E2603F"/>
    <w:rsid w:val="00E2685A"/>
    <w:rsid w:val="00E27E77"/>
    <w:rsid w:val="00E300D2"/>
    <w:rsid w:val="00E308E4"/>
    <w:rsid w:val="00E30D05"/>
    <w:rsid w:val="00E31068"/>
    <w:rsid w:val="00E311DE"/>
    <w:rsid w:val="00E31AE8"/>
    <w:rsid w:val="00E32C9A"/>
    <w:rsid w:val="00E33B17"/>
    <w:rsid w:val="00E34C1E"/>
    <w:rsid w:val="00E34F4D"/>
    <w:rsid w:val="00E35A1B"/>
    <w:rsid w:val="00E35AAC"/>
    <w:rsid w:val="00E35B8F"/>
    <w:rsid w:val="00E35E3E"/>
    <w:rsid w:val="00E36323"/>
    <w:rsid w:val="00E36420"/>
    <w:rsid w:val="00E373C9"/>
    <w:rsid w:val="00E37A6B"/>
    <w:rsid w:val="00E410E9"/>
    <w:rsid w:val="00E411ED"/>
    <w:rsid w:val="00E41953"/>
    <w:rsid w:val="00E42561"/>
    <w:rsid w:val="00E42CB1"/>
    <w:rsid w:val="00E45DDE"/>
    <w:rsid w:val="00E4789A"/>
    <w:rsid w:val="00E47940"/>
    <w:rsid w:val="00E50A93"/>
    <w:rsid w:val="00E50B18"/>
    <w:rsid w:val="00E51093"/>
    <w:rsid w:val="00E52BDA"/>
    <w:rsid w:val="00E54335"/>
    <w:rsid w:val="00E543EB"/>
    <w:rsid w:val="00E556D0"/>
    <w:rsid w:val="00E55D55"/>
    <w:rsid w:val="00E55E67"/>
    <w:rsid w:val="00E56CF4"/>
    <w:rsid w:val="00E571C1"/>
    <w:rsid w:val="00E5739F"/>
    <w:rsid w:val="00E57B36"/>
    <w:rsid w:val="00E600D9"/>
    <w:rsid w:val="00E608BB"/>
    <w:rsid w:val="00E60B9B"/>
    <w:rsid w:val="00E612C9"/>
    <w:rsid w:val="00E61678"/>
    <w:rsid w:val="00E6171D"/>
    <w:rsid w:val="00E61C51"/>
    <w:rsid w:val="00E61D22"/>
    <w:rsid w:val="00E62710"/>
    <w:rsid w:val="00E6383A"/>
    <w:rsid w:val="00E638C0"/>
    <w:rsid w:val="00E63BDE"/>
    <w:rsid w:val="00E64B65"/>
    <w:rsid w:val="00E6586A"/>
    <w:rsid w:val="00E65CDC"/>
    <w:rsid w:val="00E66DF6"/>
    <w:rsid w:val="00E671D1"/>
    <w:rsid w:val="00E67232"/>
    <w:rsid w:val="00E675E2"/>
    <w:rsid w:val="00E677EC"/>
    <w:rsid w:val="00E70D07"/>
    <w:rsid w:val="00E70D8E"/>
    <w:rsid w:val="00E70EFE"/>
    <w:rsid w:val="00E71276"/>
    <w:rsid w:val="00E7191F"/>
    <w:rsid w:val="00E71DFC"/>
    <w:rsid w:val="00E72378"/>
    <w:rsid w:val="00E7257F"/>
    <w:rsid w:val="00E72859"/>
    <w:rsid w:val="00E7571F"/>
    <w:rsid w:val="00E77ECE"/>
    <w:rsid w:val="00E8023D"/>
    <w:rsid w:val="00E802E6"/>
    <w:rsid w:val="00E8186B"/>
    <w:rsid w:val="00E81AF3"/>
    <w:rsid w:val="00E81BE7"/>
    <w:rsid w:val="00E826FA"/>
    <w:rsid w:val="00E83DC7"/>
    <w:rsid w:val="00E843EA"/>
    <w:rsid w:val="00E84BD2"/>
    <w:rsid w:val="00E84C68"/>
    <w:rsid w:val="00E86960"/>
    <w:rsid w:val="00E87CEA"/>
    <w:rsid w:val="00E9016C"/>
    <w:rsid w:val="00E90182"/>
    <w:rsid w:val="00E90251"/>
    <w:rsid w:val="00E90789"/>
    <w:rsid w:val="00E90A22"/>
    <w:rsid w:val="00E91D3D"/>
    <w:rsid w:val="00E9328A"/>
    <w:rsid w:val="00E93591"/>
    <w:rsid w:val="00E94306"/>
    <w:rsid w:val="00E94A6C"/>
    <w:rsid w:val="00E95038"/>
    <w:rsid w:val="00E9543F"/>
    <w:rsid w:val="00E95642"/>
    <w:rsid w:val="00E958B8"/>
    <w:rsid w:val="00E95B08"/>
    <w:rsid w:val="00E968D9"/>
    <w:rsid w:val="00E96B50"/>
    <w:rsid w:val="00E96D9E"/>
    <w:rsid w:val="00E96DD0"/>
    <w:rsid w:val="00E97668"/>
    <w:rsid w:val="00E97A76"/>
    <w:rsid w:val="00EA04E0"/>
    <w:rsid w:val="00EA1456"/>
    <w:rsid w:val="00EA29CC"/>
    <w:rsid w:val="00EA2B10"/>
    <w:rsid w:val="00EA39F1"/>
    <w:rsid w:val="00EA3ADC"/>
    <w:rsid w:val="00EA3B85"/>
    <w:rsid w:val="00EA3D18"/>
    <w:rsid w:val="00EA4E35"/>
    <w:rsid w:val="00EA6892"/>
    <w:rsid w:val="00EA6BBD"/>
    <w:rsid w:val="00EA796A"/>
    <w:rsid w:val="00EA7DB3"/>
    <w:rsid w:val="00EB01DA"/>
    <w:rsid w:val="00EB023D"/>
    <w:rsid w:val="00EB050F"/>
    <w:rsid w:val="00EB0E5D"/>
    <w:rsid w:val="00EB1D2D"/>
    <w:rsid w:val="00EB1D98"/>
    <w:rsid w:val="00EB1DCB"/>
    <w:rsid w:val="00EB24E2"/>
    <w:rsid w:val="00EB3BBE"/>
    <w:rsid w:val="00EB491F"/>
    <w:rsid w:val="00EB5484"/>
    <w:rsid w:val="00EB5518"/>
    <w:rsid w:val="00EB5667"/>
    <w:rsid w:val="00EB5806"/>
    <w:rsid w:val="00EB66BD"/>
    <w:rsid w:val="00EB686A"/>
    <w:rsid w:val="00EB6D27"/>
    <w:rsid w:val="00EC09AA"/>
    <w:rsid w:val="00EC2206"/>
    <w:rsid w:val="00EC2548"/>
    <w:rsid w:val="00EC25B2"/>
    <w:rsid w:val="00EC2759"/>
    <w:rsid w:val="00EC2845"/>
    <w:rsid w:val="00EC33CA"/>
    <w:rsid w:val="00EC3C9D"/>
    <w:rsid w:val="00EC40A5"/>
    <w:rsid w:val="00EC43D4"/>
    <w:rsid w:val="00EC5566"/>
    <w:rsid w:val="00EC6231"/>
    <w:rsid w:val="00EC64B0"/>
    <w:rsid w:val="00EC64C7"/>
    <w:rsid w:val="00EC67A6"/>
    <w:rsid w:val="00EC6EEB"/>
    <w:rsid w:val="00EC6F27"/>
    <w:rsid w:val="00EC7353"/>
    <w:rsid w:val="00EC7391"/>
    <w:rsid w:val="00EC7877"/>
    <w:rsid w:val="00EC7BAF"/>
    <w:rsid w:val="00EC7BBB"/>
    <w:rsid w:val="00EC7BDF"/>
    <w:rsid w:val="00EC7EA0"/>
    <w:rsid w:val="00ED0B10"/>
    <w:rsid w:val="00ED25AC"/>
    <w:rsid w:val="00ED2B77"/>
    <w:rsid w:val="00ED321C"/>
    <w:rsid w:val="00ED339C"/>
    <w:rsid w:val="00ED34D4"/>
    <w:rsid w:val="00ED4EBE"/>
    <w:rsid w:val="00ED5181"/>
    <w:rsid w:val="00ED54ED"/>
    <w:rsid w:val="00ED572C"/>
    <w:rsid w:val="00ED57F6"/>
    <w:rsid w:val="00ED5DDF"/>
    <w:rsid w:val="00ED6471"/>
    <w:rsid w:val="00ED6478"/>
    <w:rsid w:val="00ED6503"/>
    <w:rsid w:val="00ED69C1"/>
    <w:rsid w:val="00EE08C9"/>
    <w:rsid w:val="00EE09C5"/>
    <w:rsid w:val="00EE0C44"/>
    <w:rsid w:val="00EE0C8C"/>
    <w:rsid w:val="00EE130B"/>
    <w:rsid w:val="00EE18C2"/>
    <w:rsid w:val="00EE261C"/>
    <w:rsid w:val="00EE2624"/>
    <w:rsid w:val="00EE2F8F"/>
    <w:rsid w:val="00EE2F9E"/>
    <w:rsid w:val="00EE335C"/>
    <w:rsid w:val="00EE3C36"/>
    <w:rsid w:val="00EE47BB"/>
    <w:rsid w:val="00EE51A0"/>
    <w:rsid w:val="00EE556E"/>
    <w:rsid w:val="00EE68DA"/>
    <w:rsid w:val="00EE73AC"/>
    <w:rsid w:val="00EE75D6"/>
    <w:rsid w:val="00EE75EA"/>
    <w:rsid w:val="00EE7C5A"/>
    <w:rsid w:val="00EE7FDD"/>
    <w:rsid w:val="00EF065A"/>
    <w:rsid w:val="00EF0A15"/>
    <w:rsid w:val="00EF1B87"/>
    <w:rsid w:val="00EF2FFB"/>
    <w:rsid w:val="00EF320E"/>
    <w:rsid w:val="00EF4A18"/>
    <w:rsid w:val="00EF500E"/>
    <w:rsid w:val="00EF5290"/>
    <w:rsid w:val="00EF55A8"/>
    <w:rsid w:val="00EF65F9"/>
    <w:rsid w:val="00EF74DF"/>
    <w:rsid w:val="00EF74E5"/>
    <w:rsid w:val="00EF797C"/>
    <w:rsid w:val="00F0026D"/>
    <w:rsid w:val="00F007B4"/>
    <w:rsid w:val="00F00AF8"/>
    <w:rsid w:val="00F013FD"/>
    <w:rsid w:val="00F0272D"/>
    <w:rsid w:val="00F03D77"/>
    <w:rsid w:val="00F050D8"/>
    <w:rsid w:val="00F06812"/>
    <w:rsid w:val="00F07FF9"/>
    <w:rsid w:val="00F100AF"/>
    <w:rsid w:val="00F1057E"/>
    <w:rsid w:val="00F1094C"/>
    <w:rsid w:val="00F1124A"/>
    <w:rsid w:val="00F11BFE"/>
    <w:rsid w:val="00F13DB6"/>
    <w:rsid w:val="00F13E56"/>
    <w:rsid w:val="00F14DF7"/>
    <w:rsid w:val="00F14E73"/>
    <w:rsid w:val="00F14F43"/>
    <w:rsid w:val="00F1601A"/>
    <w:rsid w:val="00F1677B"/>
    <w:rsid w:val="00F169E3"/>
    <w:rsid w:val="00F1701A"/>
    <w:rsid w:val="00F17BE3"/>
    <w:rsid w:val="00F17D37"/>
    <w:rsid w:val="00F205D9"/>
    <w:rsid w:val="00F20C87"/>
    <w:rsid w:val="00F21156"/>
    <w:rsid w:val="00F21761"/>
    <w:rsid w:val="00F2256B"/>
    <w:rsid w:val="00F22695"/>
    <w:rsid w:val="00F228A6"/>
    <w:rsid w:val="00F22B69"/>
    <w:rsid w:val="00F23E57"/>
    <w:rsid w:val="00F24D6B"/>
    <w:rsid w:val="00F24ED6"/>
    <w:rsid w:val="00F250C2"/>
    <w:rsid w:val="00F2525F"/>
    <w:rsid w:val="00F25D57"/>
    <w:rsid w:val="00F26320"/>
    <w:rsid w:val="00F2679B"/>
    <w:rsid w:val="00F26E68"/>
    <w:rsid w:val="00F2730D"/>
    <w:rsid w:val="00F27D85"/>
    <w:rsid w:val="00F30DC6"/>
    <w:rsid w:val="00F31227"/>
    <w:rsid w:val="00F31CD3"/>
    <w:rsid w:val="00F32954"/>
    <w:rsid w:val="00F32A26"/>
    <w:rsid w:val="00F33D2F"/>
    <w:rsid w:val="00F349DA"/>
    <w:rsid w:val="00F365CA"/>
    <w:rsid w:val="00F37100"/>
    <w:rsid w:val="00F410A2"/>
    <w:rsid w:val="00F41DC2"/>
    <w:rsid w:val="00F421D3"/>
    <w:rsid w:val="00F42950"/>
    <w:rsid w:val="00F42C86"/>
    <w:rsid w:val="00F43675"/>
    <w:rsid w:val="00F43935"/>
    <w:rsid w:val="00F45769"/>
    <w:rsid w:val="00F47084"/>
    <w:rsid w:val="00F473EB"/>
    <w:rsid w:val="00F51334"/>
    <w:rsid w:val="00F522D5"/>
    <w:rsid w:val="00F52352"/>
    <w:rsid w:val="00F523D6"/>
    <w:rsid w:val="00F54437"/>
    <w:rsid w:val="00F54680"/>
    <w:rsid w:val="00F555E5"/>
    <w:rsid w:val="00F55F25"/>
    <w:rsid w:val="00F56564"/>
    <w:rsid w:val="00F56C0B"/>
    <w:rsid w:val="00F571AB"/>
    <w:rsid w:val="00F600CD"/>
    <w:rsid w:val="00F6093B"/>
    <w:rsid w:val="00F60AB8"/>
    <w:rsid w:val="00F62076"/>
    <w:rsid w:val="00F62B69"/>
    <w:rsid w:val="00F6308C"/>
    <w:rsid w:val="00F630C7"/>
    <w:rsid w:val="00F63114"/>
    <w:rsid w:val="00F634DD"/>
    <w:rsid w:val="00F63617"/>
    <w:rsid w:val="00F639D1"/>
    <w:rsid w:val="00F643B5"/>
    <w:rsid w:val="00F65489"/>
    <w:rsid w:val="00F66EFC"/>
    <w:rsid w:val="00F6785C"/>
    <w:rsid w:val="00F70BA6"/>
    <w:rsid w:val="00F7185B"/>
    <w:rsid w:val="00F71FBE"/>
    <w:rsid w:val="00F723A9"/>
    <w:rsid w:val="00F72BBE"/>
    <w:rsid w:val="00F72D5C"/>
    <w:rsid w:val="00F72E75"/>
    <w:rsid w:val="00F73CBD"/>
    <w:rsid w:val="00F7466E"/>
    <w:rsid w:val="00F74866"/>
    <w:rsid w:val="00F74DFC"/>
    <w:rsid w:val="00F7544F"/>
    <w:rsid w:val="00F755A6"/>
    <w:rsid w:val="00F75F3F"/>
    <w:rsid w:val="00F762B2"/>
    <w:rsid w:val="00F7665F"/>
    <w:rsid w:val="00F76BDF"/>
    <w:rsid w:val="00F76FBE"/>
    <w:rsid w:val="00F77CB4"/>
    <w:rsid w:val="00F80CA6"/>
    <w:rsid w:val="00F819E7"/>
    <w:rsid w:val="00F825FF"/>
    <w:rsid w:val="00F82614"/>
    <w:rsid w:val="00F832E1"/>
    <w:rsid w:val="00F845A5"/>
    <w:rsid w:val="00F846FA"/>
    <w:rsid w:val="00F85594"/>
    <w:rsid w:val="00F86056"/>
    <w:rsid w:val="00F87755"/>
    <w:rsid w:val="00F900D6"/>
    <w:rsid w:val="00F90625"/>
    <w:rsid w:val="00F909FA"/>
    <w:rsid w:val="00F90A3B"/>
    <w:rsid w:val="00F90F34"/>
    <w:rsid w:val="00F91FF2"/>
    <w:rsid w:val="00F920DB"/>
    <w:rsid w:val="00F925EA"/>
    <w:rsid w:val="00F92B22"/>
    <w:rsid w:val="00F93464"/>
    <w:rsid w:val="00F93B2C"/>
    <w:rsid w:val="00F946D9"/>
    <w:rsid w:val="00F956EC"/>
    <w:rsid w:val="00F96327"/>
    <w:rsid w:val="00F9641D"/>
    <w:rsid w:val="00F96FC4"/>
    <w:rsid w:val="00F9774A"/>
    <w:rsid w:val="00FA05CC"/>
    <w:rsid w:val="00FA1723"/>
    <w:rsid w:val="00FA229D"/>
    <w:rsid w:val="00FA235C"/>
    <w:rsid w:val="00FA25D8"/>
    <w:rsid w:val="00FA2FA8"/>
    <w:rsid w:val="00FA2FB3"/>
    <w:rsid w:val="00FA348F"/>
    <w:rsid w:val="00FA3A06"/>
    <w:rsid w:val="00FA480E"/>
    <w:rsid w:val="00FA59BF"/>
    <w:rsid w:val="00FA5A4C"/>
    <w:rsid w:val="00FA698B"/>
    <w:rsid w:val="00FB11B0"/>
    <w:rsid w:val="00FB121B"/>
    <w:rsid w:val="00FB1300"/>
    <w:rsid w:val="00FB1B90"/>
    <w:rsid w:val="00FB1C03"/>
    <w:rsid w:val="00FB1DDA"/>
    <w:rsid w:val="00FB20D1"/>
    <w:rsid w:val="00FB2CAC"/>
    <w:rsid w:val="00FB2D94"/>
    <w:rsid w:val="00FB3253"/>
    <w:rsid w:val="00FB3944"/>
    <w:rsid w:val="00FB3DEB"/>
    <w:rsid w:val="00FB4C01"/>
    <w:rsid w:val="00FB5457"/>
    <w:rsid w:val="00FB625A"/>
    <w:rsid w:val="00FB65D2"/>
    <w:rsid w:val="00FB6C7F"/>
    <w:rsid w:val="00FB7F9B"/>
    <w:rsid w:val="00FC011B"/>
    <w:rsid w:val="00FC22F4"/>
    <w:rsid w:val="00FC244C"/>
    <w:rsid w:val="00FC2ADE"/>
    <w:rsid w:val="00FC2D7E"/>
    <w:rsid w:val="00FC3043"/>
    <w:rsid w:val="00FC4ABF"/>
    <w:rsid w:val="00FC5904"/>
    <w:rsid w:val="00FC60BF"/>
    <w:rsid w:val="00FC6A32"/>
    <w:rsid w:val="00FC6C99"/>
    <w:rsid w:val="00FC6E1F"/>
    <w:rsid w:val="00FD0CF0"/>
    <w:rsid w:val="00FD10E8"/>
    <w:rsid w:val="00FD1DBC"/>
    <w:rsid w:val="00FD2045"/>
    <w:rsid w:val="00FD316F"/>
    <w:rsid w:val="00FD339D"/>
    <w:rsid w:val="00FD466D"/>
    <w:rsid w:val="00FD5D29"/>
    <w:rsid w:val="00FD721D"/>
    <w:rsid w:val="00FD7529"/>
    <w:rsid w:val="00FD75E5"/>
    <w:rsid w:val="00FE0181"/>
    <w:rsid w:val="00FE04D9"/>
    <w:rsid w:val="00FE0F87"/>
    <w:rsid w:val="00FE1D9B"/>
    <w:rsid w:val="00FE204D"/>
    <w:rsid w:val="00FE25F8"/>
    <w:rsid w:val="00FE36B5"/>
    <w:rsid w:val="00FE3750"/>
    <w:rsid w:val="00FE3B33"/>
    <w:rsid w:val="00FE3FDE"/>
    <w:rsid w:val="00FE4714"/>
    <w:rsid w:val="00FE53F9"/>
    <w:rsid w:val="00FE5E54"/>
    <w:rsid w:val="00FE5F7D"/>
    <w:rsid w:val="00FE6590"/>
    <w:rsid w:val="00FE71B1"/>
    <w:rsid w:val="00FE777C"/>
    <w:rsid w:val="00FF00AE"/>
    <w:rsid w:val="00FF01F8"/>
    <w:rsid w:val="00FF174A"/>
    <w:rsid w:val="00FF178E"/>
    <w:rsid w:val="00FF2DE4"/>
    <w:rsid w:val="00FF332D"/>
    <w:rsid w:val="00FF362F"/>
    <w:rsid w:val="00FF3FFE"/>
    <w:rsid w:val="00FF4413"/>
    <w:rsid w:val="00FF475B"/>
    <w:rsid w:val="00FF47F5"/>
    <w:rsid w:val="00FF480A"/>
    <w:rsid w:val="00FF6222"/>
    <w:rsid w:val="00FF6B4B"/>
    <w:rsid w:val="00FF70A7"/>
    <w:rsid w:val="00FF7229"/>
    <w:rsid w:val="00FF72A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E6675"/>
  <w15:docId w15:val="{F63EDC31-F7C0-4CC0-831E-D64A1683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D6D"/>
  </w:style>
  <w:style w:type="paragraph" w:styleId="Ttulo1">
    <w:name w:val="heading 1"/>
    <w:basedOn w:val="Normal"/>
    <w:next w:val="Normal"/>
    <w:link w:val="Ttulo1Car"/>
    <w:qFormat/>
    <w:rsid w:val="00722944"/>
    <w:pPr>
      <w:keepNext/>
      <w:suppressAutoHyphens/>
      <w:spacing w:after="0" w:line="240" w:lineRule="auto"/>
      <w:jc w:val="center"/>
      <w:outlineLvl w:val="0"/>
    </w:pPr>
    <w:rPr>
      <w:rFonts w:ascii="Times New Roman" w:eastAsia="Times New Roman" w:hAnsi="Times New Roman" w:cs="Times New Roman"/>
      <w:b/>
      <w:bCs/>
      <w:spacing w:val="-3"/>
      <w:sz w:val="24"/>
      <w:szCs w:val="20"/>
      <w:lang w:eastAsia="es-ES" w:bidi="he-IL"/>
    </w:rPr>
  </w:style>
  <w:style w:type="paragraph" w:styleId="Ttulo2">
    <w:name w:val="heading 2"/>
    <w:basedOn w:val="Normal"/>
    <w:next w:val="Normal"/>
    <w:link w:val="Ttulo2Car"/>
    <w:qFormat/>
    <w:rsid w:val="00722944"/>
    <w:pPr>
      <w:keepNext/>
      <w:suppressAutoHyphens/>
      <w:spacing w:after="0" w:line="240" w:lineRule="auto"/>
      <w:jc w:val="center"/>
      <w:outlineLvl w:val="1"/>
    </w:pPr>
    <w:rPr>
      <w:rFonts w:ascii="Courier New" w:eastAsia="Times New Roman" w:hAnsi="Courier New" w:cs="Times New Roman"/>
      <w:b/>
      <w:bCs/>
      <w:sz w:val="28"/>
      <w:szCs w:val="20"/>
      <w:lang w:eastAsia="es-ES" w:bidi="he-IL"/>
    </w:rPr>
  </w:style>
  <w:style w:type="paragraph" w:styleId="Ttulo3">
    <w:name w:val="heading 3"/>
    <w:basedOn w:val="Normal"/>
    <w:next w:val="Normal"/>
    <w:link w:val="Ttulo3Car"/>
    <w:qFormat/>
    <w:rsid w:val="00722944"/>
    <w:pPr>
      <w:keepNext/>
      <w:spacing w:after="0" w:line="240" w:lineRule="auto"/>
      <w:ind w:left="540" w:right="589"/>
      <w:jc w:val="center"/>
      <w:outlineLvl w:val="2"/>
    </w:pPr>
    <w:rPr>
      <w:rFonts w:ascii="Garamond" w:eastAsia="Times New Roman" w:hAnsi="Garamond" w:cs="Arial"/>
      <w:b/>
      <w:bCs/>
      <w:iCs/>
      <w:sz w:val="24"/>
      <w:szCs w:val="24"/>
      <w:lang w:eastAsia="es-ES" w:bidi="he-IL"/>
    </w:rPr>
  </w:style>
  <w:style w:type="paragraph" w:styleId="Ttulo4">
    <w:name w:val="heading 4"/>
    <w:basedOn w:val="Normal"/>
    <w:next w:val="Normal"/>
    <w:link w:val="Ttulo4Car"/>
    <w:qFormat/>
    <w:rsid w:val="0072294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Ttulo5">
    <w:name w:val="heading 5"/>
    <w:basedOn w:val="Normal"/>
    <w:next w:val="Normal"/>
    <w:link w:val="Ttulo5Car"/>
    <w:qFormat/>
    <w:rsid w:val="00722944"/>
    <w:pPr>
      <w:spacing w:before="240" w:after="60" w:line="240" w:lineRule="auto"/>
      <w:outlineLvl w:val="4"/>
    </w:pPr>
    <w:rPr>
      <w:rFonts w:ascii="Times New Roman" w:eastAsia="Times New Roman" w:hAnsi="Times New Roman" w:cs="Times New Roman"/>
      <w:b/>
      <w:bCs/>
      <w:i/>
      <w:iCs/>
      <w:sz w:val="26"/>
      <w:szCs w:val="26"/>
      <w:lang w:val="en-US"/>
    </w:rPr>
  </w:style>
  <w:style w:type="paragraph" w:styleId="Ttulo6">
    <w:name w:val="heading 6"/>
    <w:basedOn w:val="Normal"/>
    <w:next w:val="Normal"/>
    <w:link w:val="Ttulo6Car"/>
    <w:qFormat/>
    <w:rsid w:val="00722944"/>
    <w:pPr>
      <w:keepNext/>
      <w:spacing w:after="0" w:line="240" w:lineRule="auto"/>
      <w:ind w:left="-360" w:right="-714"/>
      <w:jc w:val="center"/>
      <w:outlineLvl w:val="5"/>
    </w:pPr>
    <w:rPr>
      <w:rFonts w:ascii="Garamond" w:eastAsia="Times New Roman" w:hAnsi="Garamond" w:cs="Arial"/>
      <w:b/>
      <w:bCs/>
      <w:sz w:val="14"/>
      <w:szCs w:val="14"/>
      <w:lang w:val="es-AR" w:eastAsia="es-ES" w:bidi="he-IL"/>
    </w:rPr>
  </w:style>
  <w:style w:type="paragraph" w:styleId="Ttulo7">
    <w:name w:val="heading 7"/>
    <w:basedOn w:val="Normal"/>
    <w:next w:val="Normal"/>
    <w:link w:val="Ttulo7Car"/>
    <w:qFormat/>
    <w:rsid w:val="00722944"/>
    <w:pPr>
      <w:keepNext/>
      <w:spacing w:after="0" w:line="240" w:lineRule="auto"/>
      <w:ind w:left="-180" w:right="-714"/>
      <w:jc w:val="center"/>
      <w:outlineLvl w:val="6"/>
    </w:pPr>
    <w:rPr>
      <w:rFonts w:ascii="Garamond" w:eastAsia="Times New Roman" w:hAnsi="Garamond" w:cs="Arial"/>
      <w:b/>
      <w:sz w:val="18"/>
      <w:szCs w:val="16"/>
      <w:lang w:val="es-AR" w:eastAsia="es-ES" w:bidi="he-IL"/>
    </w:rPr>
  </w:style>
  <w:style w:type="paragraph" w:styleId="Ttulo8">
    <w:name w:val="heading 8"/>
    <w:basedOn w:val="Normal"/>
    <w:next w:val="Normal"/>
    <w:link w:val="Ttulo8Car"/>
    <w:qFormat/>
    <w:rsid w:val="00722944"/>
    <w:pPr>
      <w:keepNext/>
      <w:spacing w:after="0" w:line="240" w:lineRule="auto"/>
      <w:ind w:left="-360" w:right="-714"/>
      <w:jc w:val="center"/>
      <w:outlineLvl w:val="7"/>
    </w:pPr>
    <w:rPr>
      <w:rFonts w:ascii="Garamond" w:eastAsia="Times New Roman" w:hAnsi="Garamond" w:cs="Arial"/>
      <w:b/>
      <w:bCs/>
      <w:sz w:val="18"/>
      <w:szCs w:val="14"/>
      <w:lang w:val="es-AR" w:eastAsia="es-ES" w:bidi="he-IL"/>
    </w:rPr>
  </w:style>
  <w:style w:type="paragraph" w:styleId="Ttulo9">
    <w:name w:val="heading 9"/>
    <w:basedOn w:val="Normal"/>
    <w:next w:val="Normal"/>
    <w:link w:val="Ttulo9Car"/>
    <w:qFormat/>
    <w:rsid w:val="00722944"/>
    <w:pPr>
      <w:keepNext/>
      <w:spacing w:after="0" w:line="240" w:lineRule="auto"/>
      <w:jc w:val="center"/>
      <w:outlineLvl w:val="8"/>
    </w:pPr>
    <w:rPr>
      <w:rFonts w:ascii="Times New Roman" w:eastAsia="Times New Roman" w:hAnsi="Times New Roman" w:cs="Times New Roman"/>
      <w:b/>
      <w:bCs/>
      <w:sz w:val="20"/>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14E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14E37"/>
    <w:rPr>
      <w:rFonts w:ascii="Tahoma" w:hAnsi="Tahoma" w:cs="Tahoma"/>
      <w:sz w:val="16"/>
      <w:szCs w:val="16"/>
    </w:rPr>
  </w:style>
  <w:style w:type="paragraph" w:styleId="Prrafodelista">
    <w:name w:val="List Paragraph"/>
    <w:basedOn w:val="Normal"/>
    <w:uiPriority w:val="34"/>
    <w:qFormat/>
    <w:rsid w:val="00997A45"/>
    <w:pPr>
      <w:ind w:left="720"/>
      <w:contextualSpacing/>
    </w:pPr>
  </w:style>
  <w:style w:type="character" w:styleId="Hipervnculo">
    <w:name w:val="Hyperlink"/>
    <w:basedOn w:val="Fuentedeprrafopredeter"/>
    <w:unhideWhenUsed/>
    <w:rsid w:val="00997A45"/>
    <w:rPr>
      <w:color w:val="0000FF" w:themeColor="hyperlink"/>
      <w:u w:val="single"/>
    </w:rPr>
  </w:style>
  <w:style w:type="paragraph" w:styleId="Encabezado">
    <w:name w:val="header"/>
    <w:basedOn w:val="Normal"/>
    <w:link w:val="EncabezadoCar"/>
    <w:uiPriority w:val="99"/>
    <w:unhideWhenUsed/>
    <w:rsid w:val="003910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1097"/>
  </w:style>
  <w:style w:type="paragraph" w:styleId="Piedepgina">
    <w:name w:val="footer"/>
    <w:basedOn w:val="Normal"/>
    <w:link w:val="PiedepginaCar"/>
    <w:uiPriority w:val="99"/>
    <w:unhideWhenUsed/>
    <w:rsid w:val="003910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1097"/>
  </w:style>
  <w:style w:type="character" w:customStyle="1" w:styleId="Ttulo1Car">
    <w:name w:val="Título 1 Car"/>
    <w:basedOn w:val="Fuentedeprrafopredeter"/>
    <w:link w:val="Ttulo1"/>
    <w:rsid w:val="00722944"/>
    <w:rPr>
      <w:rFonts w:ascii="Times New Roman" w:eastAsia="Times New Roman" w:hAnsi="Times New Roman" w:cs="Times New Roman"/>
      <w:b/>
      <w:bCs/>
      <w:spacing w:val="-3"/>
      <w:sz w:val="24"/>
      <w:szCs w:val="20"/>
      <w:lang w:eastAsia="es-ES" w:bidi="he-IL"/>
    </w:rPr>
  </w:style>
  <w:style w:type="character" w:customStyle="1" w:styleId="Ttulo2Car">
    <w:name w:val="Título 2 Car"/>
    <w:basedOn w:val="Fuentedeprrafopredeter"/>
    <w:link w:val="Ttulo2"/>
    <w:rsid w:val="00722944"/>
    <w:rPr>
      <w:rFonts w:ascii="Courier New" w:eastAsia="Times New Roman" w:hAnsi="Courier New" w:cs="Times New Roman"/>
      <w:b/>
      <w:bCs/>
      <w:sz w:val="28"/>
      <w:szCs w:val="20"/>
      <w:lang w:eastAsia="es-ES" w:bidi="he-IL"/>
    </w:rPr>
  </w:style>
  <w:style w:type="character" w:customStyle="1" w:styleId="Ttulo3Car">
    <w:name w:val="Título 3 Car"/>
    <w:basedOn w:val="Fuentedeprrafopredeter"/>
    <w:link w:val="Ttulo3"/>
    <w:rsid w:val="00722944"/>
    <w:rPr>
      <w:rFonts w:ascii="Garamond" w:eastAsia="Times New Roman" w:hAnsi="Garamond" w:cs="Arial"/>
      <w:b/>
      <w:bCs/>
      <w:iCs/>
      <w:sz w:val="24"/>
      <w:szCs w:val="24"/>
      <w:lang w:eastAsia="es-ES" w:bidi="he-IL"/>
    </w:rPr>
  </w:style>
  <w:style w:type="character" w:customStyle="1" w:styleId="Ttulo4Car">
    <w:name w:val="Título 4 Car"/>
    <w:basedOn w:val="Fuentedeprrafopredeter"/>
    <w:link w:val="Ttulo4"/>
    <w:rsid w:val="00722944"/>
    <w:rPr>
      <w:rFonts w:ascii="Times New Roman" w:eastAsia="Times New Roman" w:hAnsi="Times New Roman" w:cs="Times New Roman"/>
      <w:b/>
      <w:bCs/>
      <w:sz w:val="28"/>
      <w:szCs w:val="28"/>
      <w:lang w:val="en-US"/>
    </w:rPr>
  </w:style>
  <w:style w:type="character" w:customStyle="1" w:styleId="Ttulo5Car">
    <w:name w:val="Título 5 Car"/>
    <w:basedOn w:val="Fuentedeprrafopredeter"/>
    <w:link w:val="Ttulo5"/>
    <w:rsid w:val="00722944"/>
    <w:rPr>
      <w:rFonts w:ascii="Times New Roman" w:eastAsia="Times New Roman" w:hAnsi="Times New Roman" w:cs="Times New Roman"/>
      <w:b/>
      <w:bCs/>
      <w:i/>
      <w:iCs/>
      <w:sz w:val="26"/>
      <w:szCs w:val="26"/>
      <w:lang w:val="en-US"/>
    </w:rPr>
  </w:style>
  <w:style w:type="character" w:customStyle="1" w:styleId="Ttulo6Car">
    <w:name w:val="Título 6 Car"/>
    <w:basedOn w:val="Fuentedeprrafopredeter"/>
    <w:link w:val="Ttulo6"/>
    <w:rsid w:val="00722944"/>
    <w:rPr>
      <w:rFonts w:ascii="Garamond" w:eastAsia="Times New Roman" w:hAnsi="Garamond" w:cs="Arial"/>
      <w:b/>
      <w:bCs/>
      <w:sz w:val="14"/>
      <w:szCs w:val="14"/>
      <w:lang w:val="es-AR" w:eastAsia="es-ES" w:bidi="he-IL"/>
    </w:rPr>
  </w:style>
  <w:style w:type="character" w:customStyle="1" w:styleId="Ttulo7Car">
    <w:name w:val="Título 7 Car"/>
    <w:basedOn w:val="Fuentedeprrafopredeter"/>
    <w:link w:val="Ttulo7"/>
    <w:rsid w:val="00722944"/>
    <w:rPr>
      <w:rFonts w:ascii="Garamond" w:eastAsia="Times New Roman" w:hAnsi="Garamond" w:cs="Arial"/>
      <w:b/>
      <w:sz w:val="18"/>
      <w:szCs w:val="16"/>
      <w:lang w:val="es-AR" w:eastAsia="es-ES" w:bidi="he-IL"/>
    </w:rPr>
  </w:style>
  <w:style w:type="character" w:customStyle="1" w:styleId="Ttulo8Car">
    <w:name w:val="Título 8 Car"/>
    <w:basedOn w:val="Fuentedeprrafopredeter"/>
    <w:link w:val="Ttulo8"/>
    <w:rsid w:val="00722944"/>
    <w:rPr>
      <w:rFonts w:ascii="Garamond" w:eastAsia="Times New Roman" w:hAnsi="Garamond" w:cs="Arial"/>
      <w:b/>
      <w:bCs/>
      <w:sz w:val="18"/>
      <w:szCs w:val="14"/>
      <w:lang w:val="es-AR" w:eastAsia="es-ES" w:bidi="he-IL"/>
    </w:rPr>
  </w:style>
  <w:style w:type="character" w:customStyle="1" w:styleId="Ttulo9Car">
    <w:name w:val="Título 9 Car"/>
    <w:basedOn w:val="Fuentedeprrafopredeter"/>
    <w:link w:val="Ttulo9"/>
    <w:rsid w:val="00722944"/>
    <w:rPr>
      <w:rFonts w:ascii="Times New Roman" w:eastAsia="Times New Roman" w:hAnsi="Times New Roman" w:cs="Times New Roman"/>
      <w:b/>
      <w:bCs/>
      <w:sz w:val="20"/>
      <w:szCs w:val="18"/>
      <w:lang w:val="es-ES"/>
    </w:rPr>
  </w:style>
  <w:style w:type="character" w:styleId="Hipervnculovisitado">
    <w:name w:val="FollowedHyperlink"/>
    <w:rsid w:val="00722944"/>
    <w:rPr>
      <w:color w:val="800080"/>
      <w:u w:val="single"/>
    </w:rPr>
  </w:style>
  <w:style w:type="paragraph" w:styleId="NormalWeb">
    <w:name w:val="Normal (Web)"/>
    <w:basedOn w:val="Normal"/>
    <w:rsid w:val="007229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2">
    <w:name w:val="List 2"/>
    <w:basedOn w:val="Normal"/>
    <w:rsid w:val="00722944"/>
    <w:pPr>
      <w:spacing w:after="0" w:line="240" w:lineRule="auto"/>
      <w:ind w:left="720" w:hanging="360"/>
    </w:pPr>
    <w:rPr>
      <w:rFonts w:ascii="Courier New" w:eastAsia="Times New Roman" w:hAnsi="Courier New" w:cs="Times New Roman"/>
      <w:sz w:val="24"/>
      <w:szCs w:val="20"/>
      <w:lang w:eastAsia="es-ES" w:bidi="he-IL"/>
    </w:rPr>
  </w:style>
  <w:style w:type="paragraph" w:styleId="Lista3">
    <w:name w:val="List 3"/>
    <w:basedOn w:val="Normal"/>
    <w:rsid w:val="00722944"/>
    <w:pPr>
      <w:spacing w:after="0" w:line="240" w:lineRule="auto"/>
      <w:ind w:left="1080" w:hanging="360"/>
    </w:pPr>
    <w:rPr>
      <w:rFonts w:ascii="Courier New" w:eastAsia="Times New Roman" w:hAnsi="Courier New" w:cs="Times New Roman"/>
      <w:sz w:val="24"/>
      <w:szCs w:val="20"/>
      <w:lang w:eastAsia="es-ES" w:bidi="he-IL"/>
    </w:rPr>
  </w:style>
  <w:style w:type="paragraph" w:styleId="Listaconvietas2">
    <w:name w:val="List Bullet 2"/>
    <w:basedOn w:val="Normal"/>
    <w:rsid w:val="00722944"/>
    <w:pPr>
      <w:numPr>
        <w:numId w:val="1"/>
      </w:numPr>
      <w:tabs>
        <w:tab w:val="num" w:pos="720"/>
      </w:tabs>
      <w:spacing w:after="0" w:line="240" w:lineRule="auto"/>
    </w:pPr>
    <w:rPr>
      <w:rFonts w:ascii="Courier New" w:eastAsia="Times New Roman" w:hAnsi="Courier New" w:cs="Times New Roman"/>
      <w:sz w:val="24"/>
      <w:szCs w:val="20"/>
      <w:lang w:eastAsia="es-ES" w:bidi="he-IL"/>
    </w:rPr>
  </w:style>
  <w:style w:type="paragraph" w:styleId="Subttulo">
    <w:name w:val="Subtitle"/>
    <w:basedOn w:val="Normal"/>
    <w:link w:val="SubttuloCar"/>
    <w:qFormat/>
    <w:rsid w:val="00722944"/>
    <w:pPr>
      <w:spacing w:after="60" w:line="240" w:lineRule="auto"/>
      <w:ind w:left="1080"/>
      <w:jc w:val="center"/>
      <w:outlineLvl w:val="1"/>
    </w:pPr>
    <w:rPr>
      <w:rFonts w:ascii="Arial" w:eastAsia="Batang" w:hAnsi="Arial" w:cs="Arial"/>
      <w:spacing w:val="-5"/>
      <w:sz w:val="20"/>
      <w:szCs w:val="20"/>
      <w:lang w:val="es-ES"/>
    </w:rPr>
  </w:style>
  <w:style w:type="character" w:customStyle="1" w:styleId="SubttuloCar">
    <w:name w:val="Subtítulo Car"/>
    <w:basedOn w:val="Fuentedeprrafopredeter"/>
    <w:link w:val="Subttulo"/>
    <w:rsid w:val="00722944"/>
    <w:rPr>
      <w:rFonts w:ascii="Arial" w:eastAsia="Batang" w:hAnsi="Arial" w:cs="Arial"/>
      <w:spacing w:val="-5"/>
      <w:sz w:val="20"/>
      <w:szCs w:val="20"/>
      <w:lang w:val="es-ES"/>
    </w:rPr>
  </w:style>
  <w:style w:type="paragraph" w:styleId="Ttulo">
    <w:name w:val="Title"/>
    <w:basedOn w:val="Normal"/>
    <w:next w:val="Subttulo"/>
    <w:link w:val="TtuloCar"/>
    <w:qFormat/>
    <w:rsid w:val="00722944"/>
    <w:pPr>
      <w:keepNext/>
      <w:keepLines/>
      <w:pBdr>
        <w:top w:val="single" w:sz="6" w:space="16" w:color="auto"/>
      </w:pBdr>
      <w:spacing w:before="220" w:after="60" w:line="320" w:lineRule="atLeast"/>
      <w:ind w:left="1080"/>
    </w:pPr>
    <w:rPr>
      <w:rFonts w:ascii="Arial Black" w:eastAsia="Batang" w:hAnsi="Arial Black" w:cs="Times New Roman"/>
      <w:spacing w:val="-30"/>
      <w:kern w:val="28"/>
      <w:sz w:val="40"/>
      <w:szCs w:val="20"/>
      <w:lang w:val="es-ES"/>
    </w:rPr>
  </w:style>
  <w:style w:type="character" w:customStyle="1" w:styleId="TtuloCar">
    <w:name w:val="Título Car"/>
    <w:basedOn w:val="Fuentedeprrafopredeter"/>
    <w:link w:val="Ttulo"/>
    <w:rsid w:val="00722944"/>
    <w:rPr>
      <w:rFonts w:ascii="Arial Black" w:eastAsia="Batang" w:hAnsi="Arial Black" w:cs="Times New Roman"/>
      <w:spacing w:val="-30"/>
      <w:kern w:val="28"/>
      <w:sz w:val="40"/>
      <w:szCs w:val="20"/>
      <w:lang w:val="es-ES"/>
    </w:rPr>
  </w:style>
  <w:style w:type="paragraph" w:styleId="Textoindependiente">
    <w:name w:val="Body Text"/>
    <w:basedOn w:val="Normal"/>
    <w:link w:val="TextoindependienteCar"/>
    <w:rsid w:val="00722944"/>
    <w:pPr>
      <w:tabs>
        <w:tab w:val="left" w:pos="-720"/>
        <w:tab w:val="left" w:pos="0"/>
        <w:tab w:val="left" w:pos="276"/>
        <w:tab w:val="left" w:pos="7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830"/>
      </w:tabs>
      <w:suppressAutoHyphens/>
      <w:spacing w:after="0" w:line="240" w:lineRule="auto"/>
      <w:jc w:val="center"/>
    </w:pPr>
    <w:rPr>
      <w:rFonts w:ascii="Times New Roman" w:eastAsia="Times New Roman" w:hAnsi="Times New Roman" w:cs="Times New Roman"/>
      <w:b/>
      <w:sz w:val="24"/>
      <w:szCs w:val="20"/>
      <w:lang w:eastAsia="es-ES" w:bidi="he-IL"/>
    </w:rPr>
  </w:style>
  <w:style w:type="character" w:customStyle="1" w:styleId="TextoindependienteCar">
    <w:name w:val="Texto independiente Car"/>
    <w:basedOn w:val="Fuentedeprrafopredeter"/>
    <w:link w:val="Textoindependiente"/>
    <w:rsid w:val="00722944"/>
    <w:rPr>
      <w:rFonts w:ascii="Times New Roman" w:eastAsia="Times New Roman" w:hAnsi="Times New Roman" w:cs="Times New Roman"/>
      <w:b/>
      <w:sz w:val="24"/>
      <w:szCs w:val="20"/>
      <w:lang w:eastAsia="es-ES" w:bidi="he-IL"/>
    </w:rPr>
  </w:style>
  <w:style w:type="paragraph" w:styleId="Sangradetextonormal">
    <w:name w:val="Body Text Indent"/>
    <w:basedOn w:val="Normal"/>
    <w:link w:val="SangradetextonormalCar"/>
    <w:rsid w:val="00722944"/>
    <w:pPr>
      <w:spacing w:after="0" w:line="240" w:lineRule="auto"/>
      <w:jc w:val="both"/>
    </w:pPr>
    <w:rPr>
      <w:rFonts w:ascii="Arial" w:eastAsia="Times New Roman" w:hAnsi="Arial" w:cs="Times New Roman"/>
      <w:color w:val="000000"/>
      <w:sz w:val="24"/>
      <w:szCs w:val="20"/>
      <w:lang w:eastAsia="es-ES" w:bidi="he-IL"/>
    </w:rPr>
  </w:style>
  <w:style w:type="character" w:customStyle="1" w:styleId="SangradetextonormalCar">
    <w:name w:val="Sangría de texto normal Car"/>
    <w:basedOn w:val="Fuentedeprrafopredeter"/>
    <w:link w:val="Sangradetextonormal"/>
    <w:rsid w:val="00722944"/>
    <w:rPr>
      <w:rFonts w:ascii="Arial" w:eastAsia="Times New Roman" w:hAnsi="Arial" w:cs="Times New Roman"/>
      <w:color w:val="000000"/>
      <w:sz w:val="24"/>
      <w:szCs w:val="20"/>
      <w:lang w:eastAsia="es-ES" w:bidi="he-IL"/>
    </w:rPr>
  </w:style>
  <w:style w:type="paragraph" w:styleId="Continuarlista2">
    <w:name w:val="List Continue 2"/>
    <w:basedOn w:val="Normal"/>
    <w:rsid w:val="00722944"/>
    <w:pPr>
      <w:spacing w:after="120" w:line="240" w:lineRule="auto"/>
      <w:ind w:left="720"/>
    </w:pPr>
    <w:rPr>
      <w:rFonts w:ascii="Courier New" w:eastAsia="Times New Roman" w:hAnsi="Courier New" w:cs="Times New Roman"/>
      <w:sz w:val="24"/>
      <w:szCs w:val="20"/>
      <w:lang w:eastAsia="es-ES" w:bidi="he-IL"/>
    </w:rPr>
  </w:style>
  <w:style w:type="paragraph" w:styleId="Saludo">
    <w:name w:val="Salutation"/>
    <w:basedOn w:val="Normal"/>
    <w:next w:val="Normal"/>
    <w:link w:val="SaludoCar"/>
    <w:rsid w:val="00722944"/>
    <w:pPr>
      <w:spacing w:after="0" w:line="240" w:lineRule="auto"/>
    </w:pPr>
    <w:rPr>
      <w:rFonts w:ascii="Courier New" w:eastAsia="Times New Roman" w:hAnsi="Courier New" w:cs="Times New Roman"/>
      <w:sz w:val="24"/>
      <w:szCs w:val="20"/>
      <w:lang w:eastAsia="es-ES" w:bidi="he-IL"/>
    </w:rPr>
  </w:style>
  <w:style w:type="character" w:customStyle="1" w:styleId="SaludoCar">
    <w:name w:val="Saludo Car"/>
    <w:basedOn w:val="Fuentedeprrafopredeter"/>
    <w:link w:val="Saludo"/>
    <w:rsid w:val="00722944"/>
    <w:rPr>
      <w:rFonts w:ascii="Courier New" w:eastAsia="Times New Roman" w:hAnsi="Courier New" w:cs="Times New Roman"/>
      <w:sz w:val="24"/>
      <w:szCs w:val="20"/>
      <w:lang w:eastAsia="es-ES" w:bidi="he-IL"/>
    </w:rPr>
  </w:style>
  <w:style w:type="paragraph" w:styleId="Textoindependienteprimerasangra2">
    <w:name w:val="Body Text First Indent 2"/>
    <w:basedOn w:val="Sangradetextonormal"/>
    <w:link w:val="Textoindependienteprimerasangra2Car"/>
    <w:rsid w:val="00722944"/>
    <w:pPr>
      <w:spacing w:after="120"/>
      <w:ind w:left="360" w:firstLine="210"/>
      <w:jc w:val="left"/>
    </w:pPr>
    <w:rPr>
      <w:rFonts w:ascii="Courier New" w:hAnsi="Courier New"/>
      <w:color w:val="auto"/>
    </w:rPr>
  </w:style>
  <w:style w:type="character" w:customStyle="1" w:styleId="Textoindependienteprimerasangra2Car">
    <w:name w:val="Texto independiente primera sangría 2 Car"/>
    <w:basedOn w:val="SangradetextonormalCar"/>
    <w:link w:val="Textoindependienteprimerasangra2"/>
    <w:rsid w:val="00722944"/>
    <w:rPr>
      <w:rFonts w:ascii="Courier New" w:eastAsia="Times New Roman" w:hAnsi="Courier New" w:cs="Times New Roman"/>
      <w:color w:val="000000"/>
      <w:sz w:val="24"/>
      <w:szCs w:val="20"/>
      <w:lang w:eastAsia="es-ES" w:bidi="he-IL"/>
    </w:rPr>
  </w:style>
  <w:style w:type="paragraph" w:styleId="Textoindependiente2">
    <w:name w:val="Body Text 2"/>
    <w:basedOn w:val="Normal"/>
    <w:link w:val="Textoindependiente2Car"/>
    <w:rsid w:val="00722944"/>
    <w:pPr>
      <w:tabs>
        <w:tab w:val="left" w:pos="-1440"/>
        <w:tab w:val="left" w:pos="-720"/>
      </w:tabs>
      <w:suppressAutoHyphens/>
      <w:spacing w:after="0" w:line="240" w:lineRule="auto"/>
      <w:jc w:val="both"/>
    </w:pPr>
    <w:rPr>
      <w:rFonts w:ascii="Times New Roman" w:eastAsia="Times New Roman" w:hAnsi="Times New Roman" w:cs="Times New Roman"/>
      <w:szCs w:val="20"/>
      <w:lang w:eastAsia="es-ES" w:bidi="he-IL"/>
    </w:rPr>
  </w:style>
  <w:style w:type="character" w:customStyle="1" w:styleId="Textoindependiente2Car">
    <w:name w:val="Texto independiente 2 Car"/>
    <w:basedOn w:val="Fuentedeprrafopredeter"/>
    <w:link w:val="Textoindependiente2"/>
    <w:rsid w:val="00722944"/>
    <w:rPr>
      <w:rFonts w:ascii="Times New Roman" w:eastAsia="Times New Roman" w:hAnsi="Times New Roman" w:cs="Times New Roman"/>
      <w:szCs w:val="20"/>
      <w:lang w:eastAsia="es-ES" w:bidi="he-IL"/>
    </w:rPr>
  </w:style>
  <w:style w:type="paragraph" w:styleId="Textoindependiente3">
    <w:name w:val="Body Text 3"/>
    <w:basedOn w:val="Normal"/>
    <w:link w:val="Textoindependiente3Car"/>
    <w:rsid w:val="00722944"/>
    <w:pPr>
      <w:numPr>
        <w:numId w:val="3"/>
      </w:numPr>
      <w:tabs>
        <w:tab w:val="clear" w:pos="643"/>
      </w:tabs>
      <w:spacing w:after="0" w:line="240" w:lineRule="auto"/>
      <w:ind w:left="0" w:firstLine="0"/>
      <w:jc w:val="both"/>
    </w:pPr>
    <w:rPr>
      <w:rFonts w:ascii="Tahoma" w:eastAsia="Times New Roman" w:hAnsi="Tahoma" w:cs="Tahoma"/>
      <w:color w:val="FF0000"/>
      <w:sz w:val="20"/>
      <w:szCs w:val="24"/>
    </w:rPr>
  </w:style>
  <w:style w:type="character" w:customStyle="1" w:styleId="Textoindependiente3Car">
    <w:name w:val="Texto independiente 3 Car"/>
    <w:basedOn w:val="Fuentedeprrafopredeter"/>
    <w:link w:val="Textoindependiente3"/>
    <w:rsid w:val="00722944"/>
    <w:rPr>
      <w:rFonts w:ascii="Tahoma" w:eastAsia="Times New Roman" w:hAnsi="Tahoma" w:cs="Tahoma"/>
      <w:color w:val="FF0000"/>
      <w:sz w:val="20"/>
      <w:szCs w:val="24"/>
    </w:rPr>
  </w:style>
  <w:style w:type="paragraph" w:styleId="Sangra2detindependiente">
    <w:name w:val="Body Text Indent 2"/>
    <w:basedOn w:val="Normal"/>
    <w:link w:val="Sangra2detindependienteCar"/>
    <w:rsid w:val="00722944"/>
    <w:pPr>
      <w:spacing w:after="120" w:line="480" w:lineRule="auto"/>
      <w:ind w:left="360"/>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722944"/>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722944"/>
    <w:pPr>
      <w:spacing w:after="0" w:line="240" w:lineRule="auto"/>
      <w:ind w:left="360"/>
      <w:jc w:val="both"/>
    </w:pPr>
    <w:rPr>
      <w:rFonts w:ascii="Arial" w:eastAsia="Times New Roman" w:hAnsi="Arial" w:cs="Arial"/>
      <w:sz w:val="20"/>
      <w:szCs w:val="20"/>
      <w:lang w:eastAsia="es-ES"/>
    </w:rPr>
  </w:style>
  <w:style w:type="character" w:customStyle="1" w:styleId="Sangra3detindependienteCar">
    <w:name w:val="Sangría 3 de t. independiente Car"/>
    <w:basedOn w:val="Fuentedeprrafopredeter"/>
    <w:link w:val="Sangra3detindependiente"/>
    <w:rsid w:val="00722944"/>
    <w:rPr>
      <w:rFonts w:ascii="Arial" w:eastAsia="Times New Roman" w:hAnsi="Arial" w:cs="Arial"/>
      <w:sz w:val="20"/>
      <w:szCs w:val="20"/>
      <w:lang w:eastAsia="es-ES"/>
    </w:rPr>
  </w:style>
  <w:style w:type="paragraph" w:styleId="Textodebloque">
    <w:name w:val="Block Text"/>
    <w:basedOn w:val="Normal"/>
    <w:rsid w:val="00722944"/>
    <w:pPr>
      <w:spacing w:after="0" w:line="360" w:lineRule="auto"/>
      <w:ind w:left="500" w:right="500"/>
      <w:jc w:val="both"/>
    </w:pPr>
    <w:rPr>
      <w:rFonts w:ascii="Garamond" w:eastAsia="Times New Roman" w:hAnsi="Garamond" w:cs="Arial"/>
      <w:b/>
      <w:iCs/>
      <w:lang w:eastAsia="es-ES" w:bidi="he-IL"/>
    </w:rPr>
  </w:style>
  <w:style w:type="paragraph" w:customStyle="1" w:styleId="Textodenotaalfinal">
    <w:name w:val="Texto de nota al final"/>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Textodenotaalpie">
    <w:name w:val="Texto de nota al pi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Prder1">
    <w:name w:val="PÀÀr. der. 1"/>
    <w:rsid w:val="00722944"/>
    <w:pPr>
      <w:tabs>
        <w:tab w:val="left" w:pos="-720"/>
        <w:tab w:val="left" w:pos="0"/>
        <w:tab w:val="decimal" w:pos="720"/>
      </w:tabs>
      <w:suppressAutoHyphens/>
      <w:spacing w:after="0" w:line="240" w:lineRule="auto"/>
      <w:ind w:left="720"/>
    </w:pPr>
    <w:rPr>
      <w:rFonts w:ascii="Courier New" w:eastAsia="Times New Roman" w:hAnsi="Courier New" w:cs="Times New Roman"/>
      <w:sz w:val="24"/>
      <w:szCs w:val="20"/>
      <w:lang w:val="en-US" w:eastAsia="es-ES" w:bidi="he-IL"/>
    </w:rPr>
  </w:style>
  <w:style w:type="paragraph" w:customStyle="1" w:styleId="Prder2">
    <w:name w:val="PÀÀr. der. 2"/>
    <w:rsid w:val="00722944"/>
    <w:pPr>
      <w:tabs>
        <w:tab w:val="left" w:pos="-720"/>
        <w:tab w:val="left" w:pos="0"/>
        <w:tab w:val="left" w:pos="720"/>
        <w:tab w:val="decimal" w:pos="1440"/>
      </w:tabs>
      <w:suppressAutoHyphens/>
      <w:spacing w:after="0" w:line="240" w:lineRule="auto"/>
      <w:ind w:left="1440"/>
    </w:pPr>
    <w:rPr>
      <w:rFonts w:ascii="Courier New" w:eastAsia="Times New Roman" w:hAnsi="Courier New" w:cs="Times New Roman"/>
      <w:sz w:val="24"/>
      <w:szCs w:val="20"/>
      <w:lang w:val="en-US" w:eastAsia="es-ES" w:bidi="he-IL"/>
    </w:rPr>
  </w:style>
  <w:style w:type="paragraph" w:customStyle="1" w:styleId="Prder3">
    <w:name w:val="PÀÀr. der. 3"/>
    <w:rsid w:val="00722944"/>
    <w:pPr>
      <w:tabs>
        <w:tab w:val="left" w:pos="-720"/>
        <w:tab w:val="left" w:pos="0"/>
        <w:tab w:val="left" w:pos="720"/>
        <w:tab w:val="left" w:pos="1440"/>
        <w:tab w:val="decimal" w:pos="2160"/>
      </w:tabs>
      <w:suppressAutoHyphens/>
      <w:spacing w:after="0" w:line="240" w:lineRule="auto"/>
      <w:ind w:left="2160"/>
    </w:pPr>
    <w:rPr>
      <w:rFonts w:ascii="Courier New" w:eastAsia="Times New Roman" w:hAnsi="Courier New" w:cs="Times New Roman"/>
      <w:sz w:val="24"/>
      <w:szCs w:val="20"/>
      <w:lang w:val="en-US" w:eastAsia="es-ES" w:bidi="he-IL"/>
    </w:rPr>
  </w:style>
  <w:style w:type="paragraph" w:customStyle="1" w:styleId="Prder4">
    <w:name w:val="PÀÀr. der. 4"/>
    <w:rsid w:val="00722944"/>
    <w:pPr>
      <w:tabs>
        <w:tab w:val="left" w:pos="-720"/>
        <w:tab w:val="left" w:pos="0"/>
        <w:tab w:val="left" w:pos="720"/>
        <w:tab w:val="left" w:pos="1440"/>
        <w:tab w:val="left" w:pos="2160"/>
        <w:tab w:val="decimal" w:pos="2880"/>
      </w:tabs>
      <w:suppressAutoHyphens/>
      <w:spacing w:after="0" w:line="240" w:lineRule="auto"/>
      <w:ind w:left="2880"/>
    </w:pPr>
    <w:rPr>
      <w:rFonts w:ascii="Courier New" w:eastAsia="Times New Roman" w:hAnsi="Courier New" w:cs="Times New Roman"/>
      <w:sz w:val="24"/>
      <w:szCs w:val="20"/>
      <w:lang w:val="en-US" w:eastAsia="es-ES" w:bidi="he-IL"/>
    </w:rPr>
  </w:style>
  <w:style w:type="paragraph" w:customStyle="1" w:styleId="Documento1">
    <w:name w:val="Documento 1"/>
    <w:rsid w:val="00722944"/>
    <w:pPr>
      <w:keepNext/>
      <w:keepLines/>
      <w:tabs>
        <w:tab w:val="left" w:pos="-72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Prder5">
    <w:name w:val="PÀÀr. der. 5"/>
    <w:rsid w:val="00722944"/>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New" w:eastAsia="Times New Roman" w:hAnsi="Courier New" w:cs="Times New Roman"/>
      <w:sz w:val="24"/>
      <w:szCs w:val="20"/>
      <w:lang w:val="en-US" w:eastAsia="es-ES" w:bidi="he-IL"/>
    </w:rPr>
  </w:style>
  <w:style w:type="paragraph" w:customStyle="1" w:styleId="Prder6">
    <w:name w:val="PÀÀr. der. 6"/>
    <w:rsid w:val="00722944"/>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New" w:eastAsia="Times New Roman" w:hAnsi="Courier New" w:cs="Times New Roman"/>
      <w:sz w:val="24"/>
      <w:szCs w:val="20"/>
      <w:lang w:val="en-US" w:eastAsia="es-ES" w:bidi="he-IL"/>
    </w:rPr>
  </w:style>
  <w:style w:type="paragraph" w:customStyle="1" w:styleId="Prder7">
    <w:name w:val="PÀÀr. der. 7"/>
    <w:rsid w:val="0072294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New" w:eastAsia="Times New Roman" w:hAnsi="Courier New" w:cs="Times New Roman"/>
      <w:sz w:val="24"/>
      <w:szCs w:val="20"/>
      <w:lang w:val="en-US" w:eastAsia="es-ES" w:bidi="he-IL"/>
    </w:rPr>
  </w:style>
  <w:style w:type="paragraph" w:customStyle="1" w:styleId="Prder8">
    <w:name w:val="PÀÀr. der. 8"/>
    <w:rsid w:val="0072294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New" w:eastAsia="Times New Roman" w:hAnsi="Courier New" w:cs="Times New Roman"/>
      <w:sz w:val="24"/>
      <w:szCs w:val="20"/>
      <w:lang w:val="en-US" w:eastAsia="es-ES" w:bidi="he-IL"/>
    </w:rPr>
  </w:style>
  <w:style w:type="paragraph" w:customStyle="1" w:styleId="Tcnico4">
    <w:name w:val="TÀ)Àcnico 4"/>
    <w:rsid w:val="00722944"/>
    <w:pPr>
      <w:tabs>
        <w:tab w:val="left" w:pos="-720"/>
      </w:tabs>
      <w:suppressAutoHyphens/>
      <w:spacing w:after="0" w:line="240" w:lineRule="auto"/>
    </w:pPr>
    <w:rPr>
      <w:rFonts w:ascii="Courier New" w:eastAsia="Times New Roman" w:hAnsi="Courier New" w:cs="Times New Roman"/>
      <w:b/>
      <w:sz w:val="24"/>
      <w:szCs w:val="20"/>
      <w:lang w:val="en-US" w:eastAsia="es-ES" w:bidi="he-IL"/>
    </w:rPr>
  </w:style>
  <w:style w:type="paragraph" w:customStyle="1" w:styleId="Tcnico5">
    <w:name w:val="TÀ)Àcnico 5"/>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6">
    <w:name w:val="TÀ)Àcnico 6"/>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7">
    <w:name w:val="TÀ)Àcnico 7"/>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8">
    <w:name w:val="TÀ)Àcnico 8"/>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ndice1">
    <w:name w:val="índice 1"/>
    <w:basedOn w:val="Normal"/>
    <w:rsid w:val="00722944"/>
    <w:pPr>
      <w:tabs>
        <w:tab w:val="right" w:leader="dot" w:pos="9360"/>
      </w:tabs>
      <w:suppressAutoHyphens/>
      <w:spacing w:after="0" w:line="240" w:lineRule="auto"/>
      <w:ind w:left="1440" w:right="720" w:hanging="1440"/>
    </w:pPr>
    <w:rPr>
      <w:rFonts w:ascii="Courier New" w:eastAsia="Times New Roman" w:hAnsi="Courier New" w:cs="Times New Roman"/>
      <w:sz w:val="24"/>
      <w:szCs w:val="20"/>
      <w:lang w:val="en-US" w:eastAsia="es-ES" w:bidi="he-IL"/>
    </w:rPr>
  </w:style>
  <w:style w:type="paragraph" w:customStyle="1" w:styleId="ndice2">
    <w:name w:val="índice 2"/>
    <w:basedOn w:val="Normal"/>
    <w:rsid w:val="00722944"/>
    <w:pPr>
      <w:tabs>
        <w:tab w:val="right" w:leader="dot" w:pos="9360"/>
      </w:tabs>
      <w:suppressAutoHyphens/>
      <w:spacing w:after="0" w:line="240" w:lineRule="auto"/>
      <w:ind w:left="1440" w:right="720" w:hanging="720"/>
    </w:pPr>
    <w:rPr>
      <w:rFonts w:ascii="Courier New" w:eastAsia="Times New Roman" w:hAnsi="Courier New" w:cs="Times New Roman"/>
      <w:sz w:val="24"/>
      <w:szCs w:val="20"/>
      <w:lang w:val="en-US" w:eastAsia="es-ES" w:bidi="he-IL"/>
    </w:rPr>
  </w:style>
  <w:style w:type="paragraph" w:customStyle="1" w:styleId="toa">
    <w:name w:val="toa"/>
    <w:basedOn w:val="Normal"/>
    <w:rsid w:val="00722944"/>
    <w:pPr>
      <w:tabs>
        <w:tab w:val="right" w:pos="936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epgrafe">
    <w:name w:val="epígraf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xl24">
    <w:name w:val="xl24"/>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5">
    <w:name w:val="xl25"/>
    <w:basedOn w:val="Normal"/>
    <w:rsid w:val="00722944"/>
    <w:pP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6">
    <w:name w:val="xl26"/>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7">
    <w:name w:val="xl27"/>
    <w:basedOn w:val="Normal"/>
    <w:rsid w:val="00722944"/>
    <w:pPr>
      <w:pBdr>
        <w:bottom w:val="single" w:sz="4"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8">
    <w:name w:val="xl28"/>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9">
    <w:name w:val="xl29"/>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0">
    <w:name w:val="xl30"/>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1">
    <w:name w:val="xl31"/>
    <w:basedOn w:val="Normal"/>
    <w:rsid w:val="00722944"/>
    <w:pP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customStyle="1" w:styleId="xl32">
    <w:name w:val="xl32"/>
    <w:basedOn w:val="Normal"/>
    <w:rsid w:val="00722944"/>
    <w:pPr>
      <w:pBdr>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3">
    <w:name w:val="xl33"/>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4">
    <w:name w:val="xl34"/>
    <w:basedOn w:val="Normal"/>
    <w:rsid w:val="00722944"/>
    <w:pPr>
      <w:pBdr>
        <w:top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5">
    <w:name w:val="xl35"/>
    <w:basedOn w:val="Normal"/>
    <w:rsid w:val="00722944"/>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6">
    <w:name w:val="xl36"/>
    <w:basedOn w:val="Normal"/>
    <w:rsid w:val="00722944"/>
    <w:pPr>
      <w:pBdr>
        <w:bottom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7">
    <w:name w:val="xl37"/>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8">
    <w:name w:val="xl38"/>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39">
    <w:name w:val="xl39"/>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40">
    <w:name w:val="xl40"/>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41">
    <w:name w:val="xl41"/>
    <w:basedOn w:val="Normal"/>
    <w:rsid w:val="00722944"/>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42">
    <w:name w:val="xl42"/>
    <w:basedOn w:val="Normal"/>
    <w:rsid w:val="00722944"/>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3">
    <w:name w:val="xl43"/>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4">
    <w:name w:val="xl4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45">
    <w:name w:val="xl45"/>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6">
    <w:name w:val="xl46"/>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sz w:val="12"/>
      <w:szCs w:val="12"/>
      <w:lang w:val="en-US"/>
    </w:rPr>
  </w:style>
  <w:style w:type="paragraph" w:customStyle="1" w:styleId="xl47">
    <w:name w:val="xl47"/>
    <w:basedOn w:val="Normal"/>
    <w:rsid w:val="00722944"/>
    <w:pPr>
      <w:pBdr>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8">
    <w:name w:val="xl48"/>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9">
    <w:name w:val="xl49"/>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0">
    <w:name w:val="xl50"/>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1">
    <w:name w:val="xl51"/>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2">
    <w:name w:val="xl52"/>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53">
    <w:name w:val="xl53"/>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4">
    <w:name w:val="xl5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55">
    <w:name w:val="xl55"/>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a">
    <w:name w:val="a"/>
    <w:basedOn w:val="Normal"/>
    <w:rsid w:val="00722944"/>
    <w:pPr>
      <w:spacing w:before="100" w:beforeAutospacing="1" w:after="100" w:afterAutospacing="1" w:line="240" w:lineRule="auto"/>
    </w:pPr>
    <w:rPr>
      <w:rFonts w:ascii="Verdana" w:eastAsia="Times New Roman" w:hAnsi="Verdana" w:cs="Times New Roman"/>
      <w:b/>
      <w:bCs/>
      <w:color w:val="004B87"/>
      <w:sz w:val="15"/>
      <w:szCs w:val="15"/>
      <w:lang w:val="es-ES" w:eastAsia="es-ES"/>
    </w:rPr>
  </w:style>
  <w:style w:type="paragraph" w:customStyle="1" w:styleId="bodytext21">
    <w:name w:val="bodytext21"/>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3">
    <w:name w:val="bodytext3"/>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20">
    <w:name w:val="bodytext20"/>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TtuloIndice">
    <w:name w:val="TítuloIndice"/>
    <w:basedOn w:val="Normal"/>
    <w:next w:val="Normal"/>
    <w:rsid w:val="00722944"/>
    <w:pPr>
      <w:pBdr>
        <w:bottom w:val="double" w:sz="6" w:space="1" w:color="auto"/>
      </w:pBdr>
      <w:spacing w:after="0" w:line="240" w:lineRule="auto"/>
      <w:jc w:val="center"/>
    </w:pPr>
    <w:rPr>
      <w:rFonts w:ascii="Impact" w:eastAsia="Times New Roman" w:hAnsi="Impact" w:cs="Times New Roman"/>
      <w:sz w:val="56"/>
      <w:szCs w:val="20"/>
      <w:lang w:val="es-ES_tradnl"/>
    </w:rPr>
  </w:style>
  <w:style w:type="paragraph" w:customStyle="1" w:styleId="Estilo1">
    <w:name w:val="Estilo1"/>
    <w:basedOn w:val="Ttulo1"/>
    <w:next w:val="a"/>
    <w:autoRedefine/>
    <w:rsid w:val="00722944"/>
    <w:pPr>
      <w:jc w:val="left"/>
    </w:pPr>
  </w:style>
  <w:style w:type="paragraph" w:customStyle="1" w:styleId="EstiloTtulo1Izquierda">
    <w:name w:val="Estilo Título 1 + Izquierda"/>
    <w:aliases w:val="Negrita"/>
    <w:basedOn w:val="Ttulo1"/>
    <w:autoRedefine/>
    <w:rsid w:val="00722944"/>
    <w:pPr>
      <w:jc w:val="left"/>
    </w:pPr>
  </w:style>
  <w:style w:type="paragraph" w:customStyle="1" w:styleId="font5">
    <w:name w:val="font5"/>
    <w:basedOn w:val="Normal"/>
    <w:rsid w:val="00722944"/>
    <w:pPr>
      <w:spacing w:before="100" w:beforeAutospacing="1" w:after="100" w:afterAutospacing="1" w:line="240" w:lineRule="auto"/>
    </w:pPr>
    <w:rPr>
      <w:rFonts w:ascii="Arial" w:eastAsia="Arial Unicode MS" w:hAnsi="Arial" w:cs="Arial"/>
      <w:b/>
      <w:bCs/>
      <w:sz w:val="20"/>
      <w:szCs w:val="20"/>
      <w:lang w:val="en-US"/>
    </w:rPr>
  </w:style>
  <w:style w:type="paragraph" w:customStyle="1" w:styleId="Titulo1">
    <w:name w:val="Titulo 1"/>
    <w:basedOn w:val="Ttulo1"/>
    <w:autoRedefine/>
    <w:rsid w:val="00722944"/>
    <w:pPr>
      <w:tabs>
        <w:tab w:val="num" w:pos="1620"/>
      </w:tabs>
      <w:suppressAutoHyphens w:val="0"/>
      <w:ind w:left="180"/>
      <w:jc w:val="left"/>
    </w:pPr>
    <w:rPr>
      <w:rFonts w:ascii="Tahoma" w:hAnsi="Tahoma" w:cs="Tahoma"/>
      <w:spacing w:val="0"/>
      <w:sz w:val="22"/>
      <w:szCs w:val="24"/>
      <w:lang w:val="es-ES" w:bidi="ar-SA"/>
    </w:rPr>
  </w:style>
  <w:style w:type="paragraph" w:customStyle="1" w:styleId="EstiloCarCarArial7pt">
    <w:name w:val="Estilo  Car Car + Arial 7 pt"/>
    <w:basedOn w:val="Titulo1"/>
    <w:autoRedefine/>
    <w:rsid w:val="00722944"/>
    <w:rPr>
      <w:rFonts w:ascii="Arial" w:hAnsi="Arial"/>
      <w:sz w:val="14"/>
      <w:szCs w:val="22"/>
    </w:rPr>
  </w:style>
  <w:style w:type="paragraph" w:customStyle="1" w:styleId="Default">
    <w:name w:val="Default"/>
    <w:rsid w:val="0072294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cnico1">
    <w:name w:val="TÀ)Àcnico 1"/>
    <w:rsid w:val="00722944"/>
    <w:rPr>
      <w:rFonts w:ascii="Courier New" w:hAnsi="Courier New" w:cs="Courier New" w:hint="default"/>
      <w:noProof w:val="0"/>
      <w:sz w:val="24"/>
      <w:lang w:val="en-US"/>
    </w:rPr>
  </w:style>
  <w:style w:type="character" w:customStyle="1" w:styleId="CarCar">
    <w:name w:val="Car Car"/>
    <w:rsid w:val="00722944"/>
    <w:rPr>
      <w:rFonts w:ascii="Tahoma" w:hAnsi="Tahoma" w:cs="Tahoma" w:hint="default"/>
      <w:b/>
      <w:bCs/>
      <w:sz w:val="22"/>
      <w:szCs w:val="24"/>
      <w:lang w:val="es-DO" w:eastAsia="es-ES" w:bidi="ar-SA"/>
    </w:rPr>
  </w:style>
  <w:style w:type="table" w:styleId="Tablaconcuadrcula">
    <w:name w:val="Table Grid"/>
    <w:basedOn w:val="Tablanormal"/>
    <w:uiPriority w:val="39"/>
    <w:rsid w:val="003214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1F0006"/>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1F0006"/>
    <w:rPr>
      <w:rFonts w:eastAsiaTheme="minorEastAsia"/>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926">
      <w:bodyDiv w:val="1"/>
      <w:marLeft w:val="0"/>
      <w:marRight w:val="0"/>
      <w:marTop w:val="0"/>
      <w:marBottom w:val="0"/>
      <w:divBdr>
        <w:top w:val="none" w:sz="0" w:space="0" w:color="auto"/>
        <w:left w:val="none" w:sz="0" w:space="0" w:color="auto"/>
        <w:bottom w:val="none" w:sz="0" w:space="0" w:color="auto"/>
        <w:right w:val="none" w:sz="0" w:space="0" w:color="auto"/>
      </w:divBdr>
    </w:div>
    <w:div w:id="19474485">
      <w:bodyDiv w:val="1"/>
      <w:marLeft w:val="0"/>
      <w:marRight w:val="0"/>
      <w:marTop w:val="0"/>
      <w:marBottom w:val="0"/>
      <w:divBdr>
        <w:top w:val="none" w:sz="0" w:space="0" w:color="auto"/>
        <w:left w:val="none" w:sz="0" w:space="0" w:color="auto"/>
        <w:bottom w:val="none" w:sz="0" w:space="0" w:color="auto"/>
        <w:right w:val="none" w:sz="0" w:space="0" w:color="auto"/>
      </w:divBdr>
    </w:div>
    <w:div w:id="22368071">
      <w:bodyDiv w:val="1"/>
      <w:marLeft w:val="0"/>
      <w:marRight w:val="0"/>
      <w:marTop w:val="0"/>
      <w:marBottom w:val="0"/>
      <w:divBdr>
        <w:top w:val="none" w:sz="0" w:space="0" w:color="auto"/>
        <w:left w:val="none" w:sz="0" w:space="0" w:color="auto"/>
        <w:bottom w:val="none" w:sz="0" w:space="0" w:color="auto"/>
        <w:right w:val="none" w:sz="0" w:space="0" w:color="auto"/>
      </w:divBdr>
    </w:div>
    <w:div w:id="31660917">
      <w:bodyDiv w:val="1"/>
      <w:marLeft w:val="0"/>
      <w:marRight w:val="0"/>
      <w:marTop w:val="0"/>
      <w:marBottom w:val="0"/>
      <w:divBdr>
        <w:top w:val="none" w:sz="0" w:space="0" w:color="auto"/>
        <w:left w:val="none" w:sz="0" w:space="0" w:color="auto"/>
        <w:bottom w:val="none" w:sz="0" w:space="0" w:color="auto"/>
        <w:right w:val="none" w:sz="0" w:space="0" w:color="auto"/>
      </w:divBdr>
    </w:div>
    <w:div w:id="77676127">
      <w:bodyDiv w:val="1"/>
      <w:marLeft w:val="0"/>
      <w:marRight w:val="0"/>
      <w:marTop w:val="0"/>
      <w:marBottom w:val="0"/>
      <w:divBdr>
        <w:top w:val="none" w:sz="0" w:space="0" w:color="auto"/>
        <w:left w:val="none" w:sz="0" w:space="0" w:color="auto"/>
        <w:bottom w:val="none" w:sz="0" w:space="0" w:color="auto"/>
        <w:right w:val="none" w:sz="0" w:space="0" w:color="auto"/>
      </w:divBdr>
    </w:div>
    <w:div w:id="83383919">
      <w:bodyDiv w:val="1"/>
      <w:marLeft w:val="0"/>
      <w:marRight w:val="0"/>
      <w:marTop w:val="0"/>
      <w:marBottom w:val="0"/>
      <w:divBdr>
        <w:top w:val="none" w:sz="0" w:space="0" w:color="auto"/>
        <w:left w:val="none" w:sz="0" w:space="0" w:color="auto"/>
        <w:bottom w:val="none" w:sz="0" w:space="0" w:color="auto"/>
        <w:right w:val="none" w:sz="0" w:space="0" w:color="auto"/>
      </w:divBdr>
    </w:div>
    <w:div w:id="104083827">
      <w:bodyDiv w:val="1"/>
      <w:marLeft w:val="0"/>
      <w:marRight w:val="0"/>
      <w:marTop w:val="0"/>
      <w:marBottom w:val="0"/>
      <w:divBdr>
        <w:top w:val="none" w:sz="0" w:space="0" w:color="auto"/>
        <w:left w:val="none" w:sz="0" w:space="0" w:color="auto"/>
        <w:bottom w:val="none" w:sz="0" w:space="0" w:color="auto"/>
        <w:right w:val="none" w:sz="0" w:space="0" w:color="auto"/>
      </w:divBdr>
    </w:div>
    <w:div w:id="107548082">
      <w:bodyDiv w:val="1"/>
      <w:marLeft w:val="0"/>
      <w:marRight w:val="0"/>
      <w:marTop w:val="0"/>
      <w:marBottom w:val="0"/>
      <w:divBdr>
        <w:top w:val="none" w:sz="0" w:space="0" w:color="auto"/>
        <w:left w:val="none" w:sz="0" w:space="0" w:color="auto"/>
        <w:bottom w:val="none" w:sz="0" w:space="0" w:color="auto"/>
        <w:right w:val="none" w:sz="0" w:space="0" w:color="auto"/>
      </w:divBdr>
    </w:div>
    <w:div w:id="109399954">
      <w:bodyDiv w:val="1"/>
      <w:marLeft w:val="0"/>
      <w:marRight w:val="0"/>
      <w:marTop w:val="0"/>
      <w:marBottom w:val="0"/>
      <w:divBdr>
        <w:top w:val="none" w:sz="0" w:space="0" w:color="auto"/>
        <w:left w:val="none" w:sz="0" w:space="0" w:color="auto"/>
        <w:bottom w:val="none" w:sz="0" w:space="0" w:color="auto"/>
        <w:right w:val="none" w:sz="0" w:space="0" w:color="auto"/>
      </w:divBdr>
    </w:div>
    <w:div w:id="166215187">
      <w:bodyDiv w:val="1"/>
      <w:marLeft w:val="0"/>
      <w:marRight w:val="0"/>
      <w:marTop w:val="0"/>
      <w:marBottom w:val="0"/>
      <w:divBdr>
        <w:top w:val="none" w:sz="0" w:space="0" w:color="auto"/>
        <w:left w:val="none" w:sz="0" w:space="0" w:color="auto"/>
        <w:bottom w:val="none" w:sz="0" w:space="0" w:color="auto"/>
        <w:right w:val="none" w:sz="0" w:space="0" w:color="auto"/>
      </w:divBdr>
    </w:div>
    <w:div w:id="225141114">
      <w:bodyDiv w:val="1"/>
      <w:marLeft w:val="0"/>
      <w:marRight w:val="0"/>
      <w:marTop w:val="0"/>
      <w:marBottom w:val="0"/>
      <w:divBdr>
        <w:top w:val="none" w:sz="0" w:space="0" w:color="auto"/>
        <w:left w:val="none" w:sz="0" w:space="0" w:color="auto"/>
        <w:bottom w:val="none" w:sz="0" w:space="0" w:color="auto"/>
        <w:right w:val="none" w:sz="0" w:space="0" w:color="auto"/>
      </w:divBdr>
    </w:div>
    <w:div w:id="235557219">
      <w:bodyDiv w:val="1"/>
      <w:marLeft w:val="0"/>
      <w:marRight w:val="0"/>
      <w:marTop w:val="0"/>
      <w:marBottom w:val="0"/>
      <w:divBdr>
        <w:top w:val="none" w:sz="0" w:space="0" w:color="auto"/>
        <w:left w:val="none" w:sz="0" w:space="0" w:color="auto"/>
        <w:bottom w:val="none" w:sz="0" w:space="0" w:color="auto"/>
        <w:right w:val="none" w:sz="0" w:space="0" w:color="auto"/>
      </w:divBdr>
    </w:div>
    <w:div w:id="252859153">
      <w:bodyDiv w:val="1"/>
      <w:marLeft w:val="0"/>
      <w:marRight w:val="0"/>
      <w:marTop w:val="0"/>
      <w:marBottom w:val="0"/>
      <w:divBdr>
        <w:top w:val="none" w:sz="0" w:space="0" w:color="auto"/>
        <w:left w:val="none" w:sz="0" w:space="0" w:color="auto"/>
        <w:bottom w:val="none" w:sz="0" w:space="0" w:color="auto"/>
        <w:right w:val="none" w:sz="0" w:space="0" w:color="auto"/>
      </w:divBdr>
    </w:div>
    <w:div w:id="258292925">
      <w:bodyDiv w:val="1"/>
      <w:marLeft w:val="0"/>
      <w:marRight w:val="0"/>
      <w:marTop w:val="0"/>
      <w:marBottom w:val="0"/>
      <w:divBdr>
        <w:top w:val="none" w:sz="0" w:space="0" w:color="auto"/>
        <w:left w:val="none" w:sz="0" w:space="0" w:color="auto"/>
        <w:bottom w:val="none" w:sz="0" w:space="0" w:color="auto"/>
        <w:right w:val="none" w:sz="0" w:space="0" w:color="auto"/>
      </w:divBdr>
    </w:div>
    <w:div w:id="268701878">
      <w:bodyDiv w:val="1"/>
      <w:marLeft w:val="0"/>
      <w:marRight w:val="0"/>
      <w:marTop w:val="0"/>
      <w:marBottom w:val="0"/>
      <w:divBdr>
        <w:top w:val="none" w:sz="0" w:space="0" w:color="auto"/>
        <w:left w:val="none" w:sz="0" w:space="0" w:color="auto"/>
        <w:bottom w:val="none" w:sz="0" w:space="0" w:color="auto"/>
        <w:right w:val="none" w:sz="0" w:space="0" w:color="auto"/>
      </w:divBdr>
    </w:div>
    <w:div w:id="290553295">
      <w:bodyDiv w:val="1"/>
      <w:marLeft w:val="0"/>
      <w:marRight w:val="0"/>
      <w:marTop w:val="0"/>
      <w:marBottom w:val="0"/>
      <w:divBdr>
        <w:top w:val="none" w:sz="0" w:space="0" w:color="auto"/>
        <w:left w:val="none" w:sz="0" w:space="0" w:color="auto"/>
        <w:bottom w:val="none" w:sz="0" w:space="0" w:color="auto"/>
        <w:right w:val="none" w:sz="0" w:space="0" w:color="auto"/>
      </w:divBdr>
    </w:div>
    <w:div w:id="292487400">
      <w:bodyDiv w:val="1"/>
      <w:marLeft w:val="0"/>
      <w:marRight w:val="0"/>
      <w:marTop w:val="0"/>
      <w:marBottom w:val="0"/>
      <w:divBdr>
        <w:top w:val="none" w:sz="0" w:space="0" w:color="auto"/>
        <w:left w:val="none" w:sz="0" w:space="0" w:color="auto"/>
        <w:bottom w:val="none" w:sz="0" w:space="0" w:color="auto"/>
        <w:right w:val="none" w:sz="0" w:space="0" w:color="auto"/>
      </w:divBdr>
    </w:div>
    <w:div w:id="370425801">
      <w:bodyDiv w:val="1"/>
      <w:marLeft w:val="0"/>
      <w:marRight w:val="0"/>
      <w:marTop w:val="0"/>
      <w:marBottom w:val="0"/>
      <w:divBdr>
        <w:top w:val="none" w:sz="0" w:space="0" w:color="auto"/>
        <w:left w:val="none" w:sz="0" w:space="0" w:color="auto"/>
        <w:bottom w:val="none" w:sz="0" w:space="0" w:color="auto"/>
        <w:right w:val="none" w:sz="0" w:space="0" w:color="auto"/>
      </w:divBdr>
    </w:div>
    <w:div w:id="468788076">
      <w:bodyDiv w:val="1"/>
      <w:marLeft w:val="0"/>
      <w:marRight w:val="0"/>
      <w:marTop w:val="0"/>
      <w:marBottom w:val="0"/>
      <w:divBdr>
        <w:top w:val="none" w:sz="0" w:space="0" w:color="auto"/>
        <w:left w:val="none" w:sz="0" w:space="0" w:color="auto"/>
        <w:bottom w:val="none" w:sz="0" w:space="0" w:color="auto"/>
        <w:right w:val="none" w:sz="0" w:space="0" w:color="auto"/>
      </w:divBdr>
    </w:div>
    <w:div w:id="513420138">
      <w:bodyDiv w:val="1"/>
      <w:marLeft w:val="0"/>
      <w:marRight w:val="0"/>
      <w:marTop w:val="0"/>
      <w:marBottom w:val="0"/>
      <w:divBdr>
        <w:top w:val="none" w:sz="0" w:space="0" w:color="auto"/>
        <w:left w:val="none" w:sz="0" w:space="0" w:color="auto"/>
        <w:bottom w:val="none" w:sz="0" w:space="0" w:color="auto"/>
        <w:right w:val="none" w:sz="0" w:space="0" w:color="auto"/>
      </w:divBdr>
    </w:div>
    <w:div w:id="609779514">
      <w:bodyDiv w:val="1"/>
      <w:marLeft w:val="0"/>
      <w:marRight w:val="0"/>
      <w:marTop w:val="0"/>
      <w:marBottom w:val="0"/>
      <w:divBdr>
        <w:top w:val="none" w:sz="0" w:space="0" w:color="auto"/>
        <w:left w:val="none" w:sz="0" w:space="0" w:color="auto"/>
        <w:bottom w:val="none" w:sz="0" w:space="0" w:color="auto"/>
        <w:right w:val="none" w:sz="0" w:space="0" w:color="auto"/>
      </w:divBdr>
    </w:div>
    <w:div w:id="612438135">
      <w:bodyDiv w:val="1"/>
      <w:marLeft w:val="0"/>
      <w:marRight w:val="0"/>
      <w:marTop w:val="0"/>
      <w:marBottom w:val="0"/>
      <w:divBdr>
        <w:top w:val="none" w:sz="0" w:space="0" w:color="auto"/>
        <w:left w:val="none" w:sz="0" w:space="0" w:color="auto"/>
        <w:bottom w:val="none" w:sz="0" w:space="0" w:color="auto"/>
        <w:right w:val="none" w:sz="0" w:space="0" w:color="auto"/>
      </w:divBdr>
    </w:div>
    <w:div w:id="665715642">
      <w:bodyDiv w:val="1"/>
      <w:marLeft w:val="0"/>
      <w:marRight w:val="0"/>
      <w:marTop w:val="0"/>
      <w:marBottom w:val="0"/>
      <w:divBdr>
        <w:top w:val="none" w:sz="0" w:space="0" w:color="auto"/>
        <w:left w:val="none" w:sz="0" w:space="0" w:color="auto"/>
        <w:bottom w:val="none" w:sz="0" w:space="0" w:color="auto"/>
        <w:right w:val="none" w:sz="0" w:space="0" w:color="auto"/>
      </w:divBdr>
    </w:div>
    <w:div w:id="691148613">
      <w:bodyDiv w:val="1"/>
      <w:marLeft w:val="0"/>
      <w:marRight w:val="0"/>
      <w:marTop w:val="0"/>
      <w:marBottom w:val="0"/>
      <w:divBdr>
        <w:top w:val="none" w:sz="0" w:space="0" w:color="auto"/>
        <w:left w:val="none" w:sz="0" w:space="0" w:color="auto"/>
        <w:bottom w:val="none" w:sz="0" w:space="0" w:color="auto"/>
        <w:right w:val="none" w:sz="0" w:space="0" w:color="auto"/>
      </w:divBdr>
    </w:div>
    <w:div w:id="691226882">
      <w:bodyDiv w:val="1"/>
      <w:marLeft w:val="0"/>
      <w:marRight w:val="0"/>
      <w:marTop w:val="0"/>
      <w:marBottom w:val="0"/>
      <w:divBdr>
        <w:top w:val="none" w:sz="0" w:space="0" w:color="auto"/>
        <w:left w:val="none" w:sz="0" w:space="0" w:color="auto"/>
        <w:bottom w:val="none" w:sz="0" w:space="0" w:color="auto"/>
        <w:right w:val="none" w:sz="0" w:space="0" w:color="auto"/>
      </w:divBdr>
    </w:div>
    <w:div w:id="702101272">
      <w:bodyDiv w:val="1"/>
      <w:marLeft w:val="0"/>
      <w:marRight w:val="0"/>
      <w:marTop w:val="0"/>
      <w:marBottom w:val="0"/>
      <w:divBdr>
        <w:top w:val="none" w:sz="0" w:space="0" w:color="auto"/>
        <w:left w:val="none" w:sz="0" w:space="0" w:color="auto"/>
        <w:bottom w:val="none" w:sz="0" w:space="0" w:color="auto"/>
        <w:right w:val="none" w:sz="0" w:space="0" w:color="auto"/>
      </w:divBdr>
    </w:div>
    <w:div w:id="734013836">
      <w:bodyDiv w:val="1"/>
      <w:marLeft w:val="0"/>
      <w:marRight w:val="0"/>
      <w:marTop w:val="0"/>
      <w:marBottom w:val="0"/>
      <w:divBdr>
        <w:top w:val="none" w:sz="0" w:space="0" w:color="auto"/>
        <w:left w:val="none" w:sz="0" w:space="0" w:color="auto"/>
        <w:bottom w:val="none" w:sz="0" w:space="0" w:color="auto"/>
        <w:right w:val="none" w:sz="0" w:space="0" w:color="auto"/>
      </w:divBdr>
    </w:div>
    <w:div w:id="830832302">
      <w:bodyDiv w:val="1"/>
      <w:marLeft w:val="0"/>
      <w:marRight w:val="0"/>
      <w:marTop w:val="0"/>
      <w:marBottom w:val="0"/>
      <w:divBdr>
        <w:top w:val="none" w:sz="0" w:space="0" w:color="auto"/>
        <w:left w:val="none" w:sz="0" w:space="0" w:color="auto"/>
        <w:bottom w:val="none" w:sz="0" w:space="0" w:color="auto"/>
        <w:right w:val="none" w:sz="0" w:space="0" w:color="auto"/>
      </w:divBdr>
    </w:div>
    <w:div w:id="870530311">
      <w:bodyDiv w:val="1"/>
      <w:marLeft w:val="0"/>
      <w:marRight w:val="0"/>
      <w:marTop w:val="0"/>
      <w:marBottom w:val="0"/>
      <w:divBdr>
        <w:top w:val="none" w:sz="0" w:space="0" w:color="auto"/>
        <w:left w:val="none" w:sz="0" w:space="0" w:color="auto"/>
        <w:bottom w:val="none" w:sz="0" w:space="0" w:color="auto"/>
        <w:right w:val="none" w:sz="0" w:space="0" w:color="auto"/>
      </w:divBdr>
    </w:div>
    <w:div w:id="942421907">
      <w:bodyDiv w:val="1"/>
      <w:marLeft w:val="0"/>
      <w:marRight w:val="0"/>
      <w:marTop w:val="0"/>
      <w:marBottom w:val="0"/>
      <w:divBdr>
        <w:top w:val="none" w:sz="0" w:space="0" w:color="auto"/>
        <w:left w:val="none" w:sz="0" w:space="0" w:color="auto"/>
        <w:bottom w:val="none" w:sz="0" w:space="0" w:color="auto"/>
        <w:right w:val="none" w:sz="0" w:space="0" w:color="auto"/>
      </w:divBdr>
    </w:div>
    <w:div w:id="948582730">
      <w:bodyDiv w:val="1"/>
      <w:marLeft w:val="0"/>
      <w:marRight w:val="0"/>
      <w:marTop w:val="0"/>
      <w:marBottom w:val="0"/>
      <w:divBdr>
        <w:top w:val="none" w:sz="0" w:space="0" w:color="auto"/>
        <w:left w:val="none" w:sz="0" w:space="0" w:color="auto"/>
        <w:bottom w:val="none" w:sz="0" w:space="0" w:color="auto"/>
        <w:right w:val="none" w:sz="0" w:space="0" w:color="auto"/>
      </w:divBdr>
    </w:div>
    <w:div w:id="1001658753">
      <w:bodyDiv w:val="1"/>
      <w:marLeft w:val="0"/>
      <w:marRight w:val="0"/>
      <w:marTop w:val="0"/>
      <w:marBottom w:val="0"/>
      <w:divBdr>
        <w:top w:val="none" w:sz="0" w:space="0" w:color="auto"/>
        <w:left w:val="none" w:sz="0" w:space="0" w:color="auto"/>
        <w:bottom w:val="none" w:sz="0" w:space="0" w:color="auto"/>
        <w:right w:val="none" w:sz="0" w:space="0" w:color="auto"/>
      </w:divBdr>
    </w:div>
    <w:div w:id="1020283609">
      <w:bodyDiv w:val="1"/>
      <w:marLeft w:val="0"/>
      <w:marRight w:val="0"/>
      <w:marTop w:val="0"/>
      <w:marBottom w:val="0"/>
      <w:divBdr>
        <w:top w:val="none" w:sz="0" w:space="0" w:color="auto"/>
        <w:left w:val="none" w:sz="0" w:space="0" w:color="auto"/>
        <w:bottom w:val="none" w:sz="0" w:space="0" w:color="auto"/>
        <w:right w:val="none" w:sz="0" w:space="0" w:color="auto"/>
      </w:divBdr>
    </w:div>
    <w:div w:id="1067412860">
      <w:bodyDiv w:val="1"/>
      <w:marLeft w:val="0"/>
      <w:marRight w:val="0"/>
      <w:marTop w:val="0"/>
      <w:marBottom w:val="0"/>
      <w:divBdr>
        <w:top w:val="none" w:sz="0" w:space="0" w:color="auto"/>
        <w:left w:val="none" w:sz="0" w:space="0" w:color="auto"/>
        <w:bottom w:val="none" w:sz="0" w:space="0" w:color="auto"/>
        <w:right w:val="none" w:sz="0" w:space="0" w:color="auto"/>
      </w:divBdr>
    </w:div>
    <w:div w:id="1075399102">
      <w:bodyDiv w:val="1"/>
      <w:marLeft w:val="0"/>
      <w:marRight w:val="0"/>
      <w:marTop w:val="0"/>
      <w:marBottom w:val="0"/>
      <w:divBdr>
        <w:top w:val="none" w:sz="0" w:space="0" w:color="auto"/>
        <w:left w:val="none" w:sz="0" w:space="0" w:color="auto"/>
        <w:bottom w:val="none" w:sz="0" w:space="0" w:color="auto"/>
        <w:right w:val="none" w:sz="0" w:space="0" w:color="auto"/>
      </w:divBdr>
    </w:div>
    <w:div w:id="1085304336">
      <w:bodyDiv w:val="1"/>
      <w:marLeft w:val="0"/>
      <w:marRight w:val="0"/>
      <w:marTop w:val="0"/>
      <w:marBottom w:val="0"/>
      <w:divBdr>
        <w:top w:val="none" w:sz="0" w:space="0" w:color="auto"/>
        <w:left w:val="none" w:sz="0" w:space="0" w:color="auto"/>
        <w:bottom w:val="none" w:sz="0" w:space="0" w:color="auto"/>
        <w:right w:val="none" w:sz="0" w:space="0" w:color="auto"/>
      </w:divBdr>
    </w:div>
    <w:div w:id="1150756401">
      <w:bodyDiv w:val="1"/>
      <w:marLeft w:val="0"/>
      <w:marRight w:val="0"/>
      <w:marTop w:val="0"/>
      <w:marBottom w:val="0"/>
      <w:divBdr>
        <w:top w:val="none" w:sz="0" w:space="0" w:color="auto"/>
        <w:left w:val="none" w:sz="0" w:space="0" w:color="auto"/>
        <w:bottom w:val="none" w:sz="0" w:space="0" w:color="auto"/>
        <w:right w:val="none" w:sz="0" w:space="0" w:color="auto"/>
      </w:divBdr>
    </w:div>
    <w:div w:id="1188913372">
      <w:bodyDiv w:val="1"/>
      <w:marLeft w:val="0"/>
      <w:marRight w:val="0"/>
      <w:marTop w:val="0"/>
      <w:marBottom w:val="0"/>
      <w:divBdr>
        <w:top w:val="none" w:sz="0" w:space="0" w:color="auto"/>
        <w:left w:val="none" w:sz="0" w:space="0" w:color="auto"/>
        <w:bottom w:val="none" w:sz="0" w:space="0" w:color="auto"/>
        <w:right w:val="none" w:sz="0" w:space="0" w:color="auto"/>
      </w:divBdr>
    </w:div>
    <w:div w:id="1257516550">
      <w:bodyDiv w:val="1"/>
      <w:marLeft w:val="0"/>
      <w:marRight w:val="0"/>
      <w:marTop w:val="0"/>
      <w:marBottom w:val="0"/>
      <w:divBdr>
        <w:top w:val="none" w:sz="0" w:space="0" w:color="auto"/>
        <w:left w:val="none" w:sz="0" w:space="0" w:color="auto"/>
        <w:bottom w:val="none" w:sz="0" w:space="0" w:color="auto"/>
        <w:right w:val="none" w:sz="0" w:space="0" w:color="auto"/>
      </w:divBdr>
    </w:div>
    <w:div w:id="1268848361">
      <w:bodyDiv w:val="1"/>
      <w:marLeft w:val="0"/>
      <w:marRight w:val="0"/>
      <w:marTop w:val="0"/>
      <w:marBottom w:val="0"/>
      <w:divBdr>
        <w:top w:val="none" w:sz="0" w:space="0" w:color="auto"/>
        <w:left w:val="none" w:sz="0" w:space="0" w:color="auto"/>
        <w:bottom w:val="none" w:sz="0" w:space="0" w:color="auto"/>
        <w:right w:val="none" w:sz="0" w:space="0" w:color="auto"/>
      </w:divBdr>
    </w:div>
    <w:div w:id="1293319607">
      <w:bodyDiv w:val="1"/>
      <w:marLeft w:val="0"/>
      <w:marRight w:val="0"/>
      <w:marTop w:val="0"/>
      <w:marBottom w:val="0"/>
      <w:divBdr>
        <w:top w:val="none" w:sz="0" w:space="0" w:color="auto"/>
        <w:left w:val="none" w:sz="0" w:space="0" w:color="auto"/>
        <w:bottom w:val="none" w:sz="0" w:space="0" w:color="auto"/>
        <w:right w:val="none" w:sz="0" w:space="0" w:color="auto"/>
      </w:divBdr>
    </w:div>
    <w:div w:id="1411930154">
      <w:bodyDiv w:val="1"/>
      <w:marLeft w:val="0"/>
      <w:marRight w:val="0"/>
      <w:marTop w:val="0"/>
      <w:marBottom w:val="0"/>
      <w:divBdr>
        <w:top w:val="none" w:sz="0" w:space="0" w:color="auto"/>
        <w:left w:val="none" w:sz="0" w:space="0" w:color="auto"/>
        <w:bottom w:val="none" w:sz="0" w:space="0" w:color="auto"/>
        <w:right w:val="none" w:sz="0" w:space="0" w:color="auto"/>
      </w:divBdr>
    </w:div>
    <w:div w:id="1415273537">
      <w:bodyDiv w:val="1"/>
      <w:marLeft w:val="0"/>
      <w:marRight w:val="0"/>
      <w:marTop w:val="0"/>
      <w:marBottom w:val="0"/>
      <w:divBdr>
        <w:top w:val="none" w:sz="0" w:space="0" w:color="auto"/>
        <w:left w:val="none" w:sz="0" w:space="0" w:color="auto"/>
        <w:bottom w:val="none" w:sz="0" w:space="0" w:color="auto"/>
        <w:right w:val="none" w:sz="0" w:space="0" w:color="auto"/>
      </w:divBdr>
    </w:div>
    <w:div w:id="1439831472">
      <w:bodyDiv w:val="1"/>
      <w:marLeft w:val="0"/>
      <w:marRight w:val="0"/>
      <w:marTop w:val="0"/>
      <w:marBottom w:val="0"/>
      <w:divBdr>
        <w:top w:val="none" w:sz="0" w:space="0" w:color="auto"/>
        <w:left w:val="none" w:sz="0" w:space="0" w:color="auto"/>
        <w:bottom w:val="none" w:sz="0" w:space="0" w:color="auto"/>
        <w:right w:val="none" w:sz="0" w:space="0" w:color="auto"/>
      </w:divBdr>
    </w:div>
    <w:div w:id="1478183196">
      <w:bodyDiv w:val="1"/>
      <w:marLeft w:val="0"/>
      <w:marRight w:val="0"/>
      <w:marTop w:val="0"/>
      <w:marBottom w:val="0"/>
      <w:divBdr>
        <w:top w:val="none" w:sz="0" w:space="0" w:color="auto"/>
        <w:left w:val="none" w:sz="0" w:space="0" w:color="auto"/>
        <w:bottom w:val="none" w:sz="0" w:space="0" w:color="auto"/>
        <w:right w:val="none" w:sz="0" w:space="0" w:color="auto"/>
      </w:divBdr>
    </w:div>
    <w:div w:id="1493177444">
      <w:bodyDiv w:val="1"/>
      <w:marLeft w:val="0"/>
      <w:marRight w:val="0"/>
      <w:marTop w:val="0"/>
      <w:marBottom w:val="0"/>
      <w:divBdr>
        <w:top w:val="none" w:sz="0" w:space="0" w:color="auto"/>
        <w:left w:val="none" w:sz="0" w:space="0" w:color="auto"/>
        <w:bottom w:val="none" w:sz="0" w:space="0" w:color="auto"/>
        <w:right w:val="none" w:sz="0" w:space="0" w:color="auto"/>
      </w:divBdr>
    </w:div>
    <w:div w:id="1506433344">
      <w:bodyDiv w:val="1"/>
      <w:marLeft w:val="0"/>
      <w:marRight w:val="0"/>
      <w:marTop w:val="0"/>
      <w:marBottom w:val="0"/>
      <w:divBdr>
        <w:top w:val="none" w:sz="0" w:space="0" w:color="auto"/>
        <w:left w:val="none" w:sz="0" w:space="0" w:color="auto"/>
        <w:bottom w:val="none" w:sz="0" w:space="0" w:color="auto"/>
        <w:right w:val="none" w:sz="0" w:space="0" w:color="auto"/>
      </w:divBdr>
    </w:div>
    <w:div w:id="1556235445">
      <w:bodyDiv w:val="1"/>
      <w:marLeft w:val="0"/>
      <w:marRight w:val="0"/>
      <w:marTop w:val="0"/>
      <w:marBottom w:val="0"/>
      <w:divBdr>
        <w:top w:val="none" w:sz="0" w:space="0" w:color="auto"/>
        <w:left w:val="none" w:sz="0" w:space="0" w:color="auto"/>
        <w:bottom w:val="none" w:sz="0" w:space="0" w:color="auto"/>
        <w:right w:val="none" w:sz="0" w:space="0" w:color="auto"/>
      </w:divBdr>
    </w:div>
    <w:div w:id="1562060827">
      <w:bodyDiv w:val="1"/>
      <w:marLeft w:val="0"/>
      <w:marRight w:val="0"/>
      <w:marTop w:val="0"/>
      <w:marBottom w:val="0"/>
      <w:divBdr>
        <w:top w:val="none" w:sz="0" w:space="0" w:color="auto"/>
        <w:left w:val="none" w:sz="0" w:space="0" w:color="auto"/>
        <w:bottom w:val="none" w:sz="0" w:space="0" w:color="auto"/>
        <w:right w:val="none" w:sz="0" w:space="0" w:color="auto"/>
      </w:divBdr>
    </w:div>
    <w:div w:id="1573344072">
      <w:bodyDiv w:val="1"/>
      <w:marLeft w:val="0"/>
      <w:marRight w:val="0"/>
      <w:marTop w:val="0"/>
      <w:marBottom w:val="0"/>
      <w:divBdr>
        <w:top w:val="none" w:sz="0" w:space="0" w:color="auto"/>
        <w:left w:val="none" w:sz="0" w:space="0" w:color="auto"/>
        <w:bottom w:val="none" w:sz="0" w:space="0" w:color="auto"/>
        <w:right w:val="none" w:sz="0" w:space="0" w:color="auto"/>
      </w:divBdr>
    </w:div>
    <w:div w:id="1575120311">
      <w:bodyDiv w:val="1"/>
      <w:marLeft w:val="0"/>
      <w:marRight w:val="0"/>
      <w:marTop w:val="0"/>
      <w:marBottom w:val="0"/>
      <w:divBdr>
        <w:top w:val="none" w:sz="0" w:space="0" w:color="auto"/>
        <w:left w:val="none" w:sz="0" w:space="0" w:color="auto"/>
        <w:bottom w:val="none" w:sz="0" w:space="0" w:color="auto"/>
        <w:right w:val="none" w:sz="0" w:space="0" w:color="auto"/>
      </w:divBdr>
    </w:div>
    <w:div w:id="1590578518">
      <w:bodyDiv w:val="1"/>
      <w:marLeft w:val="0"/>
      <w:marRight w:val="0"/>
      <w:marTop w:val="0"/>
      <w:marBottom w:val="0"/>
      <w:divBdr>
        <w:top w:val="none" w:sz="0" w:space="0" w:color="auto"/>
        <w:left w:val="none" w:sz="0" w:space="0" w:color="auto"/>
        <w:bottom w:val="none" w:sz="0" w:space="0" w:color="auto"/>
        <w:right w:val="none" w:sz="0" w:space="0" w:color="auto"/>
      </w:divBdr>
    </w:div>
    <w:div w:id="1591425247">
      <w:bodyDiv w:val="1"/>
      <w:marLeft w:val="0"/>
      <w:marRight w:val="0"/>
      <w:marTop w:val="0"/>
      <w:marBottom w:val="0"/>
      <w:divBdr>
        <w:top w:val="none" w:sz="0" w:space="0" w:color="auto"/>
        <w:left w:val="none" w:sz="0" w:space="0" w:color="auto"/>
        <w:bottom w:val="none" w:sz="0" w:space="0" w:color="auto"/>
        <w:right w:val="none" w:sz="0" w:space="0" w:color="auto"/>
      </w:divBdr>
    </w:div>
    <w:div w:id="1680349434">
      <w:bodyDiv w:val="1"/>
      <w:marLeft w:val="0"/>
      <w:marRight w:val="0"/>
      <w:marTop w:val="0"/>
      <w:marBottom w:val="0"/>
      <w:divBdr>
        <w:top w:val="none" w:sz="0" w:space="0" w:color="auto"/>
        <w:left w:val="none" w:sz="0" w:space="0" w:color="auto"/>
        <w:bottom w:val="none" w:sz="0" w:space="0" w:color="auto"/>
        <w:right w:val="none" w:sz="0" w:space="0" w:color="auto"/>
      </w:divBdr>
    </w:div>
    <w:div w:id="1707637923">
      <w:bodyDiv w:val="1"/>
      <w:marLeft w:val="0"/>
      <w:marRight w:val="0"/>
      <w:marTop w:val="0"/>
      <w:marBottom w:val="0"/>
      <w:divBdr>
        <w:top w:val="none" w:sz="0" w:space="0" w:color="auto"/>
        <w:left w:val="none" w:sz="0" w:space="0" w:color="auto"/>
        <w:bottom w:val="none" w:sz="0" w:space="0" w:color="auto"/>
        <w:right w:val="none" w:sz="0" w:space="0" w:color="auto"/>
      </w:divBdr>
    </w:div>
    <w:div w:id="1796368938">
      <w:bodyDiv w:val="1"/>
      <w:marLeft w:val="0"/>
      <w:marRight w:val="0"/>
      <w:marTop w:val="0"/>
      <w:marBottom w:val="0"/>
      <w:divBdr>
        <w:top w:val="none" w:sz="0" w:space="0" w:color="auto"/>
        <w:left w:val="none" w:sz="0" w:space="0" w:color="auto"/>
        <w:bottom w:val="none" w:sz="0" w:space="0" w:color="auto"/>
        <w:right w:val="none" w:sz="0" w:space="0" w:color="auto"/>
      </w:divBdr>
    </w:div>
    <w:div w:id="1863473249">
      <w:bodyDiv w:val="1"/>
      <w:marLeft w:val="0"/>
      <w:marRight w:val="0"/>
      <w:marTop w:val="0"/>
      <w:marBottom w:val="0"/>
      <w:divBdr>
        <w:top w:val="none" w:sz="0" w:space="0" w:color="auto"/>
        <w:left w:val="none" w:sz="0" w:space="0" w:color="auto"/>
        <w:bottom w:val="none" w:sz="0" w:space="0" w:color="auto"/>
        <w:right w:val="none" w:sz="0" w:space="0" w:color="auto"/>
      </w:divBdr>
    </w:div>
    <w:div w:id="1880702744">
      <w:bodyDiv w:val="1"/>
      <w:marLeft w:val="0"/>
      <w:marRight w:val="0"/>
      <w:marTop w:val="0"/>
      <w:marBottom w:val="0"/>
      <w:divBdr>
        <w:top w:val="none" w:sz="0" w:space="0" w:color="auto"/>
        <w:left w:val="none" w:sz="0" w:space="0" w:color="auto"/>
        <w:bottom w:val="none" w:sz="0" w:space="0" w:color="auto"/>
        <w:right w:val="none" w:sz="0" w:space="0" w:color="auto"/>
      </w:divBdr>
    </w:div>
    <w:div w:id="1917472975">
      <w:bodyDiv w:val="1"/>
      <w:marLeft w:val="0"/>
      <w:marRight w:val="0"/>
      <w:marTop w:val="0"/>
      <w:marBottom w:val="0"/>
      <w:divBdr>
        <w:top w:val="none" w:sz="0" w:space="0" w:color="auto"/>
        <w:left w:val="none" w:sz="0" w:space="0" w:color="auto"/>
        <w:bottom w:val="none" w:sz="0" w:space="0" w:color="auto"/>
        <w:right w:val="none" w:sz="0" w:space="0" w:color="auto"/>
      </w:divBdr>
    </w:div>
    <w:div w:id="1966429524">
      <w:bodyDiv w:val="1"/>
      <w:marLeft w:val="0"/>
      <w:marRight w:val="0"/>
      <w:marTop w:val="0"/>
      <w:marBottom w:val="0"/>
      <w:divBdr>
        <w:top w:val="none" w:sz="0" w:space="0" w:color="auto"/>
        <w:left w:val="none" w:sz="0" w:space="0" w:color="auto"/>
        <w:bottom w:val="none" w:sz="0" w:space="0" w:color="auto"/>
        <w:right w:val="none" w:sz="0" w:space="0" w:color="auto"/>
      </w:divBdr>
    </w:div>
    <w:div w:id="2040161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bitoor.es/glosario/definicion-de-acti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ebitoor.es/glosario/definicion-contabilidad-financiera" TargetMode="External"/><Relationship Id="rId4" Type="http://schemas.openxmlformats.org/officeDocument/2006/relationships/settings" Target="settings.xml"/><Relationship Id="rId9" Type="http://schemas.openxmlformats.org/officeDocument/2006/relationships/hyperlink" Target="https://debitoor.es/glosario/definicion-de-pasiv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791D6-135D-4890-A1F4-00A67103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1</Pages>
  <Words>4284</Words>
  <Characters>24422</Characters>
  <Application>Microsoft Office Word</Application>
  <DocSecurity>0</DocSecurity>
  <Lines>203</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 Tecnica</dc:creator>
  <cp:keywords/>
  <dc:description/>
  <cp:lastModifiedBy>Jose Nuñez</cp:lastModifiedBy>
  <cp:revision>102</cp:revision>
  <cp:lastPrinted>2025-04-11T11:43:00Z</cp:lastPrinted>
  <dcterms:created xsi:type="dcterms:W3CDTF">2025-01-22T14:29:00Z</dcterms:created>
  <dcterms:modified xsi:type="dcterms:W3CDTF">2025-04-11T13:54:00Z</dcterms:modified>
</cp:coreProperties>
</file>