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D8BE3" w14:textId="25C71F08" w:rsidR="007C10D8" w:rsidRPr="006F3B46" w:rsidRDefault="007203FC" w:rsidP="006149D3">
      <w:pPr>
        <w:spacing w:before="95"/>
        <w:ind w:right="-10"/>
        <w:rPr>
          <w:rFonts w:ascii="Century Gothic" w:hAnsi="Century Gothic"/>
        </w:rPr>
      </w:pPr>
      <w:bookmarkStart w:id="0" w:name="_Hlk95725537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E71C2CF" wp14:editId="6BB95EC2">
            <wp:simplePos x="0" y="0"/>
            <wp:positionH relativeFrom="column">
              <wp:posOffset>1341120</wp:posOffset>
            </wp:positionH>
            <wp:positionV relativeFrom="paragraph">
              <wp:posOffset>0</wp:posOffset>
            </wp:positionV>
            <wp:extent cx="3093720" cy="1105718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110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FC367D" w14:textId="77777777" w:rsidR="007C10D8" w:rsidRPr="006F3B46" w:rsidRDefault="007C10D8" w:rsidP="006149D3">
      <w:pPr>
        <w:spacing w:before="95"/>
        <w:ind w:right="-10"/>
        <w:rPr>
          <w:rFonts w:ascii="Century Gothic" w:hAnsi="Century Gothic"/>
        </w:rPr>
      </w:pPr>
    </w:p>
    <w:p w14:paraId="18C34E00" w14:textId="77777777" w:rsidR="007C10D8" w:rsidRPr="006F3B46" w:rsidRDefault="007C10D8" w:rsidP="006149D3">
      <w:pPr>
        <w:spacing w:before="95"/>
        <w:ind w:right="-10"/>
        <w:rPr>
          <w:rFonts w:ascii="Century Gothic" w:hAnsi="Century Gothic"/>
        </w:rPr>
      </w:pPr>
    </w:p>
    <w:p w14:paraId="179421C1" w14:textId="77777777" w:rsidR="00D00CC6" w:rsidRPr="006F3B46" w:rsidRDefault="00D00CC6" w:rsidP="006149D3">
      <w:pPr>
        <w:spacing w:before="95"/>
        <w:ind w:right="-10"/>
        <w:rPr>
          <w:rFonts w:ascii="Century Gothic" w:hAnsi="Century Gothic"/>
        </w:rPr>
      </w:pPr>
    </w:p>
    <w:p w14:paraId="74B700A2" w14:textId="77777777" w:rsidR="00D00CC6" w:rsidRPr="006F3B46" w:rsidRDefault="00D00CC6" w:rsidP="00CF2733">
      <w:pPr>
        <w:ind w:right="-10"/>
        <w:rPr>
          <w:rFonts w:ascii="Century Gothic" w:hAnsi="Century Gothic"/>
          <w:sz w:val="28"/>
          <w:szCs w:val="28"/>
          <w:lang w:val="es-ES"/>
        </w:rPr>
      </w:pPr>
    </w:p>
    <w:p w14:paraId="2BA04735" w14:textId="62E6D54B" w:rsidR="00C530E1" w:rsidRPr="00CF2733" w:rsidRDefault="002F476E" w:rsidP="00395612">
      <w:pPr>
        <w:jc w:val="center"/>
        <w:rPr>
          <w:rFonts w:ascii="Century Gothic" w:hAnsi="Century Gothic" w:cs="Times New Roman"/>
          <w:b/>
        </w:rPr>
      </w:pPr>
      <w:r w:rsidRPr="00CF2733">
        <w:rPr>
          <w:rFonts w:ascii="Century Gothic" w:hAnsi="Century Gothic" w:cs="Times New Roman"/>
          <w:b/>
        </w:rPr>
        <w:t>ACT</w:t>
      </w:r>
      <w:r w:rsidR="00EC172A">
        <w:rPr>
          <w:rFonts w:ascii="Century Gothic" w:hAnsi="Century Gothic" w:cs="Times New Roman"/>
          <w:b/>
        </w:rPr>
        <w:t>A</w:t>
      </w:r>
      <w:r w:rsidRPr="00CF2733">
        <w:rPr>
          <w:rFonts w:ascii="Century Gothic" w:hAnsi="Century Gothic" w:cs="Times New Roman"/>
          <w:b/>
        </w:rPr>
        <w:t xml:space="preserve"> ADMINISTRATIV</w:t>
      </w:r>
      <w:r w:rsidR="005B53E0">
        <w:rPr>
          <w:rFonts w:ascii="Century Gothic" w:hAnsi="Century Gothic" w:cs="Times New Roman"/>
          <w:b/>
        </w:rPr>
        <w:t>A,</w:t>
      </w:r>
      <w:r w:rsidR="00C530E1" w:rsidRPr="00CF2733">
        <w:rPr>
          <w:rFonts w:ascii="Century Gothic" w:hAnsi="Century Gothic" w:cs="Times New Roman"/>
          <w:b/>
        </w:rPr>
        <w:t xml:space="preserve"> REF</w:t>
      </w:r>
      <w:r w:rsidRPr="00CF2733">
        <w:rPr>
          <w:rFonts w:ascii="Century Gothic" w:hAnsi="Century Gothic" w:cs="Times New Roman"/>
          <w:b/>
        </w:rPr>
        <w:t>ERENCIA</w:t>
      </w:r>
      <w:r w:rsidR="005B53E0">
        <w:rPr>
          <w:rFonts w:ascii="Century Gothic" w:hAnsi="Century Gothic" w:cs="Times New Roman"/>
          <w:b/>
        </w:rPr>
        <w:t>:</w:t>
      </w:r>
      <w:r w:rsidRPr="00CF2733">
        <w:rPr>
          <w:rFonts w:ascii="Century Gothic" w:hAnsi="Century Gothic" w:cs="Times New Roman"/>
          <w:b/>
        </w:rPr>
        <w:t xml:space="preserve"> INDOCAFE-CCC-</w:t>
      </w:r>
      <w:r w:rsidR="00A75096">
        <w:rPr>
          <w:rFonts w:ascii="Century Gothic" w:hAnsi="Century Gothic" w:cs="Times New Roman"/>
          <w:b/>
        </w:rPr>
        <w:t>PEPU</w:t>
      </w:r>
      <w:r w:rsidRPr="00CF2733">
        <w:rPr>
          <w:rFonts w:ascii="Century Gothic" w:hAnsi="Century Gothic" w:cs="Times New Roman"/>
          <w:b/>
        </w:rPr>
        <w:t>-202</w:t>
      </w:r>
      <w:r w:rsidR="00AA01F9">
        <w:rPr>
          <w:rFonts w:ascii="Century Gothic" w:hAnsi="Century Gothic" w:cs="Times New Roman"/>
          <w:b/>
        </w:rPr>
        <w:t>2</w:t>
      </w:r>
      <w:r w:rsidRPr="00CF2733">
        <w:rPr>
          <w:rFonts w:ascii="Century Gothic" w:hAnsi="Century Gothic" w:cs="Times New Roman"/>
          <w:b/>
        </w:rPr>
        <w:t>-000</w:t>
      </w:r>
      <w:r w:rsidR="0028780E">
        <w:rPr>
          <w:rFonts w:ascii="Century Gothic" w:hAnsi="Century Gothic" w:cs="Times New Roman"/>
          <w:b/>
        </w:rPr>
        <w:t>1</w:t>
      </w:r>
    </w:p>
    <w:p w14:paraId="11236085" w14:textId="77777777" w:rsidR="00D00CC6" w:rsidRPr="006F3B46" w:rsidRDefault="00D00CC6" w:rsidP="00BA0C5C">
      <w:pPr>
        <w:rPr>
          <w:rFonts w:ascii="Century Gothic" w:hAnsi="Century Gothic" w:cs="Times New Roman"/>
          <w:b/>
          <w:sz w:val="24"/>
          <w:szCs w:val="24"/>
        </w:rPr>
      </w:pPr>
    </w:p>
    <w:p w14:paraId="153A992C" w14:textId="77777777" w:rsidR="00D00CC6" w:rsidRPr="00CF2733" w:rsidRDefault="00C530E1" w:rsidP="00395612">
      <w:pPr>
        <w:jc w:val="center"/>
        <w:rPr>
          <w:rFonts w:ascii="Century Gothic" w:hAnsi="Century Gothic"/>
        </w:rPr>
      </w:pPr>
      <w:r w:rsidRPr="00CF2733">
        <w:rPr>
          <w:rFonts w:ascii="Century Gothic" w:hAnsi="Century Gothic" w:cs="Times New Roman"/>
          <w:b/>
        </w:rPr>
        <w:t>COMITE DE COMPRAS Y CONTRATACIONES</w:t>
      </w:r>
    </w:p>
    <w:p w14:paraId="0412F212" w14:textId="77777777" w:rsidR="00D00CC6" w:rsidRPr="006F3B46" w:rsidRDefault="00D00CC6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277BE95D" w14:textId="7F69944E" w:rsidR="000D58FC" w:rsidRDefault="00FA1B25" w:rsidP="00BF1811">
      <w:pPr>
        <w:jc w:val="both"/>
        <w:rPr>
          <w:rFonts w:ascii="Century Gothic" w:hAnsi="Century Gothic"/>
          <w:b/>
        </w:rPr>
      </w:pPr>
      <w:r w:rsidRPr="006F3B46">
        <w:rPr>
          <w:rFonts w:ascii="Century Gothic" w:hAnsi="Century Gothic" w:cs="Times New Roman"/>
          <w:b/>
        </w:rPr>
        <w:t xml:space="preserve">ACTA ADMINISTRATIVA QUE APRUEBA EL INICIO DEL PROCEDIMIENTO DE SELECCIÓN DE </w:t>
      </w:r>
      <w:r w:rsidR="00973D29">
        <w:rPr>
          <w:rFonts w:ascii="Century Gothic" w:hAnsi="Century Gothic" w:cs="Times New Roman"/>
          <w:b/>
        </w:rPr>
        <w:t xml:space="preserve">PROCESO POR </w:t>
      </w:r>
      <w:r w:rsidR="00A75096">
        <w:rPr>
          <w:rFonts w:ascii="Century Gothic" w:hAnsi="Century Gothic" w:cs="Times New Roman"/>
          <w:b/>
        </w:rPr>
        <w:t>EXCEPCION</w:t>
      </w:r>
      <w:r w:rsidR="00BC7BBA">
        <w:rPr>
          <w:rFonts w:ascii="Century Gothic" w:hAnsi="Century Gothic" w:cs="Times New Roman"/>
          <w:b/>
        </w:rPr>
        <w:t xml:space="preserve"> PARA </w:t>
      </w:r>
      <w:r w:rsidR="00A75096">
        <w:rPr>
          <w:rFonts w:ascii="Century Gothic" w:hAnsi="Century Gothic" w:cs="Times New Roman"/>
          <w:b/>
        </w:rPr>
        <w:t>EL</w:t>
      </w:r>
      <w:r w:rsidR="000E17A1" w:rsidRPr="006F4D3D">
        <w:rPr>
          <w:rFonts w:ascii="Arial Narrow" w:hAnsi="Arial Narrow" w:cs="Arial"/>
          <w:lang w:val="es-ES"/>
        </w:rPr>
        <w:t xml:space="preserve"> </w:t>
      </w:r>
      <w:r w:rsidR="00A1442A" w:rsidRPr="00A1442A">
        <w:rPr>
          <w:rFonts w:ascii="Century Gothic" w:hAnsi="Century Gothic"/>
          <w:b/>
        </w:rPr>
        <w:t xml:space="preserve">ALQUILER DE </w:t>
      </w:r>
      <w:r w:rsidR="004C5F29">
        <w:rPr>
          <w:rFonts w:ascii="Century Gothic" w:hAnsi="Century Gothic"/>
          <w:b/>
        </w:rPr>
        <w:t>EDIFICIO</w:t>
      </w:r>
      <w:r w:rsidR="00A1442A" w:rsidRPr="00A1442A">
        <w:rPr>
          <w:rFonts w:ascii="Century Gothic" w:hAnsi="Century Gothic"/>
          <w:b/>
        </w:rPr>
        <w:t xml:space="preserve"> PARA ALOJAR LA SEDE CENTRAL DE ESTE INSTITUTO.</w:t>
      </w:r>
    </w:p>
    <w:p w14:paraId="5C7A8DE5" w14:textId="77777777" w:rsidR="005C5D20" w:rsidRPr="006F3B46" w:rsidRDefault="005C5D20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77303CAB" w14:textId="3C8082CA" w:rsidR="00A75096" w:rsidRPr="006F3B46" w:rsidRDefault="00A75096" w:rsidP="00A75096">
      <w:pPr>
        <w:tabs>
          <w:tab w:val="left" w:pos="9639"/>
        </w:tabs>
        <w:ind w:right="18"/>
        <w:jc w:val="both"/>
        <w:rPr>
          <w:rFonts w:ascii="Century Gothic" w:hAnsi="Century Gothic" w:cs="Times New Roman"/>
        </w:rPr>
      </w:pPr>
      <w:r w:rsidRPr="006F3B46">
        <w:rPr>
          <w:rFonts w:ascii="Century Gothic" w:hAnsi="Century Gothic" w:cs="Times New Roman"/>
          <w:sz w:val="24"/>
          <w:szCs w:val="24"/>
        </w:rPr>
        <w:t>En la ciudad de Santo Domingo de Guzmán, Distrito Nacional, capital de la República Dominicana,</w:t>
      </w:r>
      <w:r>
        <w:rPr>
          <w:rFonts w:ascii="Century Gothic" w:hAnsi="Century Gothic" w:cs="Times New Roman"/>
          <w:sz w:val="24"/>
          <w:szCs w:val="24"/>
        </w:rPr>
        <w:t xml:space="preserve"> siendo las d</w:t>
      </w:r>
      <w:r w:rsidR="000F4B91">
        <w:rPr>
          <w:rFonts w:ascii="Century Gothic" w:hAnsi="Century Gothic" w:cs="Times New Roman"/>
          <w:sz w:val="24"/>
          <w:szCs w:val="24"/>
        </w:rPr>
        <w:t>iez</w:t>
      </w:r>
      <w:r>
        <w:rPr>
          <w:rFonts w:ascii="Century Gothic" w:hAnsi="Century Gothic" w:cs="Times New Roman"/>
          <w:sz w:val="24"/>
          <w:szCs w:val="24"/>
        </w:rPr>
        <w:t xml:space="preserve"> horas y treinta minutos de la tarde (</w:t>
      </w:r>
      <w:r w:rsidR="000F4B91">
        <w:rPr>
          <w:rFonts w:ascii="Century Gothic" w:hAnsi="Century Gothic" w:cs="Times New Roman"/>
          <w:sz w:val="24"/>
          <w:szCs w:val="24"/>
        </w:rPr>
        <w:t>1</w:t>
      </w:r>
      <w:r>
        <w:rPr>
          <w:rFonts w:ascii="Century Gothic" w:hAnsi="Century Gothic" w:cs="Times New Roman"/>
          <w:sz w:val="24"/>
          <w:szCs w:val="24"/>
        </w:rPr>
        <w:t>0:30) d</w:t>
      </w:r>
      <w:r>
        <w:rPr>
          <w:rFonts w:ascii="Century Gothic" w:eastAsia="Times New Roman" w:hAnsi="Century Gothic" w:cs="Times New Roman"/>
          <w:w w:val="105"/>
          <w:sz w:val="24"/>
          <w:szCs w:val="24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 xml:space="preserve"> día</w:t>
      </w:r>
      <w:r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(</w:t>
      </w:r>
      <w:r w:rsidR="00A61F50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2</w:t>
      </w:r>
      <w:r w:rsidR="000F4B91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1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)</w:t>
      </w:r>
      <w:r w:rsidRPr="006F3B46">
        <w:rPr>
          <w:rFonts w:ascii="Century Gothic" w:eastAsia="Times New Roman" w:hAnsi="Century Gothic" w:cs="Times New Roman"/>
          <w:spacing w:val="-19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spacing w:val="4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5"/>
          <w:w w:val="105"/>
          <w:sz w:val="24"/>
          <w:szCs w:val="24"/>
          <w:lang w:val="es-ES"/>
        </w:rPr>
        <w:t>m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es</w:t>
      </w:r>
      <w:r w:rsidRPr="006F3B46">
        <w:rPr>
          <w:rFonts w:ascii="Century Gothic" w:eastAsia="Times New Roman" w:hAnsi="Century Gothic" w:cs="Times New Roman"/>
          <w:spacing w:val="-12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</w:t>
      </w:r>
      <w:r>
        <w:rPr>
          <w:rFonts w:ascii="Century Gothic" w:eastAsia="Times New Roman" w:hAnsi="Century Gothic" w:cs="Times New Roman"/>
          <w:spacing w:val="-25"/>
          <w:w w:val="105"/>
          <w:sz w:val="24"/>
          <w:szCs w:val="24"/>
          <w:lang w:val="es-ES"/>
        </w:rPr>
        <w:t xml:space="preserve"> julio</w:t>
      </w:r>
      <w:r w:rsidRPr="006F3B46">
        <w:rPr>
          <w:rFonts w:ascii="Century Gothic" w:eastAsia="Times New Roman" w:hAnsi="Century Gothic" w:cs="Times New Roman"/>
          <w:spacing w:val="-7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1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w w:val="72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año</w:t>
      </w:r>
      <w:r w:rsidRPr="006F3B46">
        <w:rPr>
          <w:rFonts w:ascii="Century Gothic" w:eastAsia="Times New Roman" w:hAnsi="Century Gothic" w:cs="Times New Roman"/>
          <w:spacing w:val="1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os</w:t>
      </w:r>
      <w:r w:rsidRPr="006F3B46">
        <w:rPr>
          <w:rFonts w:ascii="Century Gothic" w:eastAsia="Times New Roman" w:hAnsi="Century Gothic" w:cs="Times New Roman"/>
          <w:spacing w:val="5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m</w:t>
      </w:r>
      <w:r w:rsidRPr="006F3B46">
        <w:rPr>
          <w:rFonts w:ascii="Century Gothic" w:eastAsia="Times New Roman" w:hAnsi="Century Gothic" w:cs="Times New Roman"/>
          <w:w w:val="85"/>
          <w:sz w:val="24"/>
          <w:szCs w:val="24"/>
          <w:lang w:val="es-ES"/>
        </w:rPr>
        <w:t>il</w:t>
      </w:r>
      <w:r w:rsidRPr="006F3B46">
        <w:rPr>
          <w:rFonts w:ascii="Century Gothic" w:eastAsia="Times New Roman" w:hAnsi="Century Gothic" w:cs="Times New Roman"/>
          <w:spacing w:val="32"/>
          <w:w w:val="8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2"/>
          <w:w w:val="105"/>
          <w:sz w:val="24"/>
          <w:szCs w:val="24"/>
          <w:lang w:val="es-ES"/>
        </w:rPr>
        <w:t>Veint</w:t>
      </w:r>
      <w:r>
        <w:rPr>
          <w:rFonts w:ascii="Century Gothic" w:eastAsia="Times New Roman" w:hAnsi="Century Gothic" w:cs="Times New Roman"/>
          <w:spacing w:val="12"/>
          <w:w w:val="105"/>
          <w:sz w:val="24"/>
          <w:szCs w:val="24"/>
          <w:lang w:val="es-ES"/>
        </w:rPr>
        <w:t>idós</w:t>
      </w:r>
      <w:r w:rsidRPr="006F3B46">
        <w:rPr>
          <w:rFonts w:ascii="Century Gothic" w:eastAsia="Times New Roman" w:hAnsi="Century Gothic" w:cs="Times New Roman"/>
          <w:spacing w:val="8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(20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2</w:t>
      </w:r>
      <w:r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2</w:t>
      </w:r>
      <w:r w:rsidRPr="006F3B46">
        <w:rPr>
          <w:rFonts w:ascii="Century Gothic" w:eastAsia="Times New Roman" w:hAnsi="Century Gothic" w:cs="Times New Roman"/>
          <w:spacing w:val="-2"/>
          <w:w w:val="105"/>
          <w:sz w:val="24"/>
          <w:szCs w:val="24"/>
          <w:lang w:val="es-ES"/>
        </w:rPr>
        <w:t xml:space="preserve">), </w:t>
      </w:r>
      <w:r w:rsidRPr="006F3B46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n</w:t>
      </w:r>
      <w:r w:rsidRPr="006F3B46">
        <w:rPr>
          <w:rFonts w:ascii="Century Gothic" w:eastAsia="Times New Roman" w:hAnsi="Century Gothic" w:cs="Times New Roman"/>
          <w:spacing w:val="31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la sala de conferencias</w:t>
      </w:r>
      <w:r w:rsidRPr="006F3B46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1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spacing w:val="21"/>
          <w:w w:val="105"/>
          <w:sz w:val="24"/>
          <w:szCs w:val="24"/>
          <w:lang w:val="es-ES"/>
        </w:rPr>
        <w:t xml:space="preserve"> </w:t>
      </w:r>
      <w:r>
        <w:rPr>
          <w:rFonts w:ascii="Century Gothic" w:eastAsia="Times New Roman" w:hAnsi="Century Gothic" w:cs="Times New Roman"/>
          <w:spacing w:val="21"/>
          <w:w w:val="105"/>
          <w:sz w:val="24"/>
          <w:szCs w:val="24"/>
          <w:lang w:val="es-ES"/>
        </w:rPr>
        <w:t>Tercer</w:t>
      </w:r>
      <w:r w:rsidRPr="006F3B46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(</w:t>
      </w:r>
      <w:r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3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er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.)</w:t>
      </w:r>
      <w:r w:rsidRPr="006F3B46">
        <w:rPr>
          <w:rFonts w:ascii="Century Gothic" w:eastAsia="Times New Roman" w:hAnsi="Century Gothic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p</w:t>
      </w:r>
      <w:r w:rsidRPr="006F3B46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>i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so</w:t>
      </w:r>
      <w:r w:rsidRPr="006F3B46">
        <w:rPr>
          <w:rFonts w:ascii="Century Gothic" w:eastAsia="Times New Roman" w:hAnsi="Century Gothic" w:cs="Times New Roman"/>
          <w:spacing w:val="2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1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-7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dif</w:t>
      </w:r>
      <w:r w:rsidRPr="006F3B46">
        <w:rPr>
          <w:rFonts w:ascii="Century Gothic" w:eastAsia="Times New Roman" w:hAnsi="Century Gothic" w:cs="Times New Roman"/>
          <w:spacing w:val="7"/>
          <w:w w:val="105"/>
          <w:sz w:val="24"/>
          <w:szCs w:val="24"/>
          <w:lang w:val="es-ES"/>
        </w:rPr>
        <w:t>i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c</w:t>
      </w:r>
      <w:r w:rsidRPr="006F3B46">
        <w:rPr>
          <w:rFonts w:ascii="Century Gothic" w:eastAsia="Times New Roman" w:hAnsi="Century Gothic" w:cs="Times New Roman"/>
          <w:spacing w:val="27"/>
          <w:w w:val="105"/>
          <w:sz w:val="24"/>
          <w:szCs w:val="24"/>
          <w:lang w:val="es-ES"/>
        </w:rPr>
        <w:t>i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o</w:t>
      </w:r>
      <w:r w:rsidRPr="006F3B46">
        <w:rPr>
          <w:rFonts w:ascii="Century Gothic" w:eastAsia="Times New Roman" w:hAnsi="Century Gothic" w:cs="Times New Roman"/>
          <w:spacing w:val="2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q</w:t>
      </w:r>
      <w:r w:rsidRPr="006F3B46">
        <w:rPr>
          <w:rFonts w:ascii="Century Gothic" w:eastAsia="Times New Roman" w:hAnsi="Century Gothic" w:cs="Times New Roman"/>
          <w:spacing w:val="3"/>
          <w:w w:val="105"/>
          <w:sz w:val="24"/>
          <w:szCs w:val="24"/>
          <w:lang w:val="es-ES"/>
        </w:rPr>
        <w:t>u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a</w:t>
      </w:r>
      <w:r w:rsidRPr="006F3B46">
        <w:rPr>
          <w:rFonts w:ascii="Century Gothic" w:eastAsia="Times New Roman" w:hAnsi="Century Gothic" w:cs="Times New Roman"/>
          <w:spacing w:val="20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spacing w:val="-28"/>
          <w:w w:val="105"/>
          <w:sz w:val="24"/>
          <w:szCs w:val="24"/>
          <w:lang w:val="es-ES"/>
        </w:rPr>
        <w:t>o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ja</w:t>
      </w:r>
      <w:r w:rsidRPr="006F3B46">
        <w:rPr>
          <w:rFonts w:ascii="Century Gothic" w:eastAsia="Times New Roman" w:hAnsi="Century Gothic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la</w:t>
      </w:r>
      <w:r w:rsidRPr="006F3B46">
        <w:rPr>
          <w:rFonts w:ascii="Century Gothic" w:eastAsia="Times New Roman" w:hAnsi="Century Gothic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s</w:t>
      </w:r>
      <w:r w:rsidRPr="006F3B46">
        <w:rPr>
          <w:rFonts w:ascii="Century Gothic" w:eastAsia="Times New Roman" w:hAnsi="Century Gothic" w:cs="Times New Roman"/>
          <w:spacing w:val="-9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c</w:t>
      </w:r>
      <w:r w:rsidRPr="006F3B46">
        <w:rPr>
          <w:rFonts w:ascii="Century Gothic" w:eastAsia="Times New Roman" w:hAnsi="Century Gothic" w:cs="Times New Roman"/>
          <w:spacing w:val="2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spacing w:val="16"/>
          <w:w w:val="105"/>
          <w:sz w:val="24"/>
          <w:szCs w:val="24"/>
          <w:lang w:val="es-ES"/>
        </w:rPr>
        <w:t>n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t</w:t>
      </w:r>
      <w:r w:rsidRPr="006F3B46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>r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a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del</w:t>
      </w:r>
      <w:r w:rsidRPr="006F3B46">
        <w:rPr>
          <w:rFonts w:ascii="Century Gothic" w:eastAsia="Times New Roman" w:hAnsi="Century Gothic" w:cs="Times New Roman"/>
          <w:w w:val="102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Instituto Dominicano del Café,</w:t>
      </w:r>
      <w:r w:rsidRPr="006F3B46">
        <w:rPr>
          <w:rFonts w:ascii="Century Gothic" w:eastAsia="Times New Roman" w:hAnsi="Century Gothic" w:cs="Times New Roman"/>
          <w:spacing w:val="-5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si</w:t>
      </w:r>
      <w:r w:rsidRPr="006F3B46">
        <w:rPr>
          <w:rFonts w:ascii="Century Gothic" w:eastAsia="Times New Roman" w:hAnsi="Century Gothic" w:cs="Times New Roman"/>
          <w:spacing w:val="3"/>
          <w:w w:val="105"/>
          <w:sz w:val="24"/>
          <w:szCs w:val="24"/>
          <w:lang w:val="es-ES"/>
        </w:rPr>
        <w:t>t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o</w:t>
      </w:r>
      <w:r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 xml:space="preserve"> </w:t>
      </w:r>
      <w:r w:rsidRPr="00D01B66">
        <w:rPr>
          <w:rFonts w:ascii="Century Gothic" w:hAnsi="Century Gothic" w:cs="Times New Roman"/>
          <w:sz w:val="24"/>
          <w:szCs w:val="24"/>
        </w:rPr>
        <w:t>C/Rafael Damirón esq. Jiménez Moya, Centro de los Héroes, frente al Liceo Frances</w:t>
      </w:r>
      <w:r w:rsidRPr="006F3B46">
        <w:rPr>
          <w:rFonts w:ascii="Century Gothic" w:hAnsi="Century Gothic" w:cs="Times New Roman"/>
        </w:rPr>
        <w:t xml:space="preserve">, </w:t>
      </w:r>
      <w:r w:rsidRPr="006F3B46">
        <w:rPr>
          <w:rFonts w:ascii="Century Gothic" w:hAnsi="Century Gothic" w:cs="Times New Roman"/>
          <w:sz w:val="24"/>
          <w:szCs w:val="24"/>
        </w:rPr>
        <w:t xml:space="preserve">se reunieron los miembros del Comité de Compras y Contrataciones de este Instituto Dominicano del Café, señores: </w:t>
      </w:r>
      <w:r>
        <w:rPr>
          <w:rFonts w:ascii="Century Gothic" w:hAnsi="Century Gothic" w:cs="Times New Roman"/>
          <w:b/>
          <w:sz w:val="24"/>
          <w:szCs w:val="24"/>
        </w:rPr>
        <w:t>ROQUE  ZABALA LORENZO</w:t>
      </w:r>
      <w:r w:rsidRPr="006F3B46">
        <w:rPr>
          <w:rFonts w:ascii="Century Gothic" w:hAnsi="Century Gothic" w:cs="Times New Roman"/>
          <w:sz w:val="24"/>
          <w:szCs w:val="24"/>
        </w:rPr>
        <w:t>,</w:t>
      </w:r>
      <w:r>
        <w:rPr>
          <w:rFonts w:ascii="Century Gothic" w:hAnsi="Century Gothic" w:cs="Times New Roman"/>
          <w:sz w:val="24"/>
          <w:szCs w:val="24"/>
        </w:rPr>
        <w:t xml:space="preserve"> en representación</w:t>
      </w:r>
      <w:r w:rsidRPr="006F3B46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</w:rPr>
        <w:t>del Director Ejecutivo</w:t>
      </w:r>
      <w:r w:rsidRPr="006F3B46">
        <w:rPr>
          <w:rFonts w:ascii="Century Gothic" w:hAnsi="Century Gothic" w:cs="Times New Roman"/>
          <w:sz w:val="24"/>
          <w:szCs w:val="24"/>
        </w:rPr>
        <w:t xml:space="preserve"> quien lo preside; </w:t>
      </w:r>
      <w:r w:rsidRPr="006F3B46">
        <w:rPr>
          <w:rFonts w:ascii="Century Gothic" w:hAnsi="Century Gothic" w:cs="Times New Roman"/>
          <w:b/>
        </w:rPr>
        <w:t>MARIA JOSEFINA BALVINA CAMILO PANTALEON</w:t>
      </w:r>
      <w:r w:rsidRPr="006F3B46">
        <w:rPr>
          <w:rFonts w:ascii="Century Gothic" w:hAnsi="Century Gothic" w:cs="Times New Roman"/>
        </w:rPr>
        <w:t>, Subdirectora Administrativa,</w:t>
      </w:r>
      <w:r w:rsidRPr="006F3B46">
        <w:rPr>
          <w:rFonts w:ascii="Century Gothic" w:hAnsi="Century Gothic" w:cs="Times New Roman"/>
          <w:b/>
        </w:rPr>
        <w:t xml:space="preserve"> </w:t>
      </w:r>
      <w:r>
        <w:rPr>
          <w:rFonts w:ascii="Century Gothic" w:hAnsi="Century Gothic" w:cs="Times New Roman"/>
          <w:b/>
        </w:rPr>
        <w:t>JOSE REYES</w:t>
      </w:r>
      <w:r w:rsidRPr="006F3B46">
        <w:rPr>
          <w:rFonts w:ascii="Century Gothic" w:hAnsi="Century Gothic" w:cs="Times New Roman"/>
          <w:b/>
        </w:rPr>
        <w:t>,</w:t>
      </w:r>
      <w:r w:rsidRPr="006F3B46">
        <w:rPr>
          <w:rFonts w:ascii="Century Gothic" w:hAnsi="Century Gothic" w:cs="Times New Roman"/>
        </w:rPr>
        <w:t xml:space="preserve"> </w:t>
      </w:r>
      <w:r>
        <w:rPr>
          <w:rFonts w:ascii="Century Gothic" w:hAnsi="Century Gothic" w:cs="Times New Roman"/>
        </w:rPr>
        <w:t>En representación de Consultor</w:t>
      </w:r>
      <w:r w:rsidRPr="006F3B46">
        <w:rPr>
          <w:rFonts w:ascii="Century Gothic" w:hAnsi="Century Gothic" w:cs="Times New Roman"/>
        </w:rPr>
        <w:t xml:space="preserve"> Jur</w:t>
      </w:r>
      <w:bookmarkStart w:id="1" w:name="_Hlk95725013"/>
      <w:r w:rsidRPr="006F3B46">
        <w:rPr>
          <w:rFonts w:ascii="Century Gothic" w:hAnsi="Century Gothic" w:cs="Times New Roman"/>
        </w:rPr>
        <w:t>í</w:t>
      </w:r>
      <w:bookmarkEnd w:id="1"/>
      <w:r w:rsidRPr="006F3B46">
        <w:rPr>
          <w:rFonts w:ascii="Century Gothic" w:hAnsi="Century Gothic" w:cs="Times New Roman"/>
        </w:rPr>
        <w:t>dico</w:t>
      </w:r>
      <w:r>
        <w:rPr>
          <w:rFonts w:ascii="Century Gothic" w:hAnsi="Century Gothic" w:cs="Times New Roman"/>
        </w:rPr>
        <w:t xml:space="preserve"> por enfermedad</w:t>
      </w:r>
      <w:r w:rsidRPr="006F3B46">
        <w:rPr>
          <w:rFonts w:ascii="Century Gothic" w:hAnsi="Century Gothic" w:cs="Times New Roman"/>
        </w:rPr>
        <w:t>,</w:t>
      </w:r>
      <w:r w:rsidRPr="006F3B46">
        <w:rPr>
          <w:rFonts w:ascii="Century Gothic" w:hAnsi="Century Gothic" w:cs="Times New Roman"/>
          <w:b/>
        </w:rPr>
        <w:t xml:space="preserve"> CORINA LUCIA MONTERO ENCARNACION</w:t>
      </w:r>
      <w:r w:rsidRPr="006F3B46">
        <w:rPr>
          <w:rFonts w:ascii="Century Gothic" w:hAnsi="Century Gothic" w:cs="Times New Roman"/>
        </w:rPr>
        <w:t xml:space="preserve">, Encargada del Departamento de Planificación y Desarrollo, </w:t>
      </w:r>
      <w:r>
        <w:rPr>
          <w:rFonts w:ascii="Century Gothic" w:hAnsi="Century Gothic" w:cs="Times New Roman"/>
          <w:b/>
        </w:rPr>
        <w:t>ALFONSO ACOSTA</w:t>
      </w:r>
      <w:r w:rsidRPr="006F3B46">
        <w:rPr>
          <w:rFonts w:ascii="Century Gothic" w:hAnsi="Century Gothic" w:cs="Times New Roman"/>
        </w:rPr>
        <w:t xml:space="preserve">, </w:t>
      </w:r>
      <w:r w:rsidRPr="000D0F36">
        <w:rPr>
          <w:rFonts w:ascii="Century Gothic" w:hAnsi="Century Gothic" w:cs="Times New Roman"/>
          <w:sz w:val="24"/>
          <w:szCs w:val="24"/>
        </w:rPr>
        <w:t xml:space="preserve">Responsable de Acceso a la Información </w:t>
      </w:r>
      <w:r w:rsidRPr="006F3B46">
        <w:rPr>
          <w:rFonts w:ascii="Century Gothic" w:hAnsi="Century Gothic" w:cs="Times New Roman"/>
        </w:rPr>
        <w:t>(RAI)</w:t>
      </w:r>
      <w:r w:rsidRPr="006F3B46">
        <w:rPr>
          <w:rFonts w:ascii="Century Gothic" w:hAnsi="Century Gothic" w:cs="Times New Roman"/>
          <w:sz w:val="24"/>
          <w:szCs w:val="24"/>
        </w:rPr>
        <w:t>; de conformidad con la convocatoria que les fuera hecha al efecto por el Presidente del Comité.</w:t>
      </w:r>
    </w:p>
    <w:p w14:paraId="109451F4" w14:textId="77777777" w:rsidR="00A75096" w:rsidRPr="006F3B46" w:rsidRDefault="00A75096" w:rsidP="00A75096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2518AB6C" w14:textId="77777777" w:rsidR="00A75096" w:rsidRPr="006F3B46" w:rsidRDefault="00A75096" w:rsidP="00A75096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>El presidente del Comité de Compras y Contrataciones, dejó abierta la sesión, comunicando a los presentes, que esta reunión había sido convocada para conocer y decidir sobre lo siguiente:</w:t>
      </w:r>
    </w:p>
    <w:p w14:paraId="3A376D8E" w14:textId="7F40E222" w:rsidR="00050F0F" w:rsidRPr="006F3B46" w:rsidRDefault="00050F0F" w:rsidP="00780259">
      <w:pPr>
        <w:tabs>
          <w:tab w:val="left" w:pos="9639"/>
        </w:tabs>
        <w:ind w:right="18"/>
        <w:jc w:val="both"/>
        <w:rPr>
          <w:rFonts w:ascii="Century Gothic" w:hAnsi="Century Gothic" w:cs="Times New Roman"/>
        </w:rPr>
      </w:pPr>
    </w:p>
    <w:p w14:paraId="77ABA21B" w14:textId="77777777" w:rsidR="005419D1" w:rsidRPr="006F3B46" w:rsidRDefault="005419D1" w:rsidP="005419D1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0E76CE0A" w14:textId="77777777" w:rsidR="00D00CC6" w:rsidRPr="006F3B46" w:rsidRDefault="005C31D8" w:rsidP="005419D1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AGENDA:</w:t>
      </w:r>
    </w:p>
    <w:p w14:paraId="7ECAFC38" w14:textId="77777777" w:rsidR="001B71ED" w:rsidRPr="006F3B46" w:rsidRDefault="001B71ED" w:rsidP="005419D1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08EFA06E" w14:textId="706BE224" w:rsidR="00780259" w:rsidRPr="00374124" w:rsidRDefault="008A3F2A" w:rsidP="00374124">
      <w:pPr>
        <w:jc w:val="both"/>
        <w:rPr>
          <w:rFonts w:ascii="Century Gothic" w:hAnsi="Century Gothic"/>
          <w:b/>
        </w:rPr>
      </w:pPr>
      <w:r w:rsidRPr="00374124">
        <w:rPr>
          <w:rFonts w:ascii="Century Gothic" w:hAnsi="Century Gothic" w:cs="Times New Roman"/>
          <w:sz w:val="24"/>
          <w:szCs w:val="24"/>
          <w:lang w:val="es-ES"/>
        </w:rPr>
        <w:t xml:space="preserve"> </w:t>
      </w:r>
      <w:r w:rsidR="00FA1B25" w:rsidRPr="00374124">
        <w:rPr>
          <w:rFonts w:ascii="Century Gothic" w:hAnsi="Century Gothic" w:cs="Times New Roman"/>
          <w:sz w:val="24"/>
          <w:szCs w:val="24"/>
          <w:lang w:val="es-ES"/>
        </w:rPr>
        <w:t>Conoc</w:t>
      </w:r>
      <w:r w:rsidRPr="00374124">
        <w:rPr>
          <w:rFonts w:ascii="Century Gothic" w:hAnsi="Century Gothic" w:cs="Times New Roman"/>
          <w:sz w:val="24"/>
          <w:szCs w:val="24"/>
          <w:lang w:val="es-ES"/>
        </w:rPr>
        <w:t xml:space="preserve">imiento y aprobación de adjudicación del Proceso de Compra por y contratación Pública bajo la modalidad de Excepción por Proveedor Único No. </w:t>
      </w:r>
      <w:r w:rsidRPr="00374124">
        <w:rPr>
          <w:rFonts w:ascii="Century Gothic" w:hAnsi="Century Gothic" w:cs="Times New Roman"/>
          <w:b/>
        </w:rPr>
        <w:t>INDOCAFE-CCC-PEPU-2022-0001</w:t>
      </w:r>
      <w:r w:rsidRPr="00374124">
        <w:rPr>
          <w:rFonts w:ascii="Century Gothic" w:hAnsi="Century Gothic" w:cs="Times New Roman"/>
          <w:sz w:val="24"/>
          <w:szCs w:val="24"/>
          <w:lang w:val="es-ES"/>
        </w:rPr>
        <w:t xml:space="preserve"> para el</w:t>
      </w:r>
      <w:r w:rsidRPr="00374124">
        <w:rPr>
          <w:rFonts w:ascii="Arial Narrow" w:hAnsi="Arial Narrow" w:cs="Arial"/>
          <w:lang w:val="es-ES"/>
        </w:rPr>
        <w:t xml:space="preserve"> </w:t>
      </w:r>
      <w:r w:rsidRPr="00374124">
        <w:rPr>
          <w:rFonts w:ascii="Century Gothic" w:hAnsi="Century Gothic"/>
          <w:b/>
        </w:rPr>
        <w:t xml:space="preserve">ALQUILER DE </w:t>
      </w:r>
      <w:r w:rsidR="004C5F29">
        <w:rPr>
          <w:rFonts w:ascii="Century Gothic" w:hAnsi="Century Gothic"/>
          <w:b/>
        </w:rPr>
        <w:t>EDIFICO</w:t>
      </w:r>
      <w:r w:rsidRPr="00374124">
        <w:rPr>
          <w:rFonts w:ascii="Century Gothic" w:hAnsi="Century Gothic"/>
          <w:b/>
        </w:rPr>
        <w:t xml:space="preserve"> PARA ALOJAR LA SEDE CENTRAL DE ESTE INSTITUTO</w:t>
      </w:r>
      <w:r w:rsidR="00416B6C" w:rsidRPr="00374124">
        <w:rPr>
          <w:rFonts w:ascii="Century Gothic" w:hAnsi="Century Gothic"/>
          <w:b/>
        </w:rPr>
        <w:t>, EN SANTO DOMINGO</w:t>
      </w:r>
      <w:r w:rsidR="0054156C" w:rsidRPr="00374124">
        <w:rPr>
          <w:rFonts w:ascii="Century Gothic" w:hAnsi="Century Gothic"/>
          <w:b/>
        </w:rPr>
        <w:t>.</w:t>
      </w:r>
    </w:p>
    <w:p w14:paraId="05A5A95E" w14:textId="77777777" w:rsidR="0054156C" w:rsidRDefault="0054156C" w:rsidP="0054156C">
      <w:pPr>
        <w:pStyle w:val="Prrafodelista"/>
        <w:ind w:left="720"/>
        <w:jc w:val="both"/>
        <w:rPr>
          <w:rFonts w:ascii="Century Gothic" w:hAnsi="Century Gothic"/>
          <w:b/>
        </w:rPr>
      </w:pPr>
    </w:p>
    <w:p w14:paraId="4AF94AC8" w14:textId="30124922" w:rsidR="00416B6C" w:rsidRPr="006F3B46" w:rsidRDefault="00416B6C" w:rsidP="005419D1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776EDFD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 xml:space="preserve">Luego de la lectura y aprobación de la agenda, el Presidente del Comité informó, que la institución tenía que abocarse a la programación y ejecución de las compras, conforme a la elección del procedimiento de selección establecida en los Artículos 16 y 17 de la Ley 340-06, de Contrataciones Públicas de Bienes, Servicios , Obras y Concesiones de fecha dieciocho (18) de agosto del dos mil seis (2006), y su modificación contenida en la Ley 449-06 </w:t>
      </w:r>
      <w:r w:rsidRPr="006F3B46">
        <w:rPr>
          <w:rFonts w:ascii="Century Gothic" w:hAnsi="Century Gothic" w:cs="Times New Roman"/>
          <w:sz w:val="24"/>
          <w:szCs w:val="24"/>
        </w:rPr>
        <w:lastRenderedPageBreak/>
        <w:t>de fecha seis (06) de diciembre del dos mil seis (2006) .-</w:t>
      </w:r>
    </w:p>
    <w:p w14:paraId="473AF36F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2D2EB99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0A518DC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VISTA:</w:t>
      </w:r>
      <w:r w:rsidRPr="006F3B46">
        <w:rPr>
          <w:rFonts w:ascii="Century Gothic" w:hAnsi="Century Gothic" w:cs="Times New Roman"/>
          <w:sz w:val="24"/>
          <w:szCs w:val="24"/>
        </w:rPr>
        <w:t xml:space="preserve"> La Ley No. 340-06 Sobre Compras y Contrataciones Públicas de Bienes, Servicios, Obras y Concesiones, de fecha dieciocho (18) de agosto del dos mil seis (2006), su posterior modificación contenida en la Ley No. 449-06 de fecha seis (06) de diciembre del dos mil seis (2006); y su Reglamento de Aplicación emitido mediante el Decreto No.543-12, de fecha seis (6) de septiembre del dos mil doce (2012); -</w:t>
      </w:r>
    </w:p>
    <w:p w14:paraId="18B78651" w14:textId="77777777" w:rsidR="00307191" w:rsidRPr="006F3B46" w:rsidRDefault="00307191" w:rsidP="00A55FDA">
      <w:pPr>
        <w:jc w:val="both"/>
        <w:rPr>
          <w:rFonts w:ascii="Century Gothic" w:hAnsi="Century Gothic" w:cs="Times New Roman"/>
          <w:b/>
          <w:sz w:val="24"/>
          <w:szCs w:val="24"/>
        </w:rPr>
      </w:pPr>
    </w:p>
    <w:p w14:paraId="53A89576" w14:textId="51DF5CC6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VISTO:</w:t>
      </w:r>
      <w:r w:rsidRPr="006F3B46">
        <w:rPr>
          <w:rFonts w:ascii="Century Gothic" w:hAnsi="Century Gothic" w:cs="Times New Roman"/>
          <w:sz w:val="24"/>
          <w:szCs w:val="24"/>
        </w:rPr>
        <w:t xml:space="preserve"> El Manual General del Procedimiento de Compras y Contrataciones Públicas, dictado por el Departamento de Políticas, Normas y Procedimientos de la Dirección General de Compras y Contrataciones Públicas, específicamente el Manual de Procedimiento de </w:t>
      </w:r>
      <w:r w:rsidR="00D139BF">
        <w:rPr>
          <w:rFonts w:ascii="Century Gothic" w:hAnsi="Century Gothic" w:cs="Times New Roman"/>
          <w:sz w:val="24"/>
          <w:szCs w:val="24"/>
        </w:rPr>
        <w:t>Procesos Por Excepción</w:t>
      </w:r>
      <w:r w:rsidRPr="006F3B46">
        <w:rPr>
          <w:rFonts w:ascii="Century Gothic" w:hAnsi="Century Gothic" w:cs="Times New Roman"/>
          <w:sz w:val="24"/>
          <w:szCs w:val="24"/>
        </w:rPr>
        <w:t>.</w:t>
      </w:r>
    </w:p>
    <w:p w14:paraId="057AA703" w14:textId="77777777" w:rsidR="002D4CBD" w:rsidRPr="006F3B46" w:rsidRDefault="002D4CBD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D65DB15" w14:textId="7380C962" w:rsidR="00A55FDA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VISTA:</w:t>
      </w:r>
      <w:r w:rsidR="002F2667" w:rsidRPr="006F3B46">
        <w:rPr>
          <w:rFonts w:ascii="Century Gothic" w:hAnsi="Century Gothic" w:cs="Times New Roman"/>
          <w:sz w:val="24"/>
          <w:szCs w:val="24"/>
        </w:rPr>
        <w:t xml:space="preserve"> La Resolución PNP-01-202</w:t>
      </w:r>
      <w:r w:rsidR="00FF3CD6">
        <w:rPr>
          <w:rFonts w:ascii="Century Gothic" w:hAnsi="Century Gothic" w:cs="Times New Roman"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>, de la Dirección General de Compras y Contrataciones,</w:t>
      </w:r>
      <w:r w:rsidR="007D2A0D" w:rsidRPr="006F3B46">
        <w:rPr>
          <w:rFonts w:ascii="Century Gothic" w:hAnsi="Century Gothic" w:cs="Times New Roman"/>
          <w:sz w:val="24"/>
          <w:szCs w:val="24"/>
        </w:rPr>
        <w:t xml:space="preserve"> que</w:t>
      </w:r>
      <w:r w:rsidRPr="006F3B46">
        <w:rPr>
          <w:rFonts w:ascii="Century Gothic" w:hAnsi="Century Gothic" w:cs="Times New Roman"/>
          <w:sz w:val="24"/>
          <w:szCs w:val="24"/>
        </w:rPr>
        <w:t xml:space="preserve"> fija los umbrales para la determinación de los Procedimientos de Selección a utilizarse en las contrataciones de bienes, servicios y obras</w:t>
      </w:r>
      <w:r w:rsidR="00973D29">
        <w:rPr>
          <w:rFonts w:ascii="Century Gothic" w:hAnsi="Century Gothic" w:cs="Times New Roman"/>
          <w:sz w:val="24"/>
          <w:szCs w:val="24"/>
        </w:rPr>
        <w:t>.</w:t>
      </w:r>
    </w:p>
    <w:p w14:paraId="579288EC" w14:textId="77777777" w:rsidR="002D4CBD" w:rsidRPr="006F3B46" w:rsidRDefault="002D4CBD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C378DC0" w14:textId="77777777" w:rsidR="000D58FC" w:rsidRPr="000E17A1" w:rsidRDefault="000D58FC" w:rsidP="00A55FDA">
      <w:pPr>
        <w:jc w:val="both"/>
        <w:rPr>
          <w:rFonts w:ascii="Century Gothic" w:hAnsi="Century Gothic" w:cs="Times New Roman"/>
          <w:b/>
          <w:sz w:val="24"/>
          <w:szCs w:val="24"/>
          <w:lang w:val="es-ES"/>
        </w:rPr>
      </w:pPr>
    </w:p>
    <w:p w14:paraId="372A73FB" w14:textId="2C72C31C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CONSIDERANDO:</w:t>
      </w:r>
      <w:r w:rsidRPr="006F3B46">
        <w:rPr>
          <w:rFonts w:ascii="Century Gothic" w:hAnsi="Century Gothic" w:cs="Times New Roman"/>
          <w:sz w:val="24"/>
          <w:szCs w:val="24"/>
        </w:rPr>
        <w:t xml:space="preserve"> Que uno de los objetivos del </w:t>
      </w:r>
      <w:r w:rsidR="00D96F81" w:rsidRPr="006F3B46">
        <w:rPr>
          <w:rFonts w:ascii="Century Gothic" w:hAnsi="Century Gothic" w:cs="Times New Roman"/>
          <w:sz w:val="24"/>
          <w:szCs w:val="24"/>
        </w:rPr>
        <w:t>Instituto Dominicano del Café</w:t>
      </w:r>
      <w:r w:rsidRPr="006F3B46">
        <w:rPr>
          <w:rFonts w:ascii="Century Gothic" w:hAnsi="Century Gothic" w:cs="Times New Roman"/>
          <w:sz w:val="24"/>
          <w:szCs w:val="24"/>
        </w:rPr>
        <w:t xml:space="preserve"> es garantizar que sus procedimientos de compras estén ceñidos a las </w:t>
      </w:r>
      <w:r w:rsidR="006F3B46" w:rsidRPr="006F3B46">
        <w:rPr>
          <w:rFonts w:ascii="Century Gothic" w:hAnsi="Century Gothic" w:cs="Times New Roman"/>
          <w:sz w:val="24"/>
          <w:szCs w:val="24"/>
        </w:rPr>
        <w:t xml:space="preserve">Normativas vigentes y a los principios de transparencia e igualdad de </w:t>
      </w:r>
      <w:r w:rsidRPr="006F3B46">
        <w:rPr>
          <w:rFonts w:ascii="Century Gothic" w:hAnsi="Century Gothic" w:cs="Times New Roman"/>
          <w:sz w:val="24"/>
          <w:szCs w:val="24"/>
        </w:rPr>
        <w:t>condiciones para todos los oferentes; -</w:t>
      </w:r>
    </w:p>
    <w:p w14:paraId="72B037CD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D59A895" w14:textId="654D13C7" w:rsidR="005C31D8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 xml:space="preserve">El Comité de Compras y Contrataciones del Instituto Dominicano del </w:t>
      </w:r>
      <w:r w:rsidR="00076FFF" w:rsidRPr="006F3B46">
        <w:rPr>
          <w:rFonts w:ascii="Century Gothic" w:hAnsi="Century Gothic" w:cs="Times New Roman"/>
          <w:sz w:val="24"/>
          <w:szCs w:val="24"/>
        </w:rPr>
        <w:t>Café</w:t>
      </w:r>
      <w:r w:rsidRPr="006F3B46">
        <w:rPr>
          <w:rFonts w:ascii="Century Gothic" w:hAnsi="Century Gothic" w:cs="Times New Roman"/>
          <w:sz w:val="24"/>
          <w:szCs w:val="24"/>
        </w:rPr>
        <w:t>, válidamente reunido, resuelve, por unanimidad de votos, adoptar las siguientes Resoluciones:</w:t>
      </w:r>
    </w:p>
    <w:p w14:paraId="58FCA62A" w14:textId="6F7F702C" w:rsidR="00EF21AF" w:rsidRDefault="00EF21AF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6FF3CCD" w14:textId="63C72D0E" w:rsidR="00EF21AF" w:rsidRDefault="00EF21AF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CONSIDERANDO:</w:t>
      </w:r>
      <w:r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31337C">
        <w:rPr>
          <w:rFonts w:ascii="Century Gothic" w:hAnsi="Century Gothic" w:cs="Times New Roman"/>
          <w:sz w:val="24"/>
          <w:szCs w:val="24"/>
        </w:rPr>
        <w:t>Que, el Instituto Dominicano del Café convoco a la empresa</w:t>
      </w:r>
      <w:r w:rsidR="0009521D">
        <w:rPr>
          <w:rFonts w:ascii="Century Gothic" w:hAnsi="Century Gothic" w:cs="Times New Roman"/>
          <w:sz w:val="24"/>
          <w:szCs w:val="24"/>
        </w:rPr>
        <w:t xml:space="preserve"> </w:t>
      </w:r>
      <w:r w:rsidR="0009521D" w:rsidRPr="0009521D">
        <w:rPr>
          <w:rFonts w:ascii="Century Gothic" w:hAnsi="Century Gothic" w:cs="Times New Roman"/>
          <w:b/>
          <w:sz w:val="24"/>
          <w:szCs w:val="24"/>
        </w:rPr>
        <w:t xml:space="preserve">Stratbuild, </w:t>
      </w:r>
      <w:r w:rsidR="00E82793" w:rsidRPr="0009521D">
        <w:rPr>
          <w:rFonts w:ascii="Century Gothic" w:hAnsi="Century Gothic" w:cs="Times New Roman"/>
          <w:b/>
          <w:sz w:val="24"/>
          <w:szCs w:val="24"/>
        </w:rPr>
        <w:t>S.R.L</w:t>
      </w:r>
      <w:r w:rsidR="00E82793">
        <w:rPr>
          <w:rFonts w:ascii="Century Gothic" w:hAnsi="Century Gothic" w:cs="Times New Roman"/>
          <w:sz w:val="24"/>
          <w:szCs w:val="24"/>
        </w:rPr>
        <w:t xml:space="preserve"> a</w:t>
      </w:r>
      <w:r w:rsidR="0009521D">
        <w:rPr>
          <w:rFonts w:ascii="Century Gothic" w:hAnsi="Century Gothic" w:cs="Times New Roman"/>
          <w:sz w:val="24"/>
          <w:szCs w:val="24"/>
        </w:rPr>
        <w:t xml:space="preserve"> presentar ofertas para el proceso de contrataciones balo la modalidad de </w:t>
      </w:r>
      <w:r w:rsidR="00E82793">
        <w:rPr>
          <w:rFonts w:ascii="Century Gothic" w:hAnsi="Century Gothic" w:cs="Times New Roman"/>
          <w:sz w:val="24"/>
          <w:szCs w:val="24"/>
        </w:rPr>
        <w:t>Excepción</w:t>
      </w:r>
      <w:r w:rsidR="0009521D">
        <w:rPr>
          <w:rFonts w:ascii="Century Gothic" w:hAnsi="Century Gothic" w:cs="Times New Roman"/>
          <w:sz w:val="24"/>
          <w:szCs w:val="24"/>
        </w:rPr>
        <w:t xml:space="preserve"> por Proveedor </w:t>
      </w:r>
      <w:r w:rsidR="00E82793">
        <w:rPr>
          <w:rFonts w:ascii="Century Gothic" w:hAnsi="Century Gothic" w:cs="Times New Roman"/>
          <w:sz w:val="24"/>
          <w:szCs w:val="24"/>
        </w:rPr>
        <w:t>Único</w:t>
      </w:r>
      <w:r w:rsidR="0009521D">
        <w:rPr>
          <w:rFonts w:ascii="Century Gothic" w:hAnsi="Century Gothic" w:cs="Times New Roman"/>
          <w:sz w:val="24"/>
          <w:szCs w:val="24"/>
        </w:rPr>
        <w:t xml:space="preserve"> por haber presentado las credenciales de ser el único proveedor autorizado a ofrecer en arrendamiento de local ubicado en la C/ Nicolas Ureña de Mendoza, No. 117, </w:t>
      </w:r>
      <w:r w:rsidR="00E82793">
        <w:rPr>
          <w:rFonts w:ascii="Century Gothic" w:hAnsi="Century Gothic" w:cs="Times New Roman"/>
          <w:sz w:val="24"/>
          <w:szCs w:val="24"/>
        </w:rPr>
        <w:t>Urbanización</w:t>
      </w:r>
      <w:r w:rsidR="0009521D">
        <w:rPr>
          <w:rFonts w:ascii="Century Gothic" w:hAnsi="Century Gothic" w:cs="Times New Roman"/>
          <w:sz w:val="24"/>
          <w:szCs w:val="24"/>
        </w:rPr>
        <w:t xml:space="preserve"> Los Pra</w:t>
      </w:r>
      <w:r w:rsidR="00E82793">
        <w:rPr>
          <w:rFonts w:ascii="Century Gothic" w:hAnsi="Century Gothic" w:cs="Times New Roman"/>
          <w:sz w:val="24"/>
          <w:szCs w:val="24"/>
        </w:rPr>
        <w:t>dos, Santo Domingo, D.N. capital de la Republica Dominicana.</w:t>
      </w:r>
    </w:p>
    <w:p w14:paraId="6B186459" w14:textId="21CEAA9D" w:rsidR="008A1D10" w:rsidRDefault="008A1D10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073FB51" w14:textId="20644AC3" w:rsidR="008A1D10" w:rsidRDefault="008A1D10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CONSIDERANDO:</w:t>
      </w:r>
      <w:r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7C7CBC">
        <w:rPr>
          <w:rFonts w:ascii="Century Gothic" w:hAnsi="Century Gothic" w:cs="Times New Roman"/>
          <w:sz w:val="24"/>
          <w:szCs w:val="24"/>
        </w:rPr>
        <w:t xml:space="preserve">Que, el Instituto Dominicano del Café conoció la propuesta económica remitida por la empresa </w:t>
      </w:r>
      <w:r w:rsidR="007C7CBC" w:rsidRPr="0009521D">
        <w:rPr>
          <w:rFonts w:ascii="Century Gothic" w:hAnsi="Century Gothic" w:cs="Times New Roman"/>
          <w:b/>
          <w:sz w:val="24"/>
          <w:szCs w:val="24"/>
        </w:rPr>
        <w:t>Stratbuild, S.R.L</w:t>
      </w:r>
      <w:r w:rsidR="007C7CBC">
        <w:rPr>
          <w:rFonts w:ascii="Century Gothic" w:hAnsi="Century Gothic" w:cs="Times New Roman"/>
          <w:b/>
          <w:sz w:val="24"/>
          <w:szCs w:val="24"/>
        </w:rPr>
        <w:t xml:space="preserve">, </w:t>
      </w:r>
      <w:r w:rsidR="007C7CBC">
        <w:rPr>
          <w:rFonts w:ascii="Century Gothic" w:hAnsi="Century Gothic" w:cs="Times New Roman"/>
          <w:sz w:val="24"/>
          <w:szCs w:val="24"/>
        </w:rPr>
        <w:t xml:space="preserve">por un valor mensual </w:t>
      </w:r>
      <w:r w:rsidR="00F5601A">
        <w:rPr>
          <w:rFonts w:ascii="Century Gothic" w:hAnsi="Century Gothic" w:cs="Times New Roman"/>
          <w:sz w:val="24"/>
          <w:szCs w:val="24"/>
        </w:rPr>
        <w:t xml:space="preserve">de </w:t>
      </w:r>
      <w:r w:rsidR="00FD252A">
        <w:rPr>
          <w:rFonts w:ascii="Century Gothic" w:hAnsi="Century Gothic" w:cs="Times New Roman"/>
          <w:b/>
          <w:sz w:val="24"/>
          <w:szCs w:val="24"/>
        </w:rPr>
        <w:t>Un Millón Cientos Sesenta y Tres Mil Doscientos Sesenta y Cuatro</w:t>
      </w:r>
      <w:r w:rsidR="00F5601A" w:rsidRPr="00F5601A">
        <w:rPr>
          <w:rFonts w:ascii="Century Gothic" w:hAnsi="Century Gothic" w:cs="Times New Roman"/>
          <w:b/>
          <w:sz w:val="24"/>
          <w:szCs w:val="24"/>
        </w:rPr>
        <w:t xml:space="preserve"> Pesos Dominicanos con 00/</w:t>
      </w:r>
      <w:r w:rsidR="00FD252A">
        <w:rPr>
          <w:rFonts w:ascii="Century Gothic" w:hAnsi="Century Gothic" w:cs="Times New Roman"/>
          <w:b/>
          <w:sz w:val="24"/>
          <w:szCs w:val="24"/>
        </w:rPr>
        <w:t>68</w:t>
      </w:r>
      <w:r w:rsidR="00BF294F">
        <w:rPr>
          <w:rFonts w:ascii="Century Gothic" w:hAnsi="Century Gothic" w:cs="Times New Roman"/>
          <w:b/>
          <w:sz w:val="24"/>
          <w:szCs w:val="24"/>
        </w:rPr>
        <w:t xml:space="preserve"> (</w:t>
      </w:r>
      <w:r w:rsidR="00FD252A">
        <w:rPr>
          <w:rFonts w:ascii="Century Gothic" w:hAnsi="Century Gothic" w:cs="Times New Roman"/>
          <w:b/>
          <w:sz w:val="24"/>
          <w:szCs w:val="24"/>
        </w:rPr>
        <w:t>1</w:t>
      </w:r>
      <w:r w:rsidR="00BF294F">
        <w:rPr>
          <w:rFonts w:ascii="Century Gothic" w:hAnsi="Century Gothic" w:cs="Times New Roman"/>
          <w:b/>
          <w:sz w:val="24"/>
          <w:szCs w:val="24"/>
        </w:rPr>
        <w:t>,</w:t>
      </w:r>
      <w:r w:rsidR="00FD252A">
        <w:rPr>
          <w:rFonts w:ascii="Century Gothic" w:hAnsi="Century Gothic" w:cs="Times New Roman"/>
          <w:b/>
          <w:sz w:val="24"/>
          <w:szCs w:val="24"/>
        </w:rPr>
        <w:t>163,26</w:t>
      </w:r>
      <w:r w:rsidR="000F4B91">
        <w:rPr>
          <w:rFonts w:ascii="Century Gothic" w:hAnsi="Century Gothic" w:cs="Times New Roman"/>
          <w:b/>
          <w:sz w:val="24"/>
          <w:szCs w:val="24"/>
        </w:rPr>
        <w:t>7</w:t>
      </w:r>
      <w:r w:rsidR="00FD252A">
        <w:rPr>
          <w:rFonts w:ascii="Century Gothic" w:hAnsi="Century Gothic" w:cs="Times New Roman"/>
          <w:b/>
          <w:sz w:val="24"/>
          <w:szCs w:val="24"/>
        </w:rPr>
        <w:t>.6</w:t>
      </w:r>
      <w:r w:rsidR="000F4B91">
        <w:rPr>
          <w:rFonts w:ascii="Century Gothic" w:hAnsi="Century Gothic" w:cs="Times New Roman"/>
          <w:b/>
          <w:sz w:val="24"/>
          <w:szCs w:val="24"/>
        </w:rPr>
        <w:t>0</w:t>
      </w:r>
      <w:r w:rsidR="00BF294F">
        <w:rPr>
          <w:rFonts w:ascii="Century Gothic" w:hAnsi="Century Gothic" w:cs="Times New Roman"/>
          <w:b/>
          <w:sz w:val="24"/>
          <w:szCs w:val="24"/>
        </w:rPr>
        <w:t>)</w:t>
      </w:r>
      <w:r w:rsidR="007C7CBC" w:rsidRPr="00F5601A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F5601A">
        <w:rPr>
          <w:rFonts w:ascii="Century Gothic" w:hAnsi="Century Gothic" w:cs="Times New Roman"/>
          <w:b/>
          <w:sz w:val="24"/>
          <w:szCs w:val="24"/>
        </w:rPr>
        <w:t xml:space="preserve">Con </w:t>
      </w:r>
      <w:r w:rsidR="00FD252A">
        <w:rPr>
          <w:rFonts w:ascii="Century Gothic" w:hAnsi="Century Gothic" w:cs="Times New Roman"/>
          <w:b/>
          <w:sz w:val="24"/>
          <w:szCs w:val="24"/>
        </w:rPr>
        <w:t>impuestos</w:t>
      </w:r>
      <w:r w:rsidR="00F5601A">
        <w:rPr>
          <w:rFonts w:ascii="Century Gothic" w:hAnsi="Century Gothic" w:cs="Times New Roman"/>
          <w:b/>
          <w:sz w:val="24"/>
          <w:szCs w:val="24"/>
        </w:rPr>
        <w:t xml:space="preserve"> incluido</w:t>
      </w:r>
      <w:r w:rsidR="00FD252A">
        <w:rPr>
          <w:rFonts w:ascii="Century Gothic" w:hAnsi="Century Gothic" w:cs="Times New Roman"/>
          <w:b/>
          <w:sz w:val="24"/>
          <w:szCs w:val="24"/>
        </w:rPr>
        <w:t>s</w:t>
      </w:r>
      <w:r w:rsidR="00F5601A">
        <w:rPr>
          <w:rFonts w:ascii="Century Gothic" w:hAnsi="Century Gothic" w:cs="Times New Roman"/>
          <w:b/>
          <w:sz w:val="24"/>
          <w:szCs w:val="24"/>
        </w:rPr>
        <w:t xml:space="preserve">, </w:t>
      </w:r>
      <w:r w:rsidR="00F5601A">
        <w:rPr>
          <w:rFonts w:ascii="Century Gothic" w:hAnsi="Century Gothic" w:cs="Times New Roman"/>
          <w:sz w:val="24"/>
          <w:szCs w:val="24"/>
        </w:rPr>
        <w:t>remitida el día veinte (2</w:t>
      </w:r>
      <w:r w:rsidR="000F4B91">
        <w:rPr>
          <w:rFonts w:ascii="Century Gothic" w:hAnsi="Century Gothic" w:cs="Times New Roman"/>
          <w:sz w:val="24"/>
          <w:szCs w:val="24"/>
        </w:rPr>
        <w:t>1</w:t>
      </w:r>
      <w:r w:rsidR="00F5601A">
        <w:rPr>
          <w:rFonts w:ascii="Century Gothic" w:hAnsi="Century Gothic" w:cs="Times New Roman"/>
          <w:sz w:val="24"/>
          <w:szCs w:val="24"/>
        </w:rPr>
        <w:t>) del mes de Julio del año Dos Mil Veintidós (2022).</w:t>
      </w:r>
    </w:p>
    <w:p w14:paraId="18A9A748" w14:textId="3F8325A3" w:rsidR="00F5601A" w:rsidRDefault="00F5601A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547A5B3" w14:textId="4BD1CA34" w:rsidR="00F5601A" w:rsidRDefault="00F5601A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CONSIDERANDO:</w:t>
      </w:r>
      <w:r>
        <w:rPr>
          <w:rFonts w:ascii="Century Gothic" w:hAnsi="Century Gothic" w:cs="Times New Roman"/>
          <w:b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</w:rPr>
        <w:t xml:space="preserve">El Articulo 3 numeral 6 del reglamento 543-12, que establece que será considerado </w:t>
      </w:r>
      <w:r w:rsidR="00073833">
        <w:rPr>
          <w:rFonts w:ascii="Century Gothic" w:hAnsi="Century Gothic" w:cs="Times New Roman"/>
          <w:sz w:val="24"/>
          <w:szCs w:val="24"/>
        </w:rPr>
        <w:t>pro</w:t>
      </w:r>
      <w:bookmarkStart w:id="2" w:name="_GoBack"/>
      <w:bookmarkEnd w:id="2"/>
      <w:r w:rsidR="00073833">
        <w:rPr>
          <w:rFonts w:ascii="Century Gothic" w:hAnsi="Century Gothic" w:cs="Times New Roman"/>
          <w:sz w:val="24"/>
          <w:szCs w:val="24"/>
        </w:rPr>
        <w:t>ceso por excepción y no una violación a la ley los procesos de Proveedor Único “Procesos de adquisición de bienes y servicios que solo puedan ser suplidos por una determinada persona natural o jurídica”.</w:t>
      </w:r>
    </w:p>
    <w:p w14:paraId="68658999" w14:textId="4CFFB7D1" w:rsidR="00F1486E" w:rsidRDefault="00073833" w:rsidP="00F1486E">
      <w:pPr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lastRenderedPageBreak/>
        <w:t>En vita de</w:t>
      </w:r>
      <w:r w:rsidR="006C68F5">
        <w:rPr>
          <w:rFonts w:ascii="Century Gothic" w:hAnsi="Century Gothic" w:cs="Times New Roman"/>
          <w:sz w:val="24"/>
          <w:szCs w:val="24"/>
        </w:rPr>
        <w:t xml:space="preserve"> todo lo </w:t>
      </w:r>
      <w:r w:rsidR="00F1486E">
        <w:rPr>
          <w:rFonts w:ascii="Century Gothic" w:hAnsi="Century Gothic" w:cs="Times New Roman"/>
          <w:sz w:val="24"/>
          <w:szCs w:val="24"/>
        </w:rPr>
        <w:t>anterior y</w:t>
      </w:r>
      <w:r w:rsidR="00662422">
        <w:rPr>
          <w:rFonts w:ascii="Century Gothic" w:hAnsi="Century Gothic" w:cs="Times New Roman"/>
          <w:sz w:val="24"/>
          <w:szCs w:val="24"/>
        </w:rPr>
        <w:t xml:space="preserve"> validado que el ed</w:t>
      </w:r>
      <w:r w:rsidR="00F1486E">
        <w:rPr>
          <w:rFonts w:ascii="Century Gothic" w:hAnsi="Century Gothic" w:cs="Times New Roman"/>
          <w:sz w:val="24"/>
          <w:szCs w:val="24"/>
        </w:rPr>
        <w:t xml:space="preserve">ificio ubicado C/ Nicolas Ureña de Mendoza, No. 117, Urbanización Los Prados, Santo Domingo, D.N. capital de la Republica Dominicana, cumple con los requisitos del Instituto Dominicano del Café, el Comité de Compras y </w:t>
      </w:r>
      <w:r w:rsidR="003C7CBC">
        <w:rPr>
          <w:rFonts w:ascii="Century Gothic" w:hAnsi="Century Gothic" w:cs="Times New Roman"/>
          <w:sz w:val="24"/>
          <w:szCs w:val="24"/>
        </w:rPr>
        <w:t>Contriciones</w:t>
      </w:r>
      <w:r w:rsidR="00F1486E">
        <w:rPr>
          <w:rFonts w:ascii="Century Gothic" w:hAnsi="Century Gothic" w:cs="Times New Roman"/>
          <w:sz w:val="24"/>
          <w:szCs w:val="24"/>
        </w:rPr>
        <w:t xml:space="preserve"> en a lo tratado en la agenda</w:t>
      </w:r>
      <w:r w:rsidR="003C7CBC">
        <w:rPr>
          <w:rFonts w:ascii="Century Gothic" w:hAnsi="Century Gothic" w:cs="Times New Roman"/>
          <w:sz w:val="24"/>
          <w:szCs w:val="24"/>
        </w:rPr>
        <w:t xml:space="preserve"> de forma unánime aprobó las siguientes resoluciones:</w:t>
      </w:r>
      <w:r w:rsidR="00F1486E">
        <w:rPr>
          <w:rFonts w:ascii="Century Gothic" w:hAnsi="Century Gothic" w:cs="Times New Roman"/>
          <w:sz w:val="24"/>
          <w:szCs w:val="24"/>
        </w:rPr>
        <w:t xml:space="preserve"> </w:t>
      </w:r>
    </w:p>
    <w:p w14:paraId="4A47139E" w14:textId="1D74A074" w:rsidR="00073833" w:rsidRPr="00F5601A" w:rsidRDefault="00073833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3A558BD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E90D16C" w14:textId="0030EB83" w:rsidR="005C31D8" w:rsidRDefault="005C31D8" w:rsidP="00A55FDA">
      <w:pPr>
        <w:jc w:val="both"/>
        <w:rPr>
          <w:rFonts w:ascii="Century Gothic" w:hAnsi="Century Gothic" w:cs="Times New Roman"/>
          <w:b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PRIMERA RESOLUCIÓN: APROBAR</w:t>
      </w:r>
      <w:r w:rsidRPr="006F3B46">
        <w:rPr>
          <w:rFonts w:ascii="Century Gothic" w:hAnsi="Century Gothic" w:cs="Times New Roman"/>
          <w:sz w:val="24"/>
          <w:szCs w:val="24"/>
        </w:rPr>
        <w:t xml:space="preserve">, como al efecto </w:t>
      </w:r>
      <w:r w:rsidRPr="006F3B46">
        <w:rPr>
          <w:rFonts w:ascii="Century Gothic" w:hAnsi="Century Gothic" w:cs="Times New Roman"/>
          <w:b/>
          <w:sz w:val="24"/>
          <w:szCs w:val="24"/>
        </w:rPr>
        <w:t>APRUEBA,</w:t>
      </w:r>
      <w:r w:rsidR="00C80189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BF294F">
        <w:rPr>
          <w:rFonts w:ascii="Century Gothic" w:hAnsi="Century Gothic" w:cs="Times New Roman"/>
        </w:rPr>
        <w:t xml:space="preserve">la adjudicación a la empresa </w:t>
      </w:r>
      <w:r w:rsidR="00BF294F" w:rsidRPr="0009521D">
        <w:rPr>
          <w:rFonts w:ascii="Century Gothic" w:hAnsi="Century Gothic" w:cs="Times New Roman"/>
          <w:b/>
          <w:sz w:val="24"/>
          <w:szCs w:val="24"/>
        </w:rPr>
        <w:t>Stratbuild, S.R.L</w:t>
      </w:r>
      <w:r w:rsidR="00BF294F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BF294F">
        <w:rPr>
          <w:rFonts w:ascii="Century Gothic" w:hAnsi="Century Gothic" w:cs="Times New Roman"/>
          <w:sz w:val="24"/>
          <w:szCs w:val="24"/>
        </w:rPr>
        <w:t xml:space="preserve">por el alquiler de </w:t>
      </w:r>
      <w:r w:rsidR="00BF294F" w:rsidRPr="00BF294F">
        <w:rPr>
          <w:rFonts w:ascii="Century Gothic" w:hAnsi="Century Gothic" w:cs="Times New Roman"/>
          <w:b/>
          <w:sz w:val="24"/>
          <w:szCs w:val="24"/>
        </w:rPr>
        <w:t>edificio ubicado en C/ Nicolas Ureña de Mendoza, No. 117, Urbanización Los Prados, Santo Domingo, D.N.</w:t>
      </w:r>
      <w:r w:rsidR="00BF294F">
        <w:rPr>
          <w:rFonts w:ascii="Century Gothic" w:hAnsi="Century Gothic" w:cs="Times New Roman"/>
          <w:b/>
          <w:sz w:val="24"/>
          <w:szCs w:val="24"/>
        </w:rPr>
        <w:t xml:space="preserve"> con una dimensión de 1, 132.02 Mt2 por valor mensual de </w:t>
      </w:r>
      <w:r w:rsidR="00FD252A">
        <w:rPr>
          <w:rFonts w:ascii="Century Gothic" w:hAnsi="Century Gothic" w:cs="Times New Roman"/>
          <w:b/>
          <w:sz w:val="24"/>
          <w:szCs w:val="24"/>
        </w:rPr>
        <w:t>Un Millón Ciento Sesenta y Tres Mil Doscientos Sesenta y Cuatro</w:t>
      </w:r>
      <w:r w:rsidR="00FD252A" w:rsidRPr="00F5601A">
        <w:rPr>
          <w:rFonts w:ascii="Century Gothic" w:hAnsi="Century Gothic" w:cs="Times New Roman"/>
          <w:b/>
          <w:sz w:val="24"/>
          <w:szCs w:val="24"/>
        </w:rPr>
        <w:t xml:space="preserve"> Pesos Dominicanos con 00/</w:t>
      </w:r>
      <w:r w:rsidR="00FD252A">
        <w:rPr>
          <w:rFonts w:ascii="Century Gothic" w:hAnsi="Century Gothic" w:cs="Times New Roman"/>
          <w:b/>
          <w:sz w:val="24"/>
          <w:szCs w:val="24"/>
        </w:rPr>
        <w:t>68 (1,163,26</w:t>
      </w:r>
      <w:r w:rsidR="000F4B91">
        <w:rPr>
          <w:rFonts w:ascii="Century Gothic" w:hAnsi="Century Gothic" w:cs="Times New Roman"/>
          <w:b/>
          <w:sz w:val="24"/>
          <w:szCs w:val="24"/>
        </w:rPr>
        <w:t>7</w:t>
      </w:r>
      <w:r w:rsidR="00FD252A">
        <w:rPr>
          <w:rFonts w:ascii="Century Gothic" w:hAnsi="Century Gothic" w:cs="Times New Roman"/>
          <w:b/>
          <w:sz w:val="24"/>
          <w:szCs w:val="24"/>
        </w:rPr>
        <w:t>.6</w:t>
      </w:r>
      <w:r w:rsidR="000F4B91">
        <w:rPr>
          <w:rFonts w:ascii="Century Gothic" w:hAnsi="Century Gothic" w:cs="Times New Roman"/>
          <w:b/>
          <w:sz w:val="24"/>
          <w:szCs w:val="24"/>
        </w:rPr>
        <w:t>0</w:t>
      </w:r>
      <w:r w:rsidR="00FD252A">
        <w:rPr>
          <w:rFonts w:ascii="Century Gothic" w:hAnsi="Century Gothic" w:cs="Times New Roman"/>
          <w:b/>
          <w:sz w:val="24"/>
          <w:szCs w:val="24"/>
        </w:rPr>
        <w:t>)</w:t>
      </w:r>
      <w:r w:rsidR="00FD252A" w:rsidRPr="00F5601A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FD252A">
        <w:rPr>
          <w:rFonts w:ascii="Century Gothic" w:hAnsi="Century Gothic" w:cs="Times New Roman"/>
          <w:b/>
          <w:sz w:val="24"/>
          <w:szCs w:val="24"/>
        </w:rPr>
        <w:t>Con impuestos incluidos.</w:t>
      </w:r>
    </w:p>
    <w:p w14:paraId="3D00F7FD" w14:textId="77777777" w:rsidR="00FD252A" w:rsidRPr="00BF294F" w:rsidRDefault="00FD252A" w:rsidP="00A55FDA">
      <w:pPr>
        <w:jc w:val="both"/>
        <w:rPr>
          <w:rFonts w:ascii="Century Gothic" w:hAnsi="Century Gothic" w:cs="Times New Roman"/>
          <w:b/>
          <w:sz w:val="24"/>
          <w:szCs w:val="24"/>
        </w:rPr>
      </w:pPr>
    </w:p>
    <w:p w14:paraId="071369D4" w14:textId="3E8FA095" w:rsidR="00FE2C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 xml:space="preserve">SEGUNDA RESOLUCIÓN: </w:t>
      </w:r>
      <w:r w:rsidR="00FE2C46">
        <w:rPr>
          <w:rFonts w:ascii="Century Gothic" w:hAnsi="Century Gothic" w:cs="Times New Roman"/>
          <w:sz w:val="24"/>
          <w:szCs w:val="24"/>
        </w:rPr>
        <w:t>se ordena a la Dirección Administrativa la notificación correspondiente.</w:t>
      </w:r>
    </w:p>
    <w:p w14:paraId="4F86092D" w14:textId="77777777" w:rsidR="00FE2C46" w:rsidRDefault="00FE2C46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DA34F38" w14:textId="27104AAC" w:rsidR="0082475B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="00FE2C46">
        <w:rPr>
          <w:rFonts w:ascii="Century Gothic" w:hAnsi="Century Gothic" w:cs="Times New Roman"/>
          <w:b/>
          <w:sz w:val="24"/>
          <w:szCs w:val="24"/>
        </w:rPr>
        <w:t>TERCERA</w:t>
      </w:r>
      <w:r w:rsidR="00FE2C46" w:rsidRPr="006F3B46">
        <w:rPr>
          <w:rFonts w:ascii="Century Gothic" w:hAnsi="Century Gothic" w:cs="Times New Roman"/>
          <w:b/>
          <w:sz w:val="24"/>
          <w:szCs w:val="24"/>
        </w:rPr>
        <w:t xml:space="preserve"> RESOLUCIÓN</w:t>
      </w:r>
      <w:r w:rsidR="00FE2C46">
        <w:rPr>
          <w:rFonts w:ascii="Century Gothic" w:hAnsi="Century Gothic" w:cs="Times New Roman"/>
          <w:b/>
          <w:sz w:val="24"/>
          <w:szCs w:val="24"/>
        </w:rPr>
        <w:t xml:space="preserve">:  </w:t>
      </w:r>
      <w:r w:rsidR="00FE2C46">
        <w:rPr>
          <w:rFonts w:ascii="Century Gothic" w:hAnsi="Century Gothic" w:cs="Times New Roman"/>
          <w:sz w:val="24"/>
          <w:szCs w:val="24"/>
        </w:rPr>
        <w:t>se ordena a la Dirección Jurídica elaborar el contrato conforme la generación de cuota a comprometer correspondiente.</w:t>
      </w:r>
    </w:p>
    <w:p w14:paraId="370D7A75" w14:textId="1B1FA968" w:rsidR="00FE2C46" w:rsidRDefault="00FE2C46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8B2B886" w14:textId="744C85B0" w:rsidR="00FE2C46" w:rsidRPr="00FE2C46" w:rsidRDefault="00FE2C46" w:rsidP="00A55FDA">
      <w:pPr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Luego de agotada la agenda del </w:t>
      </w:r>
      <w:r w:rsidR="004C5F29">
        <w:rPr>
          <w:rFonts w:ascii="Century Gothic" w:hAnsi="Century Gothic" w:cs="Times New Roman"/>
          <w:sz w:val="24"/>
          <w:szCs w:val="24"/>
        </w:rPr>
        <w:t>día</w:t>
      </w:r>
      <w:r>
        <w:rPr>
          <w:rFonts w:ascii="Century Gothic" w:hAnsi="Century Gothic" w:cs="Times New Roman"/>
          <w:sz w:val="24"/>
          <w:szCs w:val="24"/>
        </w:rPr>
        <w:t xml:space="preserve"> de hoy, el presidente </w:t>
      </w:r>
      <w:r w:rsidR="004C5F29">
        <w:rPr>
          <w:rFonts w:ascii="Century Gothic" w:hAnsi="Century Gothic" w:cs="Times New Roman"/>
          <w:sz w:val="24"/>
          <w:szCs w:val="24"/>
        </w:rPr>
        <w:t>concedió</w:t>
      </w:r>
      <w:r>
        <w:rPr>
          <w:rFonts w:ascii="Century Gothic" w:hAnsi="Century Gothic" w:cs="Times New Roman"/>
          <w:sz w:val="24"/>
          <w:szCs w:val="24"/>
        </w:rPr>
        <w:t xml:space="preserve"> la los presentes</w:t>
      </w:r>
      <w:r w:rsidR="004C5F29">
        <w:rPr>
          <w:rFonts w:ascii="Century Gothic" w:hAnsi="Century Gothic" w:cs="Times New Roman"/>
          <w:sz w:val="24"/>
          <w:szCs w:val="24"/>
        </w:rPr>
        <w:t xml:space="preserve">, para si alguien tiene algún tema para tratar en esta comisión lo presentara, no habiendo ningún otro tema a conocer ni a discutir declaró cerrada esta reunión, ordeno de la presente acta, la cual una vez redactada fue firmada por todos los miembros del Comité de Compras y Contrataciones. </w:t>
      </w:r>
    </w:p>
    <w:p w14:paraId="79B318A1" w14:textId="36B1A2C1" w:rsidR="00783111" w:rsidRDefault="00783111" w:rsidP="00783111">
      <w:pPr>
        <w:rPr>
          <w:rFonts w:ascii="Century Gothic" w:hAnsi="Century Gothic" w:cs="Times New Roman"/>
          <w:sz w:val="24"/>
          <w:szCs w:val="24"/>
        </w:rPr>
      </w:pPr>
    </w:p>
    <w:p w14:paraId="57BD9CA8" w14:textId="77777777" w:rsidR="004C5F29" w:rsidRPr="006F3B46" w:rsidRDefault="004C5F29" w:rsidP="00783111">
      <w:pPr>
        <w:rPr>
          <w:rFonts w:ascii="Century Gothic" w:hAnsi="Century Gothic" w:cs="Times New Roman"/>
          <w:sz w:val="24"/>
          <w:szCs w:val="24"/>
        </w:rPr>
      </w:pPr>
    </w:p>
    <w:p w14:paraId="66C4C701" w14:textId="77777777" w:rsidR="00783111" w:rsidRPr="006F3B46" w:rsidRDefault="00783111" w:rsidP="00E84B02">
      <w:pPr>
        <w:spacing w:before="38"/>
        <w:jc w:val="center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Firmados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miembros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del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Comité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de</w:t>
      </w:r>
      <w:r w:rsidRPr="006F3B46">
        <w:rPr>
          <w:rFonts w:ascii="Century Gothic" w:eastAsia="Times New Roman" w:hAnsi="Century Gothic" w:cs="Times New Roman"/>
          <w:b/>
          <w:bCs/>
          <w:spacing w:val="-29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Compras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y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Contrataciones</w:t>
      </w:r>
      <w:r w:rsidR="00D25548"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:</w:t>
      </w:r>
    </w:p>
    <w:p w14:paraId="26136E92" w14:textId="77777777" w:rsidR="00783111" w:rsidRPr="006F3B46" w:rsidRDefault="00783111" w:rsidP="00783111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52859E85" w14:textId="77777777" w:rsidR="00783111" w:rsidRPr="006F3B46" w:rsidRDefault="00783111" w:rsidP="00783111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6B1F3918" w14:textId="77777777" w:rsidR="00783111" w:rsidRPr="006F3B46" w:rsidRDefault="00783111" w:rsidP="00783111">
      <w:pPr>
        <w:spacing w:line="200" w:lineRule="exact"/>
        <w:ind w:left="630"/>
        <w:rPr>
          <w:rFonts w:ascii="Century Gothic" w:hAnsi="Century Gothic" w:cs="Times New Roman"/>
          <w:sz w:val="20"/>
          <w:szCs w:val="20"/>
          <w:lang w:val="es-ES"/>
        </w:rPr>
      </w:pPr>
    </w:p>
    <w:p w14:paraId="27DE3353" w14:textId="77777777" w:rsidR="00783111" w:rsidRPr="006F3B46" w:rsidRDefault="00783111" w:rsidP="00783111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1EC9BFFB" w14:textId="37C4A056" w:rsidR="00193DDD" w:rsidRDefault="0058604D" w:rsidP="00973D29">
      <w:pPr>
        <w:pStyle w:val="Ttulo1"/>
        <w:tabs>
          <w:tab w:val="left" w:pos="8902"/>
        </w:tabs>
        <w:ind w:right="188"/>
        <w:jc w:val="center"/>
        <w:rPr>
          <w:rFonts w:ascii="Century Gothic" w:hAnsi="Century Gothic" w:cs="Times New Roman"/>
          <w:w w:val="95"/>
          <w:lang w:val="es-ES"/>
        </w:rPr>
      </w:pPr>
      <w:r>
        <w:rPr>
          <w:rFonts w:ascii="Century Gothic" w:hAnsi="Century Gothic" w:cs="Times New Roman"/>
          <w:w w:val="95"/>
          <w:lang w:val="es-ES"/>
        </w:rPr>
        <w:t xml:space="preserve">Roque Zabala </w:t>
      </w:r>
      <w:r w:rsidR="000677F3">
        <w:rPr>
          <w:rFonts w:ascii="Century Gothic" w:hAnsi="Century Gothic" w:cs="Times New Roman"/>
          <w:w w:val="95"/>
          <w:lang w:val="es-ES"/>
        </w:rPr>
        <w:t>Lorenzo</w:t>
      </w:r>
    </w:p>
    <w:p w14:paraId="0115E93B" w14:textId="5B29ACD9" w:rsidR="00783111" w:rsidRPr="00193DDD" w:rsidRDefault="0058604D" w:rsidP="00973D29">
      <w:pPr>
        <w:pStyle w:val="Ttulo1"/>
        <w:tabs>
          <w:tab w:val="left" w:pos="8902"/>
        </w:tabs>
        <w:ind w:right="188"/>
        <w:jc w:val="center"/>
        <w:rPr>
          <w:rFonts w:ascii="Century Gothic" w:hAnsi="Century Gothic" w:cs="Times New Roman"/>
          <w:b w:val="0"/>
          <w:bCs w:val="0"/>
          <w:lang w:val="es-ES"/>
        </w:rPr>
      </w:pPr>
      <w:r>
        <w:rPr>
          <w:rFonts w:ascii="Century Gothic" w:hAnsi="Century Gothic" w:cs="Times New Roman"/>
          <w:b w:val="0"/>
          <w:w w:val="95"/>
          <w:lang w:val="es-ES"/>
        </w:rPr>
        <w:t xml:space="preserve">En representación del </w:t>
      </w:r>
      <w:r w:rsidR="00193DDD" w:rsidRPr="00193DDD">
        <w:rPr>
          <w:rFonts w:ascii="Century Gothic" w:hAnsi="Century Gothic" w:cs="Times New Roman"/>
          <w:b w:val="0"/>
          <w:w w:val="95"/>
          <w:lang w:val="es-ES"/>
        </w:rPr>
        <w:t>Director Ejecutivo</w:t>
      </w:r>
      <w:r>
        <w:rPr>
          <w:rFonts w:ascii="Century Gothic" w:hAnsi="Century Gothic" w:cs="Times New Roman"/>
          <w:b w:val="0"/>
          <w:w w:val="95"/>
          <w:lang w:val="es-ES"/>
        </w:rPr>
        <w:t xml:space="preserve"> y</w:t>
      </w:r>
      <w:r w:rsidR="003B50DB" w:rsidRPr="00193DDD">
        <w:rPr>
          <w:rFonts w:ascii="Century Gothic" w:hAnsi="Century Gothic" w:cs="Times New Roman"/>
          <w:b w:val="0"/>
          <w:w w:val="95"/>
          <w:lang w:val="es-ES"/>
        </w:rPr>
        <w:t xml:space="preserve"> </w:t>
      </w:r>
      <w:r w:rsidR="00D25548" w:rsidRPr="00193DDD">
        <w:rPr>
          <w:rFonts w:ascii="Century Gothic" w:hAnsi="Century Gothic" w:cs="Times New Roman"/>
          <w:b w:val="0"/>
          <w:lang w:val="es-ES"/>
        </w:rPr>
        <w:t xml:space="preserve"> </w:t>
      </w:r>
    </w:p>
    <w:p w14:paraId="40A13860" w14:textId="67DEA605" w:rsidR="00783111" w:rsidRPr="006F3B46" w:rsidRDefault="00783111" w:rsidP="00973D29">
      <w:pPr>
        <w:pStyle w:val="Textoindependiente"/>
        <w:spacing w:before="12"/>
        <w:jc w:val="center"/>
        <w:rPr>
          <w:rFonts w:ascii="Century Gothic" w:hAnsi="Century Gothic" w:cs="Times New Roman"/>
          <w:lang w:val="es-ES"/>
        </w:rPr>
      </w:pPr>
      <w:r w:rsidRPr="006F3B46">
        <w:rPr>
          <w:rFonts w:ascii="Century Gothic" w:hAnsi="Century Gothic" w:cs="Times New Roman"/>
          <w:lang w:val="es-ES"/>
        </w:rPr>
        <w:t>Presidente</w:t>
      </w:r>
      <w:r w:rsidRPr="006F3B46">
        <w:rPr>
          <w:rFonts w:ascii="Century Gothic" w:hAnsi="Century Gothic" w:cs="Times New Roman"/>
          <w:spacing w:val="1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del</w:t>
      </w:r>
      <w:r w:rsidRPr="006F3B46">
        <w:rPr>
          <w:rFonts w:ascii="Century Gothic" w:hAnsi="Century Gothic" w:cs="Times New Roman"/>
          <w:spacing w:val="2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Comité</w:t>
      </w:r>
      <w:r w:rsidRPr="006F3B46">
        <w:rPr>
          <w:rFonts w:ascii="Century Gothic" w:hAnsi="Century Gothic" w:cs="Times New Roman"/>
          <w:spacing w:val="2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de</w:t>
      </w:r>
      <w:r w:rsidRPr="006F3B46">
        <w:rPr>
          <w:rFonts w:ascii="Century Gothic" w:hAnsi="Century Gothic" w:cs="Times New Roman"/>
          <w:spacing w:val="2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Compras</w:t>
      </w:r>
      <w:r w:rsidRPr="006F3B46">
        <w:rPr>
          <w:rFonts w:ascii="Century Gothic" w:hAnsi="Century Gothic" w:cs="Times New Roman"/>
          <w:spacing w:val="1"/>
          <w:lang w:val="es-ES"/>
        </w:rPr>
        <w:t xml:space="preserve"> </w:t>
      </w:r>
    </w:p>
    <w:p w14:paraId="03FCA0B5" w14:textId="77777777" w:rsidR="00E84B02" w:rsidRPr="006F3B46" w:rsidRDefault="00E84B02" w:rsidP="00D25548">
      <w:pPr>
        <w:pStyle w:val="Textoindependiente"/>
        <w:spacing w:before="12"/>
        <w:rPr>
          <w:rFonts w:ascii="Century Gothic" w:hAnsi="Century Gothic" w:cs="Times New Roman"/>
          <w:lang w:val="es-ES"/>
        </w:rPr>
      </w:pPr>
    </w:p>
    <w:p w14:paraId="0DADF8ED" w14:textId="77777777" w:rsidR="000B295A" w:rsidRPr="006F3B46" w:rsidRDefault="000B295A" w:rsidP="000B295A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66336646" w14:textId="77777777" w:rsidR="000B295A" w:rsidRPr="006F3B46" w:rsidRDefault="000B295A" w:rsidP="00783111">
      <w:pPr>
        <w:spacing w:line="200" w:lineRule="exact"/>
        <w:jc w:val="center"/>
        <w:rPr>
          <w:rFonts w:ascii="Century Gothic" w:hAnsi="Century Gothic" w:cs="Times New Roman"/>
          <w:sz w:val="20"/>
          <w:szCs w:val="20"/>
          <w:lang w:val="es-ES"/>
        </w:rPr>
      </w:pPr>
    </w:p>
    <w:p w14:paraId="5CE784E3" w14:textId="1B199D4C" w:rsidR="00D25548" w:rsidRPr="006F3B46" w:rsidRDefault="000B295A" w:rsidP="00D427CD">
      <w:pPr>
        <w:spacing w:line="200" w:lineRule="exact"/>
        <w:rPr>
          <w:rFonts w:ascii="Century Gothic" w:hAnsi="Century Gothic" w:cs="Times New Roman"/>
          <w:sz w:val="24"/>
          <w:szCs w:val="24"/>
          <w:lang w:val="es-ES"/>
        </w:rPr>
      </w:pPr>
      <w:r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>María</w:t>
      </w:r>
      <w:r w:rsidR="00D25548"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 xml:space="preserve"> Josefina </w:t>
      </w:r>
      <w:r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>Balbina</w:t>
      </w:r>
      <w:r w:rsidR="00D25548"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 xml:space="preserve"> Camilo</w:t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 xml:space="preserve"> </w:t>
      </w:r>
      <w:r w:rsidR="00973D29">
        <w:rPr>
          <w:rFonts w:ascii="Century Gothic" w:hAnsi="Century Gothic" w:cs="Times New Roman"/>
          <w:sz w:val="24"/>
          <w:szCs w:val="24"/>
          <w:lang w:val="es-ES"/>
        </w:rPr>
        <w:t xml:space="preserve">  </w:t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427CD">
        <w:rPr>
          <w:rFonts w:ascii="Century Gothic" w:hAnsi="Century Gothic" w:cs="Times New Roman"/>
          <w:sz w:val="24"/>
          <w:szCs w:val="24"/>
          <w:lang w:val="es-ES"/>
        </w:rPr>
        <w:t xml:space="preserve">    </w:t>
      </w:r>
      <w:r w:rsidR="004C5F29">
        <w:rPr>
          <w:rFonts w:ascii="Century Gothic" w:hAnsi="Century Gothic" w:cs="Times New Roman"/>
          <w:sz w:val="24"/>
          <w:szCs w:val="24"/>
          <w:lang w:val="es-ES"/>
        </w:rPr>
        <w:t xml:space="preserve">          </w:t>
      </w:r>
      <w:r w:rsidR="00D427CD">
        <w:rPr>
          <w:rFonts w:ascii="Century Gothic" w:hAnsi="Century Gothic" w:cs="Times New Roman"/>
          <w:sz w:val="24"/>
          <w:szCs w:val="24"/>
          <w:lang w:val="es-ES"/>
        </w:rPr>
        <w:t xml:space="preserve"> </w:t>
      </w:r>
      <w:r w:rsidR="00193DDD">
        <w:rPr>
          <w:rFonts w:ascii="Century Gothic" w:hAnsi="Century Gothic" w:cs="Times New Roman"/>
          <w:b/>
          <w:bCs/>
          <w:sz w:val="24"/>
          <w:szCs w:val="24"/>
          <w:lang w:val="es-ES"/>
        </w:rPr>
        <w:t xml:space="preserve">José </w:t>
      </w:r>
      <w:r w:rsidR="004C5F29">
        <w:rPr>
          <w:rFonts w:ascii="Century Gothic" w:hAnsi="Century Gothic" w:cs="Times New Roman"/>
          <w:b/>
          <w:bCs/>
          <w:sz w:val="24"/>
          <w:szCs w:val="24"/>
          <w:lang w:val="es-ES"/>
        </w:rPr>
        <w:t>Reyes</w:t>
      </w:r>
    </w:p>
    <w:p w14:paraId="38E1E32A" w14:textId="6E454C15" w:rsidR="00E84B02" w:rsidRPr="006F3B46" w:rsidRDefault="000B295A" w:rsidP="00D427CD">
      <w:pPr>
        <w:rPr>
          <w:rFonts w:ascii="Century Gothic" w:hAnsi="Century Gothic" w:cs="Times New Roman"/>
          <w:sz w:val="24"/>
          <w:szCs w:val="24"/>
          <w:lang w:val="es-ES"/>
        </w:rPr>
      </w:pPr>
      <w:r w:rsidRPr="00F02E7A">
        <w:rPr>
          <w:rFonts w:ascii="Century Gothic" w:hAnsi="Century Gothic" w:cs="Times New Roman"/>
          <w:sz w:val="24"/>
          <w:szCs w:val="24"/>
          <w:lang w:val="es-ES"/>
        </w:rPr>
        <w:t>Subdirectora</w:t>
      </w:r>
      <w:r w:rsidR="00D25548" w:rsidRPr="00F02E7A">
        <w:rPr>
          <w:rFonts w:ascii="Century Gothic" w:hAnsi="Century Gothic" w:cs="Times New Roman"/>
          <w:sz w:val="24"/>
          <w:szCs w:val="24"/>
          <w:lang w:val="es-ES"/>
        </w:rPr>
        <w:t xml:space="preserve"> Administrativa</w:t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Pr="00F02E7A">
        <w:rPr>
          <w:rFonts w:ascii="Century Gothic" w:hAnsi="Century Gothic" w:cs="Times New Roman"/>
          <w:sz w:val="24"/>
          <w:szCs w:val="24"/>
          <w:lang w:val="es-ES"/>
        </w:rPr>
        <w:t xml:space="preserve"> </w:t>
      </w:r>
      <w:r w:rsidR="00193DDD">
        <w:rPr>
          <w:rFonts w:ascii="Century Gothic" w:hAnsi="Century Gothic" w:cs="Times New Roman"/>
          <w:sz w:val="24"/>
          <w:szCs w:val="24"/>
          <w:lang w:val="es-ES"/>
        </w:rPr>
        <w:t xml:space="preserve">        En</w:t>
      </w:r>
      <w:r w:rsidR="004C5F29">
        <w:rPr>
          <w:rFonts w:ascii="Century Gothic" w:hAnsi="Century Gothic" w:cs="Times New Roman"/>
          <w:sz w:val="24"/>
          <w:szCs w:val="24"/>
          <w:lang w:val="es-ES"/>
        </w:rPr>
        <w:t xml:space="preserve"> Rep. del Consultor</w:t>
      </w:r>
      <w:r w:rsidR="00D427CD">
        <w:rPr>
          <w:rFonts w:ascii="Century Gothic" w:hAnsi="Century Gothic" w:cs="Times New Roman"/>
          <w:sz w:val="24"/>
          <w:szCs w:val="24"/>
          <w:lang w:val="es-ES"/>
        </w:rPr>
        <w:t xml:space="preserve"> Jurídico</w:t>
      </w:r>
    </w:p>
    <w:p w14:paraId="4CD48EE9" w14:textId="77777777" w:rsidR="00E84B02" w:rsidRPr="006F3B46" w:rsidRDefault="00E84B02" w:rsidP="00E84B02">
      <w:pPr>
        <w:rPr>
          <w:rFonts w:ascii="Century Gothic" w:hAnsi="Century Gothic" w:cs="Times New Roman"/>
          <w:sz w:val="24"/>
          <w:szCs w:val="24"/>
          <w:lang w:val="es-ES"/>
        </w:rPr>
      </w:pPr>
    </w:p>
    <w:p w14:paraId="117B5385" w14:textId="77777777" w:rsidR="000B295A" w:rsidRPr="006F3B46" w:rsidRDefault="000B295A" w:rsidP="000B295A">
      <w:pPr>
        <w:pStyle w:val="Ttulo1"/>
        <w:jc w:val="both"/>
        <w:rPr>
          <w:rFonts w:ascii="Century Gothic" w:hAnsi="Century Gothic" w:cs="Times New Roman"/>
          <w:w w:val="95"/>
          <w:lang w:val="es-ES"/>
        </w:rPr>
      </w:pPr>
    </w:p>
    <w:p w14:paraId="433FC4BF" w14:textId="7DD66C7D" w:rsidR="000B295A" w:rsidRPr="006F3B46" w:rsidRDefault="00F02E7A" w:rsidP="000B295A">
      <w:pPr>
        <w:pStyle w:val="Ttulo1"/>
        <w:rPr>
          <w:rFonts w:ascii="Century Gothic" w:hAnsi="Century Gothic" w:cs="Times New Roman"/>
          <w:w w:val="95"/>
          <w:lang w:val="es-ES"/>
        </w:rPr>
      </w:pPr>
      <w:r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</w:t>
      </w:r>
      <w:r w:rsidR="000B295A" w:rsidRPr="00F02E7A">
        <w:rPr>
          <w:rFonts w:ascii="Century Gothic" w:hAnsi="Century Gothic" w:cs="Times New Roman"/>
          <w:w w:val="95"/>
          <w:lang w:val="es-ES"/>
        </w:rPr>
        <w:t>Corina Lucia Montero Encarnación</w:t>
      </w:r>
      <w:r w:rsidR="000B295A" w:rsidRPr="006F3B46">
        <w:rPr>
          <w:rFonts w:ascii="Century Gothic" w:hAnsi="Century Gothic" w:cs="Times New Roman"/>
          <w:w w:val="95"/>
          <w:lang w:val="es-ES"/>
        </w:rPr>
        <w:tab/>
      </w:r>
      <w:r w:rsidR="000B295A" w:rsidRPr="006F3B46">
        <w:rPr>
          <w:rFonts w:ascii="Century Gothic" w:hAnsi="Century Gothic" w:cs="Times New Roman"/>
          <w:w w:val="95"/>
          <w:lang w:val="es-ES"/>
        </w:rPr>
        <w:tab/>
      </w:r>
      <w:r w:rsidR="000B295A" w:rsidRPr="006F3B46">
        <w:rPr>
          <w:rFonts w:ascii="Century Gothic" w:hAnsi="Century Gothic" w:cs="Times New Roman"/>
          <w:w w:val="95"/>
          <w:lang w:val="es-ES"/>
        </w:rPr>
        <w:tab/>
      </w:r>
      <w:r w:rsidR="00973D29" w:rsidRPr="00F02E7A">
        <w:rPr>
          <w:rFonts w:ascii="Century Gothic" w:hAnsi="Century Gothic" w:cs="Times New Roman"/>
          <w:w w:val="95"/>
          <w:lang w:val="es-ES"/>
        </w:rPr>
        <w:t xml:space="preserve">    </w:t>
      </w:r>
      <w:r w:rsidR="00C25C04">
        <w:rPr>
          <w:rFonts w:ascii="Century Gothic" w:hAnsi="Century Gothic" w:cs="Times New Roman"/>
          <w:w w:val="95"/>
          <w:lang w:val="es-ES"/>
        </w:rPr>
        <w:t>Alfonso Acosta</w:t>
      </w:r>
    </w:p>
    <w:p w14:paraId="4703B5A0" w14:textId="6E4E53C7" w:rsidR="005C4A47" w:rsidRDefault="000B295A" w:rsidP="00973D29">
      <w:pPr>
        <w:pStyle w:val="Ttulo1"/>
        <w:rPr>
          <w:rFonts w:ascii="Century Gothic" w:hAnsi="Century Gothic" w:cs="Times New Roman"/>
          <w:b w:val="0"/>
          <w:bCs w:val="0"/>
          <w:w w:val="95"/>
          <w:lang w:val="es-ES"/>
        </w:rPr>
      </w:pPr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Enc. Dpto. de Planificación y Desarrollo</w:t>
      </w:r>
      <w:r w:rsidRPr="006F3B46">
        <w:rPr>
          <w:rFonts w:ascii="Century Gothic" w:hAnsi="Century Gothic" w:cs="Times New Roman"/>
          <w:w w:val="95"/>
          <w:lang w:val="es-ES"/>
        </w:rPr>
        <w:tab/>
      </w:r>
      <w:r w:rsidR="005C4A47">
        <w:rPr>
          <w:rFonts w:ascii="Century Gothic" w:hAnsi="Century Gothic" w:cs="Times New Roman"/>
          <w:w w:val="95"/>
          <w:lang w:val="es-ES"/>
        </w:rPr>
        <w:t xml:space="preserve">  </w:t>
      </w:r>
      <w:r w:rsidR="003B50D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    </w:t>
      </w:r>
      <w:r w:rsidR="004F70B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Resp</w:t>
      </w:r>
      <w:r w:rsidR="003B50D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de</w:t>
      </w:r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Acce</w:t>
      </w:r>
      <w:r w:rsidR="00535062"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s</w:t>
      </w:r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o</w:t>
      </w:r>
      <w:r w:rsidR="00535062"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a</w:t>
      </w:r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la </w:t>
      </w:r>
      <w:r w:rsidR="004F70B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                                                                      </w:t>
      </w:r>
    </w:p>
    <w:p w14:paraId="006BAC68" w14:textId="2BAF87CA" w:rsidR="000B295A" w:rsidRPr="005C4A47" w:rsidRDefault="005C4A47" w:rsidP="00973D29">
      <w:pPr>
        <w:pStyle w:val="Ttulo1"/>
        <w:rPr>
          <w:rFonts w:ascii="Century Gothic" w:hAnsi="Century Gothic" w:cs="Times New Roman"/>
          <w:b w:val="0"/>
          <w:bCs w:val="0"/>
          <w:w w:val="95"/>
          <w:lang w:val="es-ES"/>
        </w:rPr>
      </w:pPr>
      <w:r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                                                                                   </w:t>
      </w:r>
      <w:r w:rsidR="003B50D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</w:t>
      </w:r>
      <w:r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In</w:t>
      </w:r>
      <w:r w:rsidR="000B295A"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formación (RAI)</w:t>
      </w:r>
      <w:r w:rsidR="004F70B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</w:t>
      </w:r>
    </w:p>
    <w:p w14:paraId="3DC1BD2A" w14:textId="77777777" w:rsidR="00E84B02" w:rsidRPr="006F3B46" w:rsidRDefault="00E84B02" w:rsidP="00E84B02">
      <w:pPr>
        <w:rPr>
          <w:rFonts w:ascii="Century Gothic" w:hAnsi="Century Gothic"/>
          <w:sz w:val="20"/>
          <w:szCs w:val="20"/>
          <w:lang w:val="es-ES"/>
        </w:rPr>
      </w:pPr>
    </w:p>
    <w:sectPr w:rsidR="00E84B02" w:rsidRPr="006F3B46" w:rsidSect="002D4CBD">
      <w:footerReference w:type="default" r:id="rId9"/>
      <w:type w:val="continuous"/>
      <w:pgSz w:w="12240" w:h="15840"/>
      <w:pgMar w:top="576" w:right="1710" w:bottom="1296" w:left="1440" w:header="288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3491A" w14:textId="77777777" w:rsidR="00C75BDE" w:rsidRDefault="00C75BDE">
      <w:r>
        <w:separator/>
      </w:r>
    </w:p>
  </w:endnote>
  <w:endnote w:type="continuationSeparator" w:id="0">
    <w:p w14:paraId="7294085A" w14:textId="77777777" w:rsidR="00C75BDE" w:rsidRDefault="00C75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4025C" w14:textId="77777777" w:rsidR="00D00CC6" w:rsidRDefault="00A16027">
    <w:pPr>
      <w:spacing w:line="200" w:lineRule="exact"/>
      <w:rPr>
        <w:sz w:val="20"/>
        <w:szCs w:val="20"/>
      </w:rPr>
    </w:pPr>
    <w:r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DB123C7" wp14:editId="4FB65AAA">
              <wp:simplePos x="0" y="0"/>
              <wp:positionH relativeFrom="page">
                <wp:posOffset>6466205</wp:posOffset>
              </wp:positionH>
              <wp:positionV relativeFrom="page">
                <wp:posOffset>9409430</wp:posOffset>
              </wp:positionV>
              <wp:extent cx="160020" cy="19494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10FA4" w14:textId="77777777" w:rsidR="00D00CC6" w:rsidRDefault="00D00CC6">
                          <w:pPr>
                            <w:spacing w:before="3"/>
                            <w:ind w:left="5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B123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15pt;margin-top:740.9pt;width:12.6pt;height:15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" filled="f" stroked="f">
              <v:textbox inset="0,0,0,0">
                <w:txbxContent>
                  <w:p w14:paraId="21C10FA4" w14:textId="77777777" w:rsidR="00D00CC6" w:rsidRDefault="00D00CC6">
                    <w:pPr>
                      <w:spacing w:before="3"/>
                      <w:ind w:left="5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16905" w14:textId="77777777" w:rsidR="00C75BDE" w:rsidRDefault="00C75BDE">
      <w:r>
        <w:separator/>
      </w:r>
    </w:p>
  </w:footnote>
  <w:footnote w:type="continuationSeparator" w:id="0">
    <w:p w14:paraId="5FC3366B" w14:textId="77777777" w:rsidR="00C75BDE" w:rsidRDefault="00C75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F4102"/>
    <w:multiLevelType w:val="hybridMultilevel"/>
    <w:tmpl w:val="A5AAF6BE"/>
    <w:lvl w:ilvl="0" w:tplc="DDF47718">
      <w:start w:val="1"/>
      <w:numFmt w:val="lowerLetter"/>
      <w:lvlText w:val="%1."/>
      <w:lvlJc w:val="left"/>
      <w:pPr>
        <w:ind w:hanging="344"/>
        <w:jc w:val="right"/>
      </w:pPr>
      <w:rPr>
        <w:rFonts w:ascii="Arial" w:eastAsia="Arial" w:hAnsi="Arial" w:hint="default"/>
        <w:color w:val="1C2126"/>
        <w:spacing w:val="9"/>
        <w:w w:val="79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7FE2A28"/>
    <w:multiLevelType w:val="hybridMultilevel"/>
    <w:tmpl w:val="F0466B8C"/>
    <w:lvl w:ilvl="0" w:tplc="DDF47718">
      <w:start w:val="1"/>
      <w:numFmt w:val="lowerLetter"/>
      <w:lvlText w:val="%1."/>
      <w:lvlJc w:val="left"/>
      <w:pPr>
        <w:ind w:hanging="344"/>
        <w:jc w:val="right"/>
      </w:pPr>
      <w:rPr>
        <w:rFonts w:ascii="Arial" w:eastAsia="Arial" w:hAnsi="Arial" w:hint="default"/>
        <w:color w:val="1C2126"/>
        <w:spacing w:val="9"/>
        <w:w w:val="79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55EDE"/>
    <w:multiLevelType w:val="hybridMultilevel"/>
    <w:tmpl w:val="4BD206F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1773"/>
    <w:multiLevelType w:val="hybridMultilevel"/>
    <w:tmpl w:val="9E64FC34"/>
    <w:lvl w:ilvl="0" w:tplc="E0443462">
      <w:start w:val="18"/>
      <w:numFmt w:val="decimal"/>
      <w:lvlText w:val="(%1)"/>
      <w:lvlJc w:val="left"/>
      <w:pPr>
        <w:ind w:hanging="416"/>
      </w:pPr>
      <w:rPr>
        <w:rFonts w:ascii="Arial" w:eastAsia="Arial" w:hAnsi="Arial" w:hint="default"/>
        <w:color w:val="383B41"/>
        <w:spacing w:val="-8"/>
        <w:w w:val="99"/>
        <w:sz w:val="24"/>
        <w:szCs w:val="24"/>
      </w:rPr>
    </w:lvl>
    <w:lvl w:ilvl="1" w:tplc="DDF47718">
      <w:start w:val="1"/>
      <w:numFmt w:val="lowerLetter"/>
      <w:lvlText w:val="%2."/>
      <w:lvlJc w:val="left"/>
      <w:pPr>
        <w:ind w:hanging="344"/>
        <w:jc w:val="right"/>
      </w:pPr>
      <w:rPr>
        <w:rFonts w:ascii="Arial" w:eastAsia="Arial" w:hAnsi="Arial" w:hint="default"/>
        <w:color w:val="1C2126"/>
        <w:spacing w:val="9"/>
        <w:w w:val="79"/>
        <w:sz w:val="24"/>
        <w:szCs w:val="24"/>
      </w:rPr>
    </w:lvl>
    <w:lvl w:ilvl="2" w:tplc="5726C0CC">
      <w:start w:val="1"/>
      <w:numFmt w:val="bullet"/>
      <w:lvlText w:val="•"/>
      <w:lvlJc w:val="left"/>
      <w:rPr>
        <w:rFonts w:hint="default"/>
      </w:rPr>
    </w:lvl>
    <w:lvl w:ilvl="3" w:tplc="ED627B84">
      <w:start w:val="1"/>
      <w:numFmt w:val="bullet"/>
      <w:lvlText w:val="•"/>
      <w:lvlJc w:val="left"/>
      <w:rPr>
        <w:rFonts w:hint="default"/>
      </w:rPr>
    </w:lvl>
    <w:lvl w:ilvl="4" w:tplc="F34C72F6">
      <w:start w:val="1"/>
      <w:numFmt w:val="bullet"/>
      <w:lvlText w:val="•"/>
      <w:lvlJc w:val="left"/>
      <w:rPr>
        <w:rFonts w:hint="default"/>
      </w:rPr>
    </w:lvl>
    <w:lvl w:ilvl="5" w:tplc="E8C8F88E">
      <w:start w:val="1"/>
      <w:numFmt w:val="bullet"/>
      <w:lvlText w:val="•"/>
      <w:lvlJc w:val="left"/>
      <w:rPr>
        <w:rFonts w:hint="default"/>
      </w:rPr>
    </w:lvl>
    <w:lvl w:ilvl="6" w:tplc="02BAD74A">
      <w:start w:val="1"/>
      <w:numFmt w:val="bullet"/>
      <w:lvlText w:val="•"/>
      <w:lvlJc w:val="left"/>
      <w:rPr>
        <w:rFonts w:hint="default"/>
      </w:rPr>
    </w:lvl>
    <w:lvl w:ilvl="7" w:tplc="C5F6234E">
      <w:start w:val="1"/>
      <w:numFmt w:val="bullet"/>
      <w:lvlText w:val="•"/>
      <w:lvlJc w:val="left"/>
      <w:rPr>
        <w:rFonts w:hint="default"/>
      </w:rPr>
    </w:lvl>
    <w:lvl w:ilvl="8" w:tplc="BE94A9C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AD62BA"/>
    <w:multiLevelType w:val="hybridMultilevel"/>
    <w:tmpl w:val="88F6B6FA"/>
    <w:lvl w:ilvl="0" w:tplc="17FC8C1A">
      <w:start w:val="1"/>
      <w:numFmt w:val="decimal"/>
      <w:lvlText w:val="%1."/>
      <w:lvlJc w:val="left"/>
      <w:pPr>
        <w:ind w:hanging="348"/>
      </w:pPr>
      <w:rPr>
        <w:rFonts w:ascii="Arial" w:eastAsia="Arial" w:hAnsi="Arial" w:hint="default"/>
        <w:color w:val="282B31"/>
        <w:spacing w:val="-11"/>
        <w:w w:val="88"/>
        <w:sz w:val="24"/>
        <w:szCs w:val="24"/>
      </w:rPr>
    </w:lvl>
    <w:lvl w:ilvl="1" w:tplc="6C580B38">
      <w:start w:val="1"/>
      <w:numFmt w:val="lowerLetter"/>
      <w:lvlText w:val="%2."/>
      <w:lvlJc w:val="left"/>
      <w:pPr>
        <w:ind w:hanging="355"/>
      </w:pPr>
      <w:rPr>
        <w:rFonts w:ascii="Arial" w:eastAsia="Arial" w:hAnsi="Arial" w:hint="default"/>
        <w:color w:val="282B31"/>
        <w:w w:val="84"/>
        <w:sz w:val="24"/>
        <w:szCs w:val="24"/>
      </w:rPr>
    </w:lvl>
    <w:lvl w:ilvl="2" w:tplc="D2663560">
      <w:start w:val="1"/>
      <w:numFmt w:val="bullet"/>
      <w:lvlText w:val="•"/>
      <w:lvlJc w:val="left"/>
      <w:rPr>
        <w:rFonts w:hint="default"/>
      </w:rPr>
    </w:lvl>
    <w:lvl w:ilvl="3" w:tplc="03FC1E84">
      <w:start w:val="1"/>
      <w:numFmt w:val="bullet"/>
      <w:lvlText w:val="•"/>
      <w:lvlJc w:val="left"/>
      <w:rPr>
        <w:rFonts w:hint="default"/>
      </w:rPr>
    </w:lvl>
    <w:lvl w:ilvl="4" w:tplc="F72852B4">
      <w:start w:val="1"/>
      <w:numFmt w:val="bullet"/>
      <w:lvlText w:val="•"/>
      <w:lvlJc w:val="left"/>
      <w:rPr>
        <w:rFonts w:hint="default"/>
      </w:rPr>
    </w:lvl>
    <w:lvl w:ilvl="5" w:tplc="36223B4A">
      <w:start w:val="1"/>
      <w:numFmt w:val="bullet"/>
      <w:lvlText w:val="•"/>
      <w:lvlJc w:val="left"/>
      <w:rPr>
        <w:rFonts w:hint="default"/>
      </w:rPr>
    </w:lvl>
    <w:lvl w:ilvl="6" w:tplc="EEE67606">
      <w:start w:val="1"/>
      <w:numFmt w:val="bullet"/>
      <w:lvlText w:val="•"/>
      <w:lvlJc w:val="left"/>
      <w:rPr>
        <w:rFonts w:hint="default"/>
      </w:rPr>
    </w:lvl>
    <w:lvl w:ilvl="7" w:tplc="56381210">
      <w:start w:val="1"/>
      <w:numFmt w:val="bullet"/>
      <w:lvlText w:val="•"/>
      <w:lvlJc w:val="left"/>
      <w:rPr>
        <w:rFonts w:hint="default"/>
      </w:rPr>
    </w:lvl>
    <w:lvl w:ilvl="8" w:tplc="3D38100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50F80954"/>
    <w:multiLevelType w:val="hybridMultilevel"/>
    <w:tmpl w:val="BE44B4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E4969"/>
    <w:multiLevelType w:val="hybridMultilevel"/>
    <w:tmpl w:val="F77A9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71CAE"/>
    <w:multiLevelType w:val="hybridMultilevel"/>
    <w:tmpl w:val="CDFE2E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C6"/>
    <w:rsid w:val="00006EA9"/>
    <w:rsid w:val="00026754"/>
    <w:rsid w:val="0003154C"/>
    <w:rsid w:val="00042A7D"/>
    <w:rsid w:val="00046122"/>
    <w:rsid w:val="00050F0F"/>
    <w:rsid w:val="00067617"/>
    <w:rsid w:val="000677F3"/>
    <w:rsid w:val="00073833"/>
    <w:rsid w:val="00076FFF"/>
    <w:rsid w:val="0009521D"/>
    <w:rsid w:val="000960DB"/>
    <w:rsid w:val="000A588B"/>
    <w:rsid w:val="000B295A"/>
    <w:rsid w:val="000D0F36"/>
    <w:rsid w:val="000D58FC"/>
    <w:rsid w:val="000D5BA7"/>
    <w:rsid w:val="000E17A1"/>
    <w:rsid w:val="000F4B91"/>
    <w:rsid w:val="00102B62"/>
    <w:rsid w:val="0010564C"/>
    <w:rsid w:val="00117A5A"/>
    <w:rsid w:val="00142554"/>
    <w:rsid w:val="00143AE2"/>
    <w:rsid w:val="00160E6A"/>
    <w:rsid w:val="00164C48"/>
    <w:rsid w:val="00193DDD"/>
    <w:rsid w:val="001B0817"/>
    <w:rsid w:val="001B71ED"/>
    <w:rsid w:val="00211848"/>
    <w:rsid w:val="00223673"/>
    <w:rsid w:val="00224DA3"/>
    <w:rsid w:val="00235DFF"/>
    <w:rsid w:val="00246492"/>
    <w:rsid w:val="00272863"/>
    <w:rsid w:val="0028780E"/>
    <w:rsid w:val="00296B61"/>
    <w:rsid w:val="002D4CBD"/>
    <w:rsid w:val="002F0505"/>
    <w:rsid w:val="002F16F7"/>
    <w:rsid w:val="002F2667"/>
    <w:rsid w:val="002F476E"/>
    <w:rsid w:val="002F607F"/>
    <w:rsid w:val="00303B01"/>
    <w:rsid w:val="00307191"/>
    <w:rsid w:val="0031337C"/>
    <w:rsid w:val="00322856"/>
    <w:rsid w:val="00353EDE"/>
    <w:rsid w:val="00374124"/>
    <w:rsid w:val="003856B6"/>
    <w:rsid w:val="00395612"/>
    <w:rsid w:val="0039649D"/>
    <w:rsid w:val="00396643"/>
    <w:rsid w:val="003A2869"/>
    <w:rsid w:val="003B50DB"/>
    <w:rsid w:val="003C7CBC"/>
    <w:rsid w:val="003D4B11"/>
    <w:rsid w:val="003F76DE"/>
    <w:rsid w:val="0041465B"/>
    <w:rsid w:val="00414F80"/>
    <w:rsid w:val="00416B6C"/>
    <w:rsid w:val="004234F8"/>
    <w:rsid w:val="00426EC4"/>
    <w:rsid w:val="00446EB6"/>
    <w:rsid w:val="00455FE9"/>
    <w:rsid w:val="00463252"/>
    <w:rsid w:val="00482989"/>
    <w:rsid w:val="004871F4"/>
    <w:rsid w:val="004A5CAD"/>
    <w:rsid w:val="004A6BB3"/>
    <w:rsid w:val="004B2094"/>
    <w:rsid w:val="004C5F29"/>
    <w:rsid w:val="004D0B37"/>
    <w:rsid w:val="004D2D9F"/>
    <w:rsid w:val="004D63C2"/>
    <w:rsid w:val="004E3AE3"/>
    <w:rsid w:val="004F70BB"/>
    <w:rsid w:val="00532119"/>
    <w:rsid w:val="00535062"/>
    <w:rsid w:val="0054156C"/>
    <w:rsid w:val="005419D1"/>
    <w:rsid w:val="00545031"/>
    <w:rsid w:val="005467A7"/>
    <w:rsid w:val="00554668"/>
    <w:rsid w:val="005570FD"/>
    <w:rsid w:val="0057065B"/>
    <w:rsid w:val="005727BB"/>
    <w:rsid w:val="00574DD0"/>
    <w:rsid w:val="005827A6"/>
    <w:rsid w:val="0058604D"/>
    <w:rsid w:val="00592CEA"/>
    <w:rsid w:val="00593CEA"/>
    <w:rsid w:val="005A2ACF"/>
    <w:rsid w:val="005A35DE"/>
    <w:rsid w:val="005A64D9"/>
    <w:rsid w:val="005B49D2"/>
    <w:rsid w:val="005B53E0"/>
    <w:rsid w:val="005B62E5"/>
    <w:rsid w:val="005C31D8"/>
    <w:rsid w:val="005C4A47"/>
    <w:rsid w:val="005C5D20"/>
    <w:rsid w:val="006149D3"/>
    <w:rsid w:val="00622D81"/>
    <w:rsid w:val="00626799"/>
    <w:rsid w:val="00635F73"/>
    <w:rsid w:val="006414D0"/>
    <w:rsid w:val="00641CBA"/>
    <w:rsid w:val="00642588"/>
    <w:rsid w:val="00651BE5"/>
    <w:rsid w:val="006563B4"/>
    <w:rsid w:val="00662422"/>
    <w:rsid w:val="00664E2C"/>
    <w:rsid w:val="00681D3D"/>
    <w:rsid w:val="006968EC"/>
    <w:rsid w:val="006C68F5"/>
    <w:rsid w:val="006C6957"/>
    <w:rsid w:val="006D0C9D"/>
    <w:rsid w:val="006F2A8B"/>
    <w:rsid w:val="006F3B46"/>
    <w:rsid w:val="007168DD"/>
    <w:rsid w:val="007203FC"/>
    <w:rsid w:val="00731F42"/>
    <w:rsid w:val="00766395"/>
    <w:rsid w:val="00780259"/>
    <w:rsid w:val="00782ECF"/>
    <w:rsid w:val="00783111"/>
    <w:rsid w:val="007A1B9E"/>
    <w:rsid w:val="007A4DB7"/>
    <w:rsid w:val="007B6198"/>
    <w:rsid w:val="007B721B"/>
    <w:rsid w:val="007C10D8"/>
    <w:rsid w:val="007C7CBC"/>
    <w:rsid w:val="007D2A0D"/>
    <w:rsid w:val="007E6CA1"/>
    <w:rsid w:val="00810D3E"/>
    <w:rsid w:val="00815586"/>
    <w:rsid w:val="008212CF"/>
    <w:rsid w:val="0082475B"/>
    <w:rsid w:val="00835EF9"/>
    <w:rsid w:val="0084199B"/>
    <w:rsid w:val="00862445"/>
    <w:rsid w:val="00864AF8"/>
    <w:rsid w:val="00894712"/>
    <w:rsid w:val="008A1D10"/>
    <w:rsid w:val="008A3F2A"/>
    <w:rsid w:val="008B6D86"/>
    <w:rsid w:val="008E43D4"/>
    <w:rsid w:val="00907B9F"/>
    <w:rsid w:val="00923DE1"/>
    <w:rsid w:val="009244F6"/>
    <w:rsid w:val="00925181"/>
    <w:rsid w:val="00925504"/>
    <w:rsid w:val="0092613E"/>
    <w:rsid w:val="009329AB"/>
    <w:rsid w:val="00944C21"/>
    <w:rsid w:val="00965E6B"/>
    <w:rsid w:val="00973D29"/>
    <w:rsid w:val="00980062"/>
    <w:rsid w:val="0099491F"/>
    <w:rsid w:val="009C1BC5"/>
    <w:rsid w:val="009C3C2E"/>
    <w:rsid w:val="009F33BF"/>
    <w:rsid w:val="00A1442A"/>
    <w:rsid w:val="00A16027"/>
    <w:rsid w:val="00A3613E"/>
    <w:rsid w:val="00A541C2"/>
    <w:rsid w:val="00A55FDA"/>
    <w:rsid w:val="00A61F50"/>
    <w:rsid w:val="00A626D8"/>
    <w:rsid w:val="00A66EE5"/>
    <w:rsid w:val="00A74493"/>
    <w:rsid w:val="00A75096"/>
    <w:rsid w:val="00A87BAC"/>
    <w:rsid w:val="00A949BF"/>
    <w:rsid w:val="00AA01F9"/>
    <w:rsid w:val="00AA7006"/>
    <w:rsid w:val="00AC20F1"/>
    <w:rsid w:val="00AD64B8"/>
    <w:rsid w:val="00AE2830"/>
    <w:rsid w:val="00AE57BF"/>
    <w:rsid w:val="00AE7EE7"/>
    <w:rsid w:val="00AF641E"/>
    <w:rsid w:val="00B252A0"/>
    <w:rsid w:val="00B47B76"/>
    <w:rsid w:val="00B718B4"/>
    <w:rsid w:val="00B8263A"/>
    <w:rsid w:val="00B92FE0"/>
    <w:rsid w:val="00B96C0A"/>
    <w:rsid w:val="00BA0C5C"/>
    <w:rsid w:val="00BB3074"/>
    <w:rsid w:val="00BC7BBA"/>
    <w:rsid w:val="00BD0EEF"/>
    <w:rsid w:val="00BE5C0E"/>
    <w:rsid w:val="00BF00A0"/>
    <w:rsid w:val="00BF1811"/>
    <w:rsid w:val="00BF294F"/>
    <w:rsid w:val="00BF3535"/>
    <w:rsid w:val="00BF48F0"/>
    <w:rsid w:val="00C216A3"/>
    <w:rsid w:val="00C25C04"/>
    <w:rsid w:val="00C51EA9"/>
    <w:rsid w:val="00C530E1"/>
    <w:rsid w:val="00C568F4"/>
    <w:rsid w:val="00C64258"/>
    <w:rsid w:val="00C75BDE"/>
    <w:rsid w:val="00C76480"/>
    <w:rsid w:val="00C80189"/>
    <w:rsid w:val="00CB718C"/>
    <w:rsid w:val="00CD6E43"/>
    <w:rsid w:val="00CE4487"/>
    <w:rsid w:val="00CF2733"/>
    <w:rsid w:val="00D00CC6"/>
    <w:rsid w:val="00D01B66"/>
    <w:rsid w:val="00D05A4E"/>
    <w:rsid w:val="00D139BF"/>
    <w:rsid w:val="00D143BF"/>
    <w:rsid w:val="00D25548"/>
    <w:rsid w:val="00D277F9"/>
    <w:rsid w:val="00D412BC"/>
    <w:rsid w:val="00D427CD"/>
    <w:rsid w:val="00D57030"/>
    <w:rsid w:val="00D75A09"/>
    <w:rsid w:val="00D96F81"/>
    <w:rsid w:val="00DA495B"/>
    <w:rsid w:val="00DA52F2"/>
    <w:rsid w:val="00DF3A04"/>
    <w:rsid w:val="00DF7A99"/>
    <w:rsid w:val="00E13894"/>
    <w:rsid w:val="00E32141"/>
    <w:rsid w:val="00E52EE5"/>
    <w:rsid w:val="00E56F02"/>
    <w:rsid w:val="00E60812"/>
    <w:rsid w:val="00E82793"/>
    <w:rsid w:val="00E84B02"/>
    <w:rsid w:val="00E92AAC"/>
    <w:rsid w:val="00EC172A"/>
    <w:rsid w:val="00EF21AF"/>
    <w:rsid w:val="00EF3E43"/>
    <w:rsid w:val="00F02E7A"/>
    <w:rsid w:val="00F1486E"/>
    <w:rsid w:val="00F2191F"/>
    <w:rsid w:val="00F50735"/>
    <w:rsid w:val="00F51CD0"/>
    <w:rsid w:val="00F53448"/>
    <w:rsid w:val="00F5601A"/>
    <w:rsid w:val="00F836BB"/>
    <w:rsid w:val="00F97114"/>
    <w:rsid w:val="00FA1B25"/>
    <w:rsid w:val="00FD252A"/>
    <w:rsid w:val="00FE2C46"/>
    <w:rsid w:val="00FF3CD6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FB2B0E"/>
  <w15:docId w15:val="{8AA5C27A-5737-4AE7-B946-CBCB161A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lang w:val="es-DO"/>
    </w:rPr>
  </w:style>
  <w:style w:type="paragraph" w:styleId="Ttulo1">
    <w:name w:val="heading 1"/>
    <w:basedOn w:val="Normal"/>
    <w:link w:val="Ttulo1Car"/>
    <w:uiPriority w:val="1"/>
    <w:qFormat/>
    <w:rsid w:val="00E56F02"/>
    <w:pPr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C76480"/>
  </w:style>
  <w:style w:type="paragraph" w:styleId="Encabezado">
    <w:name w:val="header"/>
    <w:basedOn w:val="Normal"/>
    <w:link w:val="EncabezadoCar"/>
    <w:uiPriority w:val="99"/>
    <w:unhideWhenUsed/>
    <w:rsid w:val="00A66E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6EE5"/>
  </w:style>
  <w:style w:type="paragraph" w:styleId="Piedepgina">
    <w:name w:val="footer"/>
    <w:basedOn w:val="Normal"/>
    <w:link w:val="PiedepginaCar"/>
    <w:uiPriority w:val="99"/>
    <w:unhideWhenUsed/>
    <w:rsid w:val="00A66E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EE5"/>
  </w:style>
  <w:style w:type="character" w:customStyle="1" w:styleId="Ttulo1Car">
    <w:name w:val="Título 1 Car"/>
    <w:basedOn w:val="Fuentedeprrafopredeter"/>
    <w:link w:val="Ttulo1"/>
    <w:uiPriority w:val="1"/>
    <w:rsid w:val="00E56F02"/>
    <w:rPr>
      <w:rFonts w:ascii="Times New Roman" w:eastAsia="Times New Roman" w:hAnsi="Times New Roman"/>
      <w:b/>
      <w:bCs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56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5612"/>
    <w:rPr>
      <w:rFonts w:ascii="Segoe UI" w:hAnsi="Segoe UI" w:cs="Segoe UI"/>
      <w:sz w:val="18"/>
      <w:szCs w:val="18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5BEE3-A88E-4EB9-A7EC-EE018E110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3</Pages>
  <Words>1034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Nelson Arias de Jesus</dc:creator>
  <cp:lastModifiedBy>COMPRAS</cp:lastModifiedBy>
  <cp:revision>17</cp:revision>
  <cp:lastPrinted>2022-07-21T14:58:00Z</cp:lastPrinted>
  <dcterms:created xsi:type="dcterms:W3CDTF">2022-04-25T18:32:00Z</dcterms:created>
  <dcterms:modified xsi:type="dcterms:W3CDTF">2022-07-21T15:02:00Z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2019-05-21T00:00:00Z</vt:filetime>
  </property>
  <property fmtid="{D5CDD505-2E9C-101B-9397-08002B2CF9AE}" pid="3" name="LastSaved">
    <vt:filetime>2019-05-21T00:00:00Z</vt:filetime>
  </property>
</Properties>
</file>