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En el mes de DICIEMBRE 2018, no se han realizados Licitaciones Restringidas.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CocoaOOXMLWriter/1561.2</generator>
</meta>
</file>