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  <w:r>
        <w:rPr>
          <w:rtl w:val="0"/>
        </w:rPr>
        <w:t xml:space="preserve">En el mes de </w:t>
      </w:r>
      <w:r>
        <w:rPr>
          <w:rtl w:val="0"/>
        </w:rPr>
        <w:t xml:space="preserve">NOVIEMBRE </w:t>
      </w:r>
      <w:r>
        <w:rPr>
          <w:rtl w:val="0"/>
        </w:rPr>
        <w:t>2018, no existen Licitaciones P</w:t>
      </w:r>
      <w:r>
        <w:rPr>
          <w:rtl w:val="0"/>
        </w:rPr>
        <w:t>ú</w:t>
      </w:r>
      <w:r>
        <w:rPr>
          <w:rtl w:val="0"/>
        </w:rPr>
        <w:t>blicas en esta instituci</w:t>
      </w:r>
      <w:r>
        <w:rPr>
          <w:rtl w:val="0"/>
        </w:rPr>
        <w:t>ó</w:t>
      </w:r>
      <w:r>
        <w:rPr>
          <w:rtl w:val="0"/>
        </w:rPr>
        <w:t>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