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65978312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476">
        <w:rPr>
          <w:rFonts w:ascii="Century Gothic" w:hAnsi="Century Gothic"/>
        </w:rPr>
        <w:t>0</w:t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4F760F3F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EA6735">
        <w:rPr>
          <w:rFonts w:ascii="Century Gothic" w:hAnsi="Century Gothic" w:cs="Times New Roman"/>
          <w:b/>
        </w:rPr>
        <w:t>CP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</w:t>
      </w:r>
      <w:r w:rsidR="00EA6735">
        <w:rPr>
          <w:rFonts w:ascii="Century Gothic" w:hAnsi="Century Gothic" w:cs="Times New Roman"/>
          <w:b/>
        </w:rPr>
        <w:t>0</w:t>
      </w:r>
      <w:r w:rsidR="00D43B68">
        <w:rPr>
          <w:rFonts w:ascii="Century Gothic" w:hAnsi="Century Gothic" w:cs="Times New Roman"/>
          <w:b/>
        </w:rPr>
        <w:t>17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04257485" w14:textId="77777777" w:rsidR="002B58F1" w:rsidRDefault="002B58F1" w:rsidP="00395612">
      <w:pPr>
        <w:jc w:val="center"/>
        <w:rPr>
          <w:rFonts w:ascii="Century Gothic" w:hAnsi="Century Gothic" w:cs="Times New Roman"/>
          <w:b/>
        </w:rPr>
      </w:pPr>
    </w:p>
    <w:p w14:paraId="153A992C" w14:textId="07F604DE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2C5590D" w14:textId="69E188FC" w:rsidR="002B58F1" w:rsidRDefault="002B58F1" w:rsidP="00BF1811">
      <w:pPr>
        <w:jc w:val="both"/>
        <w:rPr>
          <w:rFonts w:ascii="Century Gothic" w:hAnsi="Century Gothic" w:cs="Times New Roman"/>
          <w:b/>
        </w:rPr>
      </w:pPr>
    </w:p>
    <w:p w14:paraId="0C511BA5" w14:textId="77777777" w:rsidR="00F84449" w:rsidRDefault="00F84449" w:rsidP="00BF1811">
      <w:pPr>
        <w:jc w:val="both"/>
        <w:rPr>
          <w:rFonts w:ascii="Century Gothic" w:hAnsi="Century Gothic" w:cs="Times New Roman"/>
          <w:b/>
        </w:rPr>
      </w:pPr>
    </w:p>
    <w:p w14:paraId="5C7A8DE5" w14:textId="3698BD41" w:rsidR="005C5D20" w:rsidRDefault="00FA1B25" w:rsidP="00BF1811">
      <w:pPr>
        <w:jc w:val="both"/>
        <w:rPr>
          <w:rFonts w:ascii="Arial Narrow" w:hAnsi="Arial Narrow" w:cs="Arial"/>
          <w:b/>
          <w:lang w:val="es-ES"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 </w:t>
      </w:r>
      <w:r w:rsidR="00BC7BBA" w:rsidRPr="00EA6735">
        <w:rPr>
          <w:rFonts w:ascii="Century Gothic" w:hAnsi="Century Gothic" w:cs="Times New Roman"/>
          <w:b/>
        </w:rPr>
        <w:t>LA</w:t>
      </w:r>
      <w:r w:rsidR="000E17A1" w:rsidRPr="00EA6735">
        <w:rPr>
          <w:rFonts w:ascii="Arial Narrow" w:hAnsi="Arial Narrow" w:cs="Arial"/>
          <w:b/>
          <w:lang w:val="es-ES"/>
        </w:rPr>
        <w:t xml:space="preserve"> </w:t>
      </w:r>
      <w:bookmarkStart w:id="1" w:name="_Hlk119331222"/>
      <w:r w:rsidR="00D43B68" w:rsidRPr="00D43B68">
        <w:rPr>
          <w:rFonts w:ascii="Arial Narrow" w:hAnsi="Arial Narrow" w:cs="Arial"/>
          <w:b/>
          <w:lang w:val="es-ES"/>
        </w:rPr>
        <w:t xml:space="preserve">ADQUISICION DE FERTILIZANTES, LOS CUALES, SERAN UTILIZADOS EN LOS PROGRAMAS DE </w:t>
      </w:r>
      <w:r w:rsidR="00F84449">
        <w:rPr>
          <w:rFonts w:ascii="Arial Narrow" w:hAnsi="Arial Narrow" w:cs="Arial"/>
          <w:b/>
          <w:lang w:val="es-ES"/>
        </w:rPr>
        <w:t>PRODUCCION DE ESTE INSTITUTO</w:t>
      </w:r>
      <w:bookmarkEnd w:id="1"/>
      <w:r w:rsidR="00D43B68">
        <w:rPr>
          <w:rFonts w:ascii="Arial Narrow" w:hAnsi="Arial Narrow" w:cs="Arial"/>
          <w:b/>
          <w:lang w:val="es-ES"/>
        </w:rPr>
        <w:t>.</w:t>
      </w:r>
    </w:p>
    <w:p w14:paraId="1F76028B" w14:textId="77777777" w:rsidR="00D43B68" w:rsidRPr="006F3B46" w:rsidRDefault="00D43B6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FC7AA6A" w14:textId="77777777" w:rsidR="00F84449" w:rsidRDefault="00F84449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</w:p>
    <w:p w14:paraId="3A376D8E" w14:textId="612ABDFE" w:rsidR="00050F0F" w:rsidRPr="006F3B46" w:rsidRDefault="00311490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F5636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1</w:t>
      </w:r>
      <w:r w:rsidR="00F84449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4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F84449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noviembre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Primer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</w:t>
      </w:r>
      <w:bookmarkStart w:id="2" w:name="_GoBack"/>
      <w:bookmarkEnd w:id="2"/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3" w:name="_Hlk119331671"/>
      <w:r w:rsidRPr="00B644FB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3"/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Dominicano del Café, señores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>
        <w:rPr>
          <w:rFonts w:ascii="Century Gothic" w:hAnsi="Century Gothic" w:cs="Times New Roman"/>
          <w:b/>
        </w:rPr>
        <w:t>JOSE DE LA CRUZ RAMIREZ</w:t>
      </w:r>
      <w:r w:rsidR="00F56367">
        <w:rPr>
          <w:rFonts w:ascii="Century Gothic" w:hAnsi="Century Gothic" w:cs="Times New Roman"/>
          <w:b/>
        </w:rPr>
        <w:t xml:space="preserve"> DIAZ</w:t>
      </w:r>
      <w:r w:rsidR="001B71ED" w:rsidRPr="006F3B46">
        <w:rPr>
          <w:rFonts w:ascii="Century Gothic" w:hAnsi="Century Gothic" w:cs="Times New Roman"/>
          <w:b/>
        </w:rPr>
        <w:t>,</w:t>
      </w:r>
      <w:r w:rsidR="00202365">
        <w:rPr>
          <w:rFonts w:ascii="Century Gothic" w:hAnsi="Century Gothic" w:cs="Times New Roman"/>
        </w:rPr>
        <w:t xml:space="preserve"> </w:t>
      </w:r>
      <w:r w:rsidR="00424032">
        <w:rPr>
          <w:rFonts w:ascii="Century Gothic" w:hAnsi="Century Gothic" w:cs="Times New Roman"/>
        </w:rPr>
        <w:t>C</w:t>
      </w:r>
      <w:r w:rsidR="00202365">
        <w:rPr>
          <w:rFonts w:ascii="Century Gothic" w:hAnsi="Century Gothic" w:cs="Times New Roman"/>
        </w:rPr>
        <w:t>onsultor</w:t>
      </w:r>
      <w:r w:rsidR="001B71ED" w:rsidRPr="006F3B46">
        <w:rPr>
          <w:rFonts w:ascii="Century Gothic" w:hAnsi="Century Gothic" w:cs="Times New Roman"/>
        </w:rPr>
        <w:t xml:space="preserve"> Jur</w:t>
      </w:r>
      <w:bookmarkStart w:id="4" w:name="_Hlk95725013"/>
      <w:r w:rsidR="001B71ED" w:rsidRPr="006F3B46">
        <w:rPr>
          <w:rFonts w:ascii="Century Gothic" w:hAnsi="Century Gothic" w:cs="Times New Roman"/>
        </w:rPr>
        <w:t>í</w:t>
      </w:r>
      <w:bookmarkEnd w:id="4"/>
      <w:r w:rsidR="001B71ED" w:rsidRPr="006F3B46">
        <w:rPr>
          <w:rFonts w:ascii="Century Gothic" w:hAnsi="Century Gothic" w:cs="Times New Roman"/>
        </w:rPr>
        <w:t>dico</w:t>
      </w:r>
      <w:r w:rsidR="00202365">
        <w:rPr>
          <w:rFonts w:ascii="Century Gothic" w:hAnsi="Century Gothic" w:cs="Times New Roman"/>
        </w:rPr>
        <w:t xml:space="preserve"> por enfermedad</w:t>
      </w:r>
      <w:r w:rsidR="001B71ED" w:rsidRPr="006F3B46">
        <w:rPr>
          <w:rFonts w:ascii="Century Gothic" w:hAnsi="Century Gothic" w:cs="Times New Roman"/>
        </w:rPr>
        <w:t>,</w:t>
      </w:r>
      <w:r w:rsidR="001B71ED" w:rsidRPr="006F3B46">
        <w:rPr>
          <w:rFonts w:ascii="Century Gothic" w:hAnsi="Century Gothic" w:cs="Times New Roman"/>
          <w:b/>
        </w:rPr>
        <w:t xml:space="preserve">  LUCIA</w:t>
      </w:r>
      <w:r>
        <w:rPr>
          <w:rFonts w:ascii="Century Gothic" w:hAnsi="Century Gothic" w:cs="Times New Roman"/>
          <w:b/>
        </w:rPr>
        <w:t xml:space="preserve"> FELIZ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>
        <w:rPr>
          <w:rFonts w:ascii="Century Gothic" w:hAnsi="Century Gothic" w:cs="Times New Roman"/>
          <w:b/>
        </w:rPr>
        <w:t>ALCANTARA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</w:t>
      </w:r>
      <w:r w:rsidR="00F56367">
        <w:rPr>
          <w:rFonts w:ascii="Century Gothic" w:hAnsi="Century Gothic" w:cs="Times New Roman"/>
          <w:b/>
        </w:rPr>
        <w:t xml:space="preserve"> FELIPE</w:t>
      </w:r>
      <w:r w:rsidR="00E32141">
        <w:rPr>
          <w:rFonts w:ascii="Century Gothic" w:hAnsi="Century Gothic" w:cs="Times New Roman"/>
          <w:b/>
        </w:rPr>
        <w:t xml:space="preserve"> ACOSTA</w:t>
      </w:r>
      <w:r w:rsidR="00F56367">
        <w:rPr>
          <w:rFonts w:ascii="Century Gothic" w:hAnsi="Century Gothic" w:cs="Times New Roman"/>
          <w:b/>
        </w:rPr>
        <w:t xml:space="preserve"> BATISTA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0636C70A" w:rsidR="00D00CC6" w:rsidRPr="00FD7AE4" w:rsidRDefault="00FA1B25" w:rsidP="00FD7AE4">
      <w:pPr>
        <w:rPr>
          <w:rFonts w:ascii="Arial Narrow" w:hAnsi="Arial Narrow" w:cs="Arial"/>
          <w:b/>
          <w:bCs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CE5BD4">
        <w:rPr>
          <w:rFonts w:ascii="Century Gothic" w:hAnsi="Century Gothic"/>
          <w:b/>
        </w:rPr>
        <w:t xml:space="preserve"> </w:t>
      </w:r>
      <w:r w:rsidR="00F84449" w:rsidRPr="00D43B68">
        <w:rPr>
          <w:rFonts w:ascii="Arial Narrow" w:hAnsi="Arial Narrow" w:cs="Arial"/>
          <w:b/>
          <w:lang w:val="es-ES"/>
        </w:rPr>
        <w:t xml:space="preserve">ADQUISICION DE FERTILIZANTES, LOS CUALES, SERAN UTILIZADOS EN LOS PROGRAMAS DE </w:t>
      </w:r>
      <w:r w:rsidR="00F84449">
        <w:rPr>
          <w:rFonts w:ascii="Arial Narrow" w:hAnsi="Arial Narrow" w:cs="Arial"/>
          <w:b/>
          <w:lang w:val="es-ES"/>
        </w:rPr>
        <w:t>PRODUCCION DE ESTE INSTITUTO</w:t>
      </w:r>
      <w:r w:rsidR="00F84449">
        <w:rPr>
          <w:rFonts w:ascii="Arial Narrow" w:hAnsi="Arial Narrow" w:cs="Arial"/>
          <w:b/>
          <w:bCs/>
          <w:lang w:val="es-ES"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05486069" w:rsidR="00D00CC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44A74C66" w14:textId="77777777" w:rsidR="00F84449" w:rsidRPr="006F3B46" w:rsidRDefault="00F8444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6F3B46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0F44E13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41361" w14:textId="77777777" w:rsidR="00F84449" w:rsidRPr="006F3B46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63E9864D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F84449" w:rsidRPr="00D43B68">
        <w:rPr>
          <w:rFonts w:ascii="Arial Narrow" w:hAnsi="Arial Narrow" w:cs="Arial"/>
          <w:b/>
          <w:lang w:val="es-ES"/>
        </w:rPr>
        <w:t xml:space="preserve">ADQUISICION DE FERTILIZANTES, LOS CUALES, SERAN UTILIZADOS EN LOS PROGRAMAS DE </w:t>
      </w:r>
      <w:r w:rsidR="00F84449">
        <w:rPr>
          <w:rFonts w:ascii="Arial Narrow" w:hAnsi="Arial Narrow" w:cs="Arial"/>
          <w:b/>
          <w:lang w:val="es-ES"/>
        </w:rPr>
        <w:t>PRODUCCION DE ESTE INSTITUTO</w:t>
      </w:r>
      <w:r w:rsidR="00F84449">
        <w:rPr>
          <w:rFonts w:ascii="Century Gothic" w:hAnsi="Century Gothic" w:cs="Times New Roman"/>
          <w:b/>
        </w:rPr>
        <w:t>,</w:t>
      </w:r>
      <w:r w:rsidR="000D58FC">
        <w:rPr>
          <w:rFonts w:ascii="Century Gothic" w:hAnsi="Century Gothic" w:cs="Times New Roman"/>
          <w:b/>
        </w:rPr>
        <w:t xml:space="preserve">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5" w:name="_Hlk99011355"/>
      <w:r w:rsidR="00F84449">
        <w:rPr>
          <w:rFonts w:ascii="Century Gothic" w:hAnsi="Century Gothic" w:cs="Times New Roman"/>
          <w:b/>
          <w:sz w:val="24"/>
          <w:szCs w:val="24"/>
        </w:rPr>
        <w:t>UN</w:t>
      </w:r>
      <w:r w:rsidR="008178D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8178D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311490">
        <w:rPr>
          <w:rFonts w:ascii="Century Gothic" w:hAnsi="Century Gothic" w:cs="Times New Roman"/>
          <w:b/>
          <w:sz w:val="28"/>
          <w:szCs w:val="28"/>
        </w:rPr>
        <w:t>SE</w:t>
      </w:r>
      <w:r w:rsidR="008A1F10">
        <w:rPr>
          <w:rFonts w:ascii="Century Gothic" w:hAnsi="Century Gothic" w:cs="Times New Roman"/>
          <w:b/>
          <w:sz w:val="28"/>
          <w:szCs w:val="28"/>
        </w:rPr>
        <w:t>TE</w:t>
      </w:r>
      <w:r w:rsidR="00B0413F">
        <w:rPr>
          <w:rFonts w:ascii="Century Gothic" w:hAnsi="Century Gothic" w:cs="Times New Roman"/>
          <w:b/>
          <w:sz w:val="28"/>
          <w:szCs w:val="28"/>
        </w:rPr>
        <w:t>CIENTOS</w:t>
      </w:r>
      <w:r w:rsidR="00F84449">
        <w:rPr>
          <w:rFonts w:ascii="Century Gothic" w:hAnsi="Century Gothic" w:cs="Times New Roman"/>
          <w:b/>
          <w:sz w:val="28"/>
          <w:szCs w:val="28"/>
        </w:rPr>
        <w:t xml:space="preserve"> CINCUENTA</w:t>
      </w:r>
      <w:r w:rsidR="009925DC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B0413F">
        <w:rPr>
          <w:rFonts w:ascii="Century Gothic" w:hAnsi="Century Gothic" w:cs="Times New Roman"/>
          <w:b/>
          <w:sz w:val="28"/>
          <w:szCs w:val="28"/>
        </w:rPr>
        <w:t>MIL</w:t>
      </w:r>
      <w:r w:rsidR="007B3813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B0413F">
        <w:rPr>
          <w:rFonts w:ascii="Century Gothic" w:hAnsi="Century Gothic" w:cs="Times New Roman"/>
          <w:b/>
          <w:sz w:val="28"/>
          <w:szCs w:val="28"/>
        </w:rPr>
        <w:t>P</w:t>
      </w:r>
      <w:r w:rsidR="007B3813" w:rsidRPr="009925DC">
        <w:rPr>
          <w:rFonts w:ascii="Century Gothic" w:hAnsi="Century Gothic" w:cs="Times New Roman"/>
          <w:b/>
          <w:sz w:val="28"/>
          <w:szCs w:val="28"/>
        </w:rPr>
        <w:t>ESOS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EF43D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84449">
        <w:rPr>
          <w:rFonts w:ascii="Century Gothic" w:hAnsi="Century Gothic" w:cs="Times New Roman"/>
          <w:b/>
          <w:sz w:val="24"/>
          <w:szCs w:val="24"/>
        </w:rPr>
        <w:t>1</w:t>
      </w:r>
      <w:r w:rsidR="00EF43D7">
        <w:rPr>
          <w:rFonts w:ascii="Century Gothic" w:hAnsi="Century Gothic" w:cs="Times New Roman"/>
          <w:b/>
          <w:sz w:val="24"/>
          <w:szCs w:val="24"/>
        </w:rPr>
        <w:t>,</w:t>
      </w:r>
      <w:r w:rsidR="00F84449">
        <w:rPr>
          <w:rFonts w:ascii="Century Gothic" w:hAnsi="Century Gothic" w:cs="Times New Roman"/>
          <w:b/>
          <w:sz w:val="24"/>
          <w:szCs w:val="24"/>
        </w:rPr>
        <w:t>75</w:t>
      </w:r>
      <w:r w:rsidR="00B0413F">
        <w:rPr>
          <w:rFonts w:ascii="Century Gothic" w:hAnsi="Century Gothic" w:cs="Times New Roman"/>
          <w:b/>
          <w:sz w:val="24"/>
          <w:szCs w:val="24"/>
        </w:rPr>
        <w:t>0</w:t>
      </w:r>
      <w:r w:rsidR="00EF43D7">
        <w:rPr>
          <w:rFonts w:ascii="Century Gothic" w:hAnsi="Century Gothic" w:cs="Times New Roman"/>
          <w:b/>
          <w:sz w:val="24"/>
          <w:szCs w:val="24"/>
        </w:rPr>
        <w:t>,</w:t>
      </w:r>
      <w:r w:rsidR="00B0413F">
        <w:rPr>
          <w:rFonts w:ascii="Century Gothic" w:hAnsi="Century Gothic" w:cs="Times New Roman"/>
          <w:b/>
          <w:sz w:val="24"/>
          <w:szCs w:val="24"/>
        </w:rPr>
        <w:t>00</w:t>
      </w:r>
      <w:r w:rsidR="00EF43D7">
        <w:rPr>
          <w:rFonts w:ascii="Century Gothic" w:hAnsi="Century Gothic" w:cs="Times New Roman"/>
          <w:b/>
          <w:sz w:val="24"/>
          <w:szCs w:val="24"/>
        </w:rPr>
        <w:t>0.00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5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28780E">
        <w:rPr>
          <w:rFonts w:ascii="Century Gothic" w:hAnsi="Century Gothic" w:cs="Times New Roman"/>
          <w:sz w:val="24"/>
          <w:szCs w:val="24"/>
        </w:rPr>
        <w:t>licitac</w:t>
      </w:r>
      <w:r w:rsidR="005B62E5">
        <w:rPr>
          <w:rFonts w:ascii="Century Gothic" w:hAnsi="Century Gothic" w:cs="Times New Roman"/>
          <w:sz w:val="24"/>
          <w:szCs w:val="24"/>
        </w:rPr>
        <w:t xml:space="preserve">ión de </w:t>
      </w:r>
      <w:r w:rsidR="0028780E">
        <w:rPr>
          <w:rFonts w:ascii="Century Gothic" w:hAnsi="Century Gothic" w:cs="Times New Roman"/>
          <w:sz w:val="24"/>
          <w:szCs w:val="24"/>
        </w:rPr>
        <w:t>P</w:t>
      </w:r>
      <w:r w:rsidR="0028780E" w:rsidRPr="0028780E">
        <w:rPr>
          <w:rFonts w:ascii="Century Gothic" w:hAnsi="Century Gothic" w:cs="Times New Roman"/>
          <w:sz w:val="24"/>
          <w:szCs w:val="24"/>
        </w:rPr>
        <w:t>ública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0F66E5D2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emitido mediante el Decreto No.543-12, de fecha seis (6) de septiembre del dos mil doce (2012); -</w:t>
      </w:r>
    </w:p>
    <w:p w14:paraId="798B52CC" w14:textId="77777777" w:rsidR="00F84449" w:rsidRPr="006F3B46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0786EE62" w:rsidR="000D58FC" w:rsidRDefault="005C31D8" w:rsidP="00A55FDA">
      <w:pPr>
        <w:jc w:val="both"/>
        <w:rPr>
          <w:rFonts w:ascii="Arial Narrow" w:hAnsi="Arial Narrow" w:cs="Arial"/>
          <w:b/>
          <w:lang w:val="es-ES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AF641E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</w:t>
      </w:r>
      <w:r w:rsidR="007D3F03">
        <w:rPr>
          <w:rFonts w:ascii="Century Gothic" w:hAnsi="Century Gothic" w:cs="Times New Roman"/>
          <w:sz w:val="24"/>
          <w:szCs w:val="24"/>
        </w:rPr>
        <w:t>1</w:t>
      </w:r>
      <w:r w:rsidR="00F84449">
        <w:rPr>
          <w:rFonts w:ascii="Century Gothic" w:hAnsi="Century Gothic" w:cs="Times New Roman"/>
          <w:sz w:val="24"/>
          <w:szCs w:val="24"/>
        </w:rPr>
        <w:t>68</w:t>
      </w:r>
      <w:r w:rsidR="00AF641E">
        <w:rPr>
          <w:rFonts w:ascii="Century Gothic" w:hAnsi="Century Gothic" w:cs="Times New Roman"/>
          <w:sz w:val="24"/>
          <w:szCs w:val="24"/>
        </w:rPr>
        <w:t>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F84449">
        <w:rPr>
          <w:rFonts w:ascii="Century Gothic" w:hAnsi="Century Gothic" w:cs="Times New Roman"/>
          <w:sz w:val="24"/>
          <w:szCs w:val="24"/>
        </w:rPr>
        <w:t>26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F84449">
        <w:rPr>
          <w:rFonts w:ascii="Century Gothic" w:hAnsi="Century Gothic" w:cs="Times New Roman"/>
          <w:sz w:val="24"/>
          <w:szCs w:val="24"/>
        </w:rPr>
        <w:t>octubre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Ing. </w:t>
      </w:r>
      <w:r w:rsidR="00AF641E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F84449" w:rsidRPr="00D43B68">
        <w:rPr>
          <w:rFonts w:ascii="Arial Narrow" w:hAnsi="Arial Narrow" w:cs="Arial"/>
          <w:b/>
          <w:lang w:val="es-ES"/>
        </w:rPr>
        <w:t xml:space="preserve">ADQUISICION DE FERTILIZANTES, LOS CUALES, SERAN UTILIZADOS EN LOS PROGRAMAS DE </w:t>
      </w:r>
      <w:r w:rsidR="00F84449">
        <w:rPr>
          <w:rFonts w:ascii="Arial Narrow" w:hAnsi="Arial Narrow" w:cs="Arial"/>
          <w:b/>
          <w:lang w:val="es-ES"/>
        </w:rPr>
        <w:t>PRODUCCION DE ESTE INSTITUTO</w:t>
      </w:r>
      <w:r w:rsidR="00B0413F">
        <w:rPr>
          <w:rFonts w:ascii="Arial Narrow" w:hAnsi="Arial Narrow" w:cs="Arial"/>
          <w:b/>
          <w:lang w:val="es-ES"/>
        </w:rPr>
        <w:t>.</w:t>
      </w:r>
    </w:p>
    <w:p w14:paraId="09D46E23" w14:textId="77777777" w:rsidR="00B0413F" w:rsidRPr="000E17A1" w:rsidRDefault="00B0413F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5086D22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4FB1DA" w14:textId="77777777" w:rsidR="00F84449" w:rsidRPr="006F3B46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13E5A01B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3BED38" w14:textId="77777777" w:rsidR="00F84449" w:rsidRPr="006F3B46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274A5BEF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APRUEBA,</w:t>
      </w:r>
      <w:r w:rsidR="00C8018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>
        <w:rPr>
          <w:rFonts w:ascii="Century Gothic" w:hAnsi="Century Gothic" w:cs="Times New Roman"/>
          <w:b/>
        </w:rPr>
        <w:t>LA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F84449" w:rsidRPr="00D43B68">
        <w:rPr>
          <w:rFonts w:ascii="Arial Narrow" w:hAnsi="Arial Narrow" w:cs="Arial"/>
          <w:b/>
          <w:lang w:val="es-ES"/>
        </w:rPr>
        <w:t xml:space="preserve">ADQUISICION DE FERTILIZANTES, LOS CUALES, SERAN UTILIZADOS EN LOS PROGRAMAS DE </w:t>
      </w:r>
      <w:r w:rsidR="00F84449">
        <w:rPr>
          <w:rFonts w:ascii="Arial Narrow" w:hAnsi="Arial Narrow" w:cs="Arial"/>
          <w:b/>
          <w:lang w:val="es-ES"/>
        </w:rPr>
        <w:t>PRODUCCION DE ESTE INSTITUTO</w:t>
      </w:r>
      <w:r w:rsidR="00F8444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7D3F03" w:rsidRPr="007D3F03">
        <w:rPr>
          <w:rFonts w:ascii="Century Gothic" w:hAnsi="Century Gothic" w:cs="Times New Roman"/>
          <w:b/>
        </w:rPr>
        <w:t>CP</w:t>
      </w:r>
      <w:r w:rsidR="00EF43D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7D3F03">
        <w:rPr>
          <w:rFonts w:ascii="Century Gothic" w:hAnsi="Century Gothic" w:cs="Times New Roman"/>
          <w:b/>
          <w:sz w:val="24"/>
          <w:szCs w:val="24"/>
        </w:rPr>
        <w:t>17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1A4AFCE9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D53882" w14:textId="77777777" w:rsidR="00F84449" w:rsidRPr="006F3B46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0CD7392F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0E17A1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84449">
        <w:rPr>
          <w:rFonts w:ascii="Century Gothic" w:hAnsi="Century Gothic" w:cs="Times New Roman"/>
          <w:b/>
          <w:sz w:val="24"/>
          <w:szCs w:val="24"/>
        </w:rPr>
        <w:t xml:space="preserve">UN </w:t>
      </w:r>
      <w:r w:rsidR="00F84449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F84449">
        <w:rPr>
          <w:rFonts w:ascii="Century Gothic" w:hAnsi="Century Gothic" w:cs="Times New Roman"/>
          <w:b/>
          <w:sz w:val="24"/>
          <w:szCs w:val="24"/>
        </w:rPr>
        <w:t xml:space="preserve">LON </w:t>
      </w:r>
      <w:r w:rsidR="00F84449">
        <w:rPr>
          <w:rFonts w:ascii="Century Gothic" w:hAnsi="Century Gothic" w:cs="Times New Roman"/>
          <w:b/>
          <w:sz w:val="28"/>
          <w:szCs w:val="28"/>
        </w:rPr>
        <w:t>SE</w:t>
      </w:r>
      <w:r w:rsidR="008A1F10">
        <w:rPr>
          <w:rFonts w:ascii="Century Gothic" w:hAnsi="Century Gothic" w:cs="Times New Roman"/>
          <w:b/>
          <w:sz w:val="28"/>
          <w:szCs w:val="28"/>
        </w:rPr>
        <w:t>TE</w:t>
      </w:r>
      <w:r w:rsidR="00F84449">
        <w:rPr>
          <w:rFonts w:ascii="Century Gothic" w:hAnsi="Century Gothic" w:cs="Times New Roman"/>
          <w:b/>
          <w:sz w:val="28"/>
          <w:szCs w:val="28"/>
        </w:rPr>
        <w:t>CIENTOS CINCUENTA MIL P</w:t>
      </w:r>
      <w:r w:rsidR="00F84449" w:rsidRPr="009925DC">
        <w:rPr>
          <w:rFonts w:ascii="Century Gothic" w:hAnsi="Century Gothic" w:cs="Times New Roman"/>
          <w:b/>
          <w:sz w:val="28"/>
          <w:szCs w:val="28"/>
        </w:rPr>
        <w:t>ESOS</w:t>
      </w:r>
      <w:r w:rsidR="00F84449" w:rsidRPr="006F3B46">
        <w:rPr>
          <w:rFonts w:ascii="Century Gothic" w:hAnsi="Century Gothic" w:cs="Times New Roman"/>
          <w:b/>
          <w:sz w:val="24"/>
          <w:szCs w:val="24"/>
        </w:rPr>
        <w:t xml:space="preserve"> DOMINICANOS</w:t>
      </w:r>
      <w:r w:rsidR="00F84449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F84449" w:rsidRPr="006F3B46">
        <w:rPr>
          <w:rFonts w:ascii="Century Gothic" w:hAnsi="Century Gothic" w:cs="Times New Roman"/>
          <w:b/>
          <w:sz w:val="24"/>
          <w:szCs w:val="24"/>
        </w:rPr>
        <w:t xml:space="preserve"> (RD$</w:t>
      </w:r>
      <w:r w:rsidR="00F84449">
        <w:rPr>
          <w:rFonts w:ascii="Century Gothic" w:hAnsi="Century Gothic" w:cs="Times New Roman"/>
          <w:b/>
          <w:sz w:val="24"/>
          <w:szCs w:val="24"/>
        </w:rPr>
        <w:t xml:space="preserve"> 1,750,000.00</w:t>
      </w:r>
      <w:r w:rsidR="00F84449" w:rsidRPr="006F3B46">
        <w:rPr>
          <w:rFonts w:ascii="Century Gothic" w:hAnsi="Century Gothic" w:cs="Times New Roman"/>
          <w:b/>
          <w:sz w:val="24"/>
          <w:szCs w:val="24"/>
        </w:rPr>
        <w:t>)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posterior modificación contenida en la Ley No. 449-06, de fecha Seis (06) de Diciembre del Dos Mil Seis (2006), así como su Reglamento de Aplicación contenido en el Decreto No. 543-12, y demás</w:t>
      </w:r>
      <w:r w:rsidR="00202365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normativas vigentes.</w:t>
      </w:r>
    </w:p>
    <w:p w14:paraId="0D5EAAA6" w14:textId="03C56BE3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47C8A52D" w14:textId="777594A6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4D49452" w14:textId="77777777" w:rsidR="00F84449" w:rsidRPr="006F3B46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CEB02A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>José De La Cruz Ramírez</w:t>
      </w:r>
      <w:r w:rsidR="00F56367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Diaz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</w:t>
      </w:r>
    </w:p>
    <w:p w14:paraId="6684DD3C" w14:textId="1EF51558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 w14:paraId="7AD55018" w14:textId="3CF922A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048E9CF3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2B58F1">
        <w:rPr>
          <w:rFonts w:ascii="Century Gothic" w:hAnsi="Century Gothic" w:cs="Times New Roman"/>
          <w:w w:val="95"/>
          <w:lang w:val="es-ES"/>
        </w:rPr>
        <w:t xml:space="preserve">Lucia Feliz Alcántara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F56367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F56367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36A9" w14:textId="77777777" w:rsidR="00AC7001" w:rsidRDefault="00AC7001">
      <w:r>
        <w:separator/>
      </w:r>
    </w:p>
  </w:endnote>
  <w:endnote w:type="continuationSeparator" w:id="0">
    <w:p w14:paraId="55C826C8" w14:textId="77777777" w:rsidR="00AC7001" w:rsidRDefault="00AC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B71D" w14:textId="77777777" w:rsidR="00AC7001" w:rsidRDefault="00AC7001">
      <w:r>
        <w:separator/>
      </w:r>
    </w:p>
  </w:footnote>
  <w:footnote w:type="continuationSeparator" w:id="0">
    <w:p w14:paraId="3FD74FC3" w14:textId="77777777" w:rsidR="00AC7001" w:rsidRDefault="00AC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27476"/>
    <w:rsid w:val="00160E6A"/>
    <w:rsid w:val="00164C48"/>
    <w:rsid w:val="00193DDD"/>
    <w:rsid w:val="001B0817"/>
    <w:rsid w:val="001B71ED"/>
    <w:rsid w:val="00202365"/>
    <w:rsid w:val="00211848"/>
    <w:rsid w:val="00223673"/>
    <w:rsid w:val="00224DA3"/>
    <w:rsid w:val="00235DFF"/>
    <w:rsid w:val="002455B4"/>
    <w:rsid w:val="00246492"/>
    <w:rsid w:val="00272863"/>
    <w:rsid w:val="0028780E"/>
    <w:rsid w:val="00296B61"/>
    <w:rsid w:val="002B58F1"/>
    <w:rsid w:val="002D4CBD"/>
    <w:rsid w:val="002F0505"/>
    <w:rsid w:val="002F16F7"/>
    <w:rsid w:val="002F2667"/>
    <w:rsid w:val="002F476E"/>
    <w:rsid w:val="00303B01"/>
    <w:rsid w:val="00307191"/>
    <w:rsid w:val="00311490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82989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41D01"/>
    <w:rsid w:val="00742B3F"/>
    <w:rsid w:val="00766395"/>
    <w:rsid w:val="00780259"/>
    <w:rsid w:val="00782ECF"/>
    <w:rsid w:val="00783111"/>
    <w:rsid w:val="00794413"/>
    <w:rsid w:val="007A1B9E"/>
    <w:rsid w:val="007A4DB7"/>
    <w:rsid w:val="007B3813"/>
    <w:rsid w:val="007B721B"/>
    <w:rsid w:val="007C0F64"/>
    <w:rsid w:val="007C10D8"/>
    <w:rsid w:val="007D2A0D"/>
    <w:rsid w:val="007D3F03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A1E61"/>
    <w:rsid w:val="008A1F10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75D15"/>
    <w:rsid w:val="00A949BF"/>
    <w:rsid w:val="00AA01F9"/>
    <w:rsid w:val="00AA7006"/>
    <w:rsid w:val="00AC20F1"/>
    <w:rsid w:val="00AC7001"/>
    <w:rsid w:val="00AE2830"/>
    <w:rsid w:val="00AE57BF"/>
    <w:rsid w:val="00AE7EE7"/>
    <w:rsid w:val="00AF641E"/>
    <w:rsid w:val="00B0413F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19D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43B68"/>
    <w:rsid w:val="00D57030"/>
    <w:rsid w:val="00D75A09"/>
    <w:rsid w:val="00D96F81"/>
    <w:rsid w:val="00DA495B"/>
    <w:rsid w:val="00DA52F2"/>
    <w:rsid w:val="00DF3A04"/>
    <w:rsid w:val="00DF7A99"/>
    <w:rsid w:val="00E11D3E"/>
    <w:rsid w:val="00E13894"/>
    <w:rsid w:val="00E32141"/>
    <w:rsid w:val="00E52EE5"/>
    <w:rsid w:val="00E56F02"/>
    <w:rsid w:val="00E60812"/>
    <w:rsid w:val="00E84B02"/>
    <w:rsid w:val="00EA6735"/>
    <w:rsid w:val="00EC172A"/>
    <w:rsid w:val="00EF17AF"/>
    <w:rsid w:val="00EF3E43"/>
    <w:rsid w:val="00EF43D7"/>
    <w:rsid w:val="00F02E7A"/>
    <w:rsid w:val="00F50735"/>
    <w:rsid w:val="00F51CD0"/>
    <w:rsid w:val="00F53448"/>
    <w:rsid w:val="00F56367"/>
    <w:rsid w:val="00F836BB"/>
    <w:rsid w:val="00F84449"/>
    <w:rsid w:val="00F97114"/>
    <w:rsid w:val="00FA1B25"/>
    <w:rsid w:val="00FD7AE4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DB35-02D2-423B-91F7-25662B4D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1256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7</cp:revision>
  <cp:lastPrinted>2022-11-14T18:11:00Z</cp:lastPrinted>
  <dcterms:created xsi:type="dcterms:W3CDTF">2022-06-09T14:23:00Z</dcterms:created>
  <dcterms:modified xsi:type="dcterms:W3CDTF">2022-11-14T19:57:00Z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