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EC93" w14:textId="3124999E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7F679A">
        <w:rPr>
          <w:sz w:val="28"/>
          <w:szCs w:val="28"/>
        </w:rPr>
        <w:t>Febrero</w:t>
      </w:r>
      <w:bookmarkStart w:id="0" w:name="_GoBack"/>
      <w:bookmarkEnd w:id="0"/>
      <w:r w:rsidR="006D2C5F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92599E">
        <w:rPr>
          <w:sz w:val="28"/>
          <w:szCs w:val="28"/>
        </w:rPr>
        <w:t xml:space="preserve">casos de </w:t>
      </w:r>
      <w:proofErr w:type="gramStart"/>
      <w:r w:rsidR="00813957">
        <w:rPr>
          <w:sz w:val="28"/>
          <w:szCs w:val="28"/>
        </w:rPr>
        <w:t xml:space="preserve">Urgencia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75B03"/>
    <w:rsid w:val="007B2C61"/>
    <w:rsid w:val="007F679A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2020-03-09T16:12:00Z</dcterms:created>
  <dcterms:modified xsi:type="dcterms:W3CDTF">2020-03-09T16:12:00Z</dcterms:modified>
</cp:coreProperties>
</file>