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</w:pPr>
      <w:r>
        <w:rPr>
          <w:rtl w:val="0"/>
        </w:rPr>
        <w:t>En el mes de NOVIEMBRE 2018, no se han realizados compras de urgencias en esta Instituci</w:t>
      </w:r>
      <w:r>
        <w:rPr>
          <w:rtl w:val="0"/>
        </w:rPr>
        <w:t>ó</w:t>
      </w:r>
      <w:r>
        <w:rPr>
          <w:rtl w:val="0"/>
        </w:rPr>
        <w:t>n.</w:t>
      </w:r>
    </w:p>
    <w:sectPr>
      <w:headerReference w:type="default" r:id="rId4"/>
      <w:footerReference w:type="default" r:id="rId5"/>
      <w:pgSz w:w="12240" w:h="15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s-ES_tradnl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